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073"/>
        <w:gridCol w:w="2944"/>
        <w:gridCol w:w="2040"/>
        <w:gridCol w:w="749"/>
      </w:tblGrid>
      <w:tr w14:paraId="21E8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临县老旧小区宗地面积汇总表</w:t>
            </w:r>
            <w:bookmarkEnd w:id="0"/>
          </w:p>
        </w:tc>
      </w:tr>
      <w:tr w14:paraId="7E7E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55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3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4E9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55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石油公司宿舍（二层）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临县临泉镇工农街1号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1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6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大型农机站宿舍（二层）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临县临泉镇北门街93号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6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F6154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毛豆豆</cp:lastModifiedBy>
  <dcterms:modified xsi:type="dcterms:W3CDTF">2026-02-14T05:51:40Z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eyJoZGlkIjoiY2NlYzBhZGE4NWE1NjhmOGNmYTY4NmZkNWRmYzE2ODgiLCJ1c2VySWQiOiIzNTcyNDUwODMifQ==</vt:lpwstr>
  </property>
  <property fmtid="{D5CDD505-2E9C-101B-9397-08002B2CF9AE}" pid="4" name="ICV">
    <vt:lpwstr>B45B52719CE943D8BD9C5CEE9526A5F9_12</vt:lpwstr>
  </property>
</Properties>
</file>