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b/>
          <w:bCs/>
          <w:sz w:val="44"/>
          <w:szCs w:val="44"/>
          <w:lang w:val="en-US" w:eastAsia="zh-CN"/>
        </w:rPr>
      </w:pPr>
      <w:r>
        <w:rPr>
          <w:rFonts w:hint="eastAsia" w:ascii="黑体" w:hAnsi="黑体" w:eastAsia="黑体" w:cs="黑体"/>
          <w:b/>
          <w:bCs/>
          <w:sz w:val="44"/>
          <w:szCs w:val="44"/>
          <w:lang w:val="en-US" w:eastAsia="zh-CN"/>
        </w:rPr>
        <w:t>行政执法事项清单</w:t>
      </w:r>
    </w:p>
    <w:p>
      <w:pPr>
        <w:jc w:val="both"/>
        <w:rPr>
          <w:rFonts w:hint="eastAsia" w:asciiTheme="majorEastAsia" w:hAnsiTheme="majorEastAsia" w:eastAsiaTheme="majorEastAsia" w:cstheme="majorEastAsia"/>
          <w:b/>
          <w:bCs/>
          <w:sz w:val="30"/>
          <w:szCs w:val="30"/>
          <w:lang w:val="en-US" w:eastAsia="zh-CN"/>
        </w:rPr>
      </w:pPr>
      <w:r>
        <w:rPr>
          <w:rFonts w:hint="eastAsia" w:asciiTheme="majorEastAsia" w:hAnsiTheme="majorEastAsia" w:eastAsiaTheme="majorEastAsia" w:cstheme="majorEastAsia"/>
          <w:b/>
          <w:bCs/>
          <w:sz w:val="30"/>
          <w:szCs w:val="30"/>
          <w:lang w:val="en-US" w:eastAsia="zh-CN"/>
        </w:rPr>
        <w:t>单位：临县交通运输局(行政强制类）</w:t>
      </w:r>
    </w:p>
    <w:tbl>
      <w:tblPr>
        <w:tblStyle w:val="5"/>
        <w:tblW w:w="16035"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70"/>
        <w:gridCol w:w="660"/>
        <w:gridCol w:w="2295"/>
        <w:gridCol w:w="615"/>
        <w:gridCol w:w="795"/>
        <w:gridCol w:w="795"/>
        <w:gridCol w:w="1350"/>
        <w:gridCol w:w="1455"/>
        <w:gridCol w:w="1335"/>
        <w:gridCol w:w="2220"/>
        <w:gridCol w:w="675"/>
        <w:gridCol w:w="615"/>
        <w:gridCol w:w="765"/>
        <w:gridCol w:w="630"/>
        <w:gridCol w:w="645"/>
        <w:gridCol w:w="6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570" w:type="dxa"/>
            <w:vMerge w:val="restart"/>
            <w:vAlign w:val="center"/>
          </w:tcPr>
          <w:p>
            <w:pPr>
              <w:jc w:val="center"/>
              <w:rPr>
                <w:rFonts w:hint="eastAsia" w:asciiTheme="majorEastAsia" w:hAnsiTheme="majorEastAsia" w:eastAsiaTheme="majorEastAsia" w:cstheme="majorEastAsia"/>
                <w:b/>
                <w:bCs/>
                <w:sz w:val="18"/>
                <w:szCs w:val="18"/>
                <w:vertAlign w:val="baseline"/>
                <w:lang w:val="en-US" w:eastAsia="zh-CN"/>
              </w:rPr>
            </w:pPr>
            <w:r>
              <w:rPr>
                <w:rFonts w:hint="eastAsia" w:asciiTheme="majorEastAsia" w:hAnsiTheme="majorEastAsia" w:eastAsiaTheme="majorEastAsia" w:cstheme="majorEastAsia"/>
                <w:b/>
                <w:bCs/>
                <w:sz w:val="18"/>
                <w:szCs w:val="18"/>
                <w:vertAlign w:val="baseline"/>
                <w:lang w:val="en-US" w:eastAsia="zh-CN"/>
              </w:rPr>
              <w:t>序号</w:t>
            </w:r>
          </w:p>
        </w:tc>
        <w:tc>
          <w:tcPr>
            <w:tcW w:w="660" w:type="dxa"/>
            <w:vMerge w:val="restart"/>
            <w:vAlign w:val="center"/>
          </w:tcPr>
          <w:p>
            <w:pPr>
              <w:jc w:val="center"/>
              <w:rPr>
                <w:rFonts w:hint="eastAsia" w:asciiTheme="majorEastAsia" w:hAnsiTheme="majorEastAsia" w:eastAsiaTheme="majorEastAsia" w:cstheme="majorEastAsia"/>
                <w:b/>
                <w:bCs/>
                <w:sz w:val="18"/>
                <w:szCs w:val="18"/>
                <w:vertAlign w:val="baseline"/>
                <w:lang w:val="en-US" w:eastAsia="zh-CN"/>
              </w:rPr>
            </w:pPr>
            <w:r>
              <w:rPr>
                <w:rFonts w:hint="eastAsia" w:asciiTheme="majorEastAsia" w:hAnsiTheme="majorEastAsia" w:eastAsiaTheme="majorEastAsia" w:cstheme="majorEastAsia"/>
                <w:b/>
                <w:bCs/>
                <w:sz w:val="18"/>
                <w:szCs w:val="18"/>
                <w:vertAlign w:val="baseline"/>
                <w:lang w:val="en-US" w:eastAsia="zh-CN"/>
              </w:rPr>
              <w:t>项目</w:t>
            </w:r>
          </w:p>
          <w:p>
            <w:pPr>
              <w:jc w:val="center"/>
              <w:rPr>
                <w:rFonts w:hint="eastAsia" w:asciiTheme="majorEastAsia" w:hAnsiTheme="majorEastAsia" w:eastAsiaTheme="majorEastAsia" w:cstheme="majorEastAsia"/>
                <w:b/>
                <w:bCs/>
                <w:sz w:val="18"/>
                <w:szCs w:val="18"/>
                <w:vertAlign w:val="baseline"/>
                <w:lang w:val="en-US" w:eastAsia="zh-CN"/>
              </w:rPr>
            </w:pPr>
            <w:r>
              <w:rPr>
                <w:rFonts w:hint="eastAsia" w:asciiTheme="majorEastAsia" w:hAnsiTheme="majorEastAsia" w:eastAsiaTheme="majorEastAsia" w:cstheme="majorEastAsia"/>
                <w:b/>
                <w:bCs/>
                <w:sz w:val="18"/>
                <w:szCs w:val="18"/>
                <w:vertAlign w:val="baseline"/>
                <w:lang w:val="en-US" w:eastAsia="zh-CN"/>
              </w:rPr>
              <w:t>编码</w:t>
            </w:r>
          </w:p>
        </w:tc>
        <w:tc>
          <w:tcPr>
            <w:tcW w:w="2295" w:type="dxa"/>
            <w:vMerge w:val="restart"/>
            <w:vAlign w:val="center"/>
          </w:tcPr>
          <w:p>
            <w:pPr>
              <w:jc w:val="center"/>
              <w:rPr>
                <w:rFonts w:hint="eastAsia" w:asciiTheme="majorEastAsia" w:hAnsiTheme="majorEastAsia" w:eastAsiaTheme="majorEastAsia" w:cstheme="majorEastAsia"/>
                <w:b/>
                <w:bCs/>
                <w:sz w:val="18"/>
                <w:szCs w:val="18"/>
                <w:vertAlign w:val="baseline"/>
                <w:lang w:val="en-US" w:eastAsia="zh-CN"/>
              </w:rPr>
            </w:pPr>
            <w:r>
              <w:rPr>
                <w:rFonts w:hint="eastAsia" w:asciiTheme="majorEastAsia" w:hAnsiTheme="majorEastAsia" w:eastAsiaTheme="majorEastAsia" w:cstheme="majorEastAsia"/>
                <w:b/>
                <w:bCs/>
                <w:sz w:val="18"/>
                <w:szCs w:val="18"/>
                <w:vertAlign w:val="baseline"/>
                <w:lang w:val="en-US" w:eastAsia="zh-CN"/>
              </w:rPr>
              <w:t>项目名称</w:t>
            </w:r>
          </w:p>
        </w:tc>
        <w:tc>
          <w:tcPr>
            <w:tcW w:w="615" w:type="dxa"/>
            <w:vMerge w:val="restart"/>
            <w:vAlign w:val="center"/>
          </w:tcPr>
          <w:p>
            <w:pPr>
              <w:jc w:val="center"/>
              <w:rPr>
                <w:rFonts w:hint="eastAsia" w:asciiTheme="majorEastAsia" w:hAnsiTheme="majorEastAsia" w:eastAsiaTheme="majorEastAsia" w:cstheme="majorEastAsia"/>
                <w:b/>
                <w:bCs/>
                <w:sz w:val="18"/>
                <w:szCs w:val="18"/>
                <w:vertAlign w:val="baseline"/>
                <w:lang w:val="en-US" w:eastAsia="zh-CN"/>
              </w:rPr>
            </w:pPr>
            <w:r>
              <w:rPr>
                <w:rFonts w:hint="eastAsia" w:asciiTheme="majorEastAsia" w:hAnsiTheme="majorEastAsia" w:eastAsiaTheme="majorEastAsia" w:cstheme="majorEastAsia"/>
                <w:b/>
                <w:bCs/>
                <w:sz w:val="18"/>
                <w:szCs w:val="18"/>
                <w:vertAlign w:val="baseline"/>
                <w:lang w:val="en-US" w:eastAsia="zh-CN"/>
              </w:rPr>
              <w:t>执法类别</w:t>
            </w:r>
          </w:p>
        </w:tc>
        <w:tc>
          <w:tcPr>
            <w:tcW w:w="795" w:type="dxa"/>
            <w:vMerge w:val="restart"/>
            <w:vAlign w:val="center"/>
          </w:tcPr>
          <w:p>
            <w:pPr>
              <w:jc w:val="center"/>
              <w:rPr>
                <w:rFonts w:hint="eastAsia" w:asciiTheme="majorEastAsia" w:hAnsiTheme="majorEastAsia" w:eastAsiaTheme="majorEastAsia" w:cstheme="majorEastAsia"/>
                <w:b/>
                <w:bCs/>
                <w:sz w:val="18"/>
                <w:szCs w:val="18"/>
                <w:vertAlign w:val="baseline"/>
                <w:lang w:val="en-US" w:eastAsia="zh-CN"/>
              </w:rPr>
            </w:pPr>
            <w:r>
              <w:rPr>
                <w:rFonts w:hint="eastAsia" w:asciiTheme="majorEastAsia" w:hAnsiTheme="majorEastAsia" w:eastAsiaTheme="majorEastAsia" w:cstheme="majorEastAsia"/>
                <w:b/>
                <w:bCs/>
                <w:sz w:val="18"/>
                <w:szCs w:val="18"/>
                <w:vertAlign w:val="baseline"/>
                <w:lang w:val="en-US" w:eastAsia="zh-CN"/>
              </w:rPr>
              <w:t>执法</w:t>
            </w:r>
          </w:p>
          <w:p>
            <w:pPr>
              <w:jc w:val="center"/>
              <w:rPr>
                <w:rFonts w:hint="eastAsia" w:asciiTheme="majorEastAsia" w:hAnsiTheme="majorEastAsia" w:eastAsiaTheme="majorEastAsia" w:cstheme="majorEastAsia"/>
                <w:b/>
                <w:bCs/>
                <w:sz w:val="18"/>
                <w:szCs w:val="18"/>
                <w:vertAlign w:val="baseline"/>
                <w:lang w:val="en-US" w:eastAsia="zh-CN"/>
              </w:rPr>
            </w:pPr>
            <w:r>
              <w:rPr>
                <w:rFonts w:hint="eastAsia" w:asciiTheme="majorEastAsia" w:hAnsiTheme="majorEastAsia" w:eastAsiaTheme="majorEastAsia" w:cstheme="majorEastAsia"/>
                <w:b/>
                <w:bCs/>
                <w:sz w:val="18"/>
                <w:szCs w:val="18"/>
                <w:vertAlign w:val="baseline"/>
                <w:lang w:val="en-US" w:eastAsia="zh-CN"/>
              </w:rPr>
              <w:t>主体</w:t>
            </w:r>
          </w:p>
        </w:tc>
        <w:tc>
          <w:tcPr>
            <w:tcW w:w="795" w:type="dxa"/>
            <w:vMerge w:val="restart"/>
            <w:vAlign w:val="center"/>
          </w:tcPr>
          <w:p>
            <w:pPr>
              <w:jc w:val="center"/>
              <w:rPr>
                <w:rFonts w:hint="eastAsia" w:asciiTheme="majorEastAsia" w:hAnsiTheme="majorEastAsia" w:eastAsiaTheme="majorEastAsia" w:cstheme="majorEastAsia"/>
                <w:b/>
                <w:bCs/>
                <w:sz w:val="18"/>
                <w:szCs w:val="18"/>
                <w:vertAlign w:val="baseline"/>
                <w:lang w:val="en-US" w:eastAsia="zh-CN"/>
              </w:rPr>
            </w:pPr>
            <w:r>
              <w:rPr>
                <w:rFonts w:hint="eastAsia" w:asciiTheme="majorEastAsia" w:hAnsiTheme="majorEastAsia" w:eastAsiaTheme="majorEastAsia" w:cstheme="majorEastAsia"/>
                <w:b/>
                <w:bCs/>
                <w:sz w:val="18"/>
                <w:szCs w:val="18"/>
                <w:vertAlign w:val="baseline"/>
                <w:lang w:val="en-US" w:eastAsia="zh-CN"/>
              </w:rPr>
              <w:t>承办</w:t>
            </w:r>
          </w:p>
          <w:p>
            <w:pPr>
              <w:jc w:val="center"/>
              <w:rPr>
                <w:rFonts w:hint="eastAsia" w:asciiTheme="majorEastAsia" w:hAnsiTheme="majorEastAsia" w:eastAsiaTheme="majorEastAsia" w:cstheme="majorEastAsia"/>
                <w:b/>
                <w:bCs/>
                <w:sz w:val="18"/>
                <w:szCs w:val="18"/>
                <w:vertAlign w:val="baseline"/>
                <w:lang w:val="en-US" w:eastAsia="zh-CN"/>
              </w:rPr>
            </w:pPr>
            <w:r>
              <w:rPr>
                <w:rFonts w:hint="eastAsia" w:asciiTheme="majorEastAsia" w:hAnsiTheme="majorEastAsia" w:eastAsiaTheme="majorEastAsia" w:cstheme="majorEastAsia"/>
                <w:b/>
                <w:bCs/>
                <w:sz w:val="18"/>
                <w:szCs w:val="18"/>
                <w:vertAlign w:val="baseline"/>
                <w:lang w:val="en-US" w:eastAsia="zh-CN"/>
              </w:rPr>
              <w:t>机构</w:t>
            </w:r>
          </w:p>
        </w:tc>
        <w:tc>
          <w:tcPr>
            <w:tcW w:w="7650" w:type="dxa"/>
            <w:gridSpan w:val="6"/>
            <w:vAlign w:val="center"/>
          </w:tcPr>
          <w:p>
            <w:pPr>
              <w:jc w:val="center"/>
              <w:rPr>
                <w:rFonts w:hint="eastAsia" w:asciiTheme="majorEastAsia" w:hAnsiTheme="majorEastAsia" w:eastAsiaTheme="majorEastAsia" w:cstheme="majorEastAsia"/>
                <w:b/>
                <w:bCs/>
                <w:sz w:val="18"/>
                <w:szCs w:val="18"/>
                <w:vertAlign w:val="baseline"/>
                <w:lang w:val="en-US" w:eastAsia="zh-CN"/>
              </w:rPr>
            </w:pPr>
            <w:r>
              <w:rPr>
                <w:rFonts w:hint="eastAsia" w:asciiTheme="majorEastAsia" w:hAnsiTheme="majorEastAsia" w:eastAsiaTheme="majorEastAsia" w:cstheme="majorEastAsia"/>
                <w:b/>
                <w:bCs/>
                <w:sz w:val="18"/>
                <w:szCs w:val="18"/>
                <w:vertAlign w:val="baseline"/>
                <w:lang w:val="en-US" w:eastAsia="zh-CN"/>
              </w:rPr>
              <w:t>执法依据</w:t>
            </w:r>
          </w:p>
        </w:tc>
        <w:tc>
          <w:tcPr>
            <w:tcW w:w="765" w:type="dxa"/>
            <w:vMerge w:val="restart"/>
            <w:vAlign w:val="center"/>
          </w:tcPr>
          <w:p>
            <w:pPr>
              <w:jc w:val="center"/>
              <w:rPr>
                <w:rFonts w:hint="eastAsia" w:asciiTheme="majorEastAsia" w:hAnsiTheme="majorEastAsia" w:eastAsiaTheme="majorEastAsia" w:cstheme="majorEastAsia"/>
                <w:b/>
                <w:bCs/>
                <w:sz w:val="18"/>
                <w:szCs w:val="18"/>
                <w:vertAlign w:val="baseline"/>
                <w:lang w:val="en-US" w:eastAsia="zh-CN"/>
              </w:rPr>
            </w:pPr>
            <w:r>
              <w:rPr>
                <w:rFonts w:hint="eastAsia" w:asciiTheme="majorEastAsia" w:hAnsiTheme="majorEastAsia" w:eastAsiaTheme="majorEastAsia" w:cstheme="majorEastAsia"/>
                <w:b/>
                <w:bCs/>
                <w:sz w:val="18"/>
                <w:szCs w:val="18"/>
                <w:vertAlign w:val="baseline"/>
                <w:lang w:val="en-US" w:eastAsia="zh-CN"/>
              </w:rPr>
              <w:t>实施</w:t>
            </w:r>
          </w:p>
          <w:p>
            <w:pPr>
              <w:jc w:val="center"/>
              <w:rPr>
                <w:rFonts w:hint="eastAsia" w:asciiTheme="majorEastAsia" w:hAnsiTheme="majorEastAsia" w:eastAsiaTheme="majorEastAsia" w:cstheme="majorEastAsia"/>
                <w:b/>
                <w:bCs/>
                <w:sz w:val="18"/>
                <w:szCs w:val="18"/>
                <w:vertAlign w:val="baseline"/>
                <w:lang w:val="en-US" w:eastAsia="zh-CN"/>
              </w:rPr>
            </w:pPr>
            <w:r>
              <w:rPr>
                <w:rFonts w:hint="eastAsia" w:asciiTheme="majorEastAsia" w:hAnsiTheme="majorEastAsia" w:eastAsiaTheme="majorEastAsia" w:cstheme="majorEastAsia"/>
                <w:b/>
                <w:bCs/>
                <w:sz w:val="18"/>
                <w:szCs w:val="18"/>
                <w:vertAlign w:val="baseline"/>
                <w:lang w:val="en-US" w:eastAsia="zh-CN"/>
              </w:rPr>
              <w:t>对象</w:t>
            </w:r>
          </w:p>
        </w:tc>
        <w:tc>
          <w:tcPr>
            <w:tcW w:w="1275" w:type="dxa"/>
            <w:gridSpan w:val="2"/>
            <w:vAlign w:val="center"/>
          </w:tcPr>
          <w:p>
            <w:pPr>
              <w:jc w:val="center"/>
              <w:rPr>
                <w:rFonts w:hint="eastAsia" w:asciiTheme="majorEastAsia" w:hAnsiTheme="majorEastAsia" w:eastAsiaTheme="majorEastAsia" w:cstheme="majorEastAsia"/>
                <w:b/>
                <w:bCs/>
                <w:sz w:val="18"/>
                <w:szCs w:val="18"/>
                <w:vertAlign w:val="baseline"/>
                <w:lang w:val="en-US" w:eastAsia="zh-CN"/>
              </w:rPr>
            </w:pPr>
            <w:r>
              <w:rPr>
                <w:rFonts w:hint="eastAsia" w:asciiTheme="majorEastAsia" w:hAnsiTheme="majorEastAsia" w:eastAsiaTheme="majorEastAsia" w:cstheme="majorEastAsia"/>
                <w:b/>
                <w:bCs/>
                <w:sz w:val="18"/>
                <w:szCs w:val="18"/>
                <w:vertAlign w:val="baseline"/>
                <w:lang w:val="en-US" w:eastAsia="zh-CN"/>
              </w:rPr>
              <w:t>办理时限</w:t>
            </w:r>
          </w:p>
        </w:tc>
        <w:tc>
          <w:tcPr>
            <w:tcW w:w="615" w:type="dxa"/>
            <w:vMerge w:val="restart"/>
            <w:vAlign w:val="center"/>
          </w:tcPr>
          <w:p>
            <w:pPr>
              <w:jc w:val="center"/>
              <w:rPr>
                <w:rFonts w:hint="eastAsia" w:asciiTheme="majorEastAsia" w:hAnsiTheme="majorEastAsia" w:eastAsiaTheme="majorEastAsia" w:cstheme="majorEastAsia"/>
                <w:b/>
                <w:bCs/>
                <w:sz w:val="18"/>
                <w:szCs w:val="18"/>
                <w:vertAlign w:val="baseline"/>
                <w:lang w:val="en-US" w:eastAsia="zh-CN"/>
              </w:rPr>
            </w:pPr>
            <w:r>
              <w:rPr>
                <w:rFonts w:hint="eastAsia" w:asciiTheme="majorEastAsia" w:hAnsiTheme="majorEastAsia" w:eastAsiaTheme="majorEastAsia" w:cstheme="majorEastAsia"/>
                <w:b/>
                <w:bCs/>
                <w:sz w:val="18"/>
                <w:szCs w:val="18"/>
                <w:vertAlign w:val="baseline"/>
                <w:lang w:val="en-US" w:eastAsia="zh-CN"/>
              </w:rPr>
              <w:t>收费依据和标准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4" w:hRule="atLeast"/>
        </w:trPr>
        <w:tc>
          <w:tcPr>
            <w:tcW w:w="570" w:type="dxa"/>
            <w:vMerge w:val="continue"/>
            <w:vAlign w:val="center"/>
          </w:tcPr>
          <w:p>
            <w:pPr>
              <w:jc w:val="center"/>
              <w:rPr>
                <w:rFonts w:hint="eastAsia" w:asciiTheme="majorEastAsia" w:hAnsiTheme="majorEastAsia" w:eastAsiaTheme="majorEastAsia" w:cstheme="majorEastAsia"/>
                <w:b/>
                <w:bCs/>
                <w:sz w:val="18"/>
                <w:szCs w:val="18"/>
                <w:vertAlign w:val="baseline"/>
                <w:lang w:val="en-US" w:eastAsia="zh-CN"/>
              </w:rPr>
            </w:pPr>
          </w:p>
        </w:tc>
        <w:tc>
          <w:tcPr>
            <w:tcW w:w="660" w:type="dxa"/>
            <w:vMerge w:val="continue"/>
            <w:vAlign w:val="center"/>
          </w:tcPr>
          <w:p>
            <w:pPr>
              <w:jc w:val="center"/>
              <w:rPr>
                <w:rFonts w:hint="eastAsia" w:asciiTheme="majorEastAsia" w:hAnsiTheme="majorEastAsia" w:eastAsiaTheme="majorEastAsia" w:cstheme="majorEastAsia"/>
                <w:b/>
                <w:bCs/>
                <w:sz w:val="18"/>
                <w:szCs w:val="18"/>
                <w:vertAlign w:val="baseline"/>
                <w:lang w:val="en-US" w:eastAsia="zh-CN"/>
              </w:rPr>
            </w:pPr>
          </w:p>
        </w:tc>
        <w:tc>
          <w:tcPr>
            <w:tcW w:w="2295" w:type="dxa"/>
            <w:vMerge w:val="continue"/>
            <w:vAlign w:val="center"/>
          </w:tcPr>
          <w:p>
            <w:pPr>
              <w:jc w:val="center"/>
              <w:rPr>
                <w:rFonts w:hint="eastAsia" w:asciiTheme="majorEastAsia" w:hAnsiTheme="majorEastAsia" w:eastAsiaTheme="majorEastAsia" w:cstheme="majorEastAsia"/>
                <w:b/>
                <w:bCs/>
                <w:sz w:val="18"/>
                <w:szCs w:val="18"/>
                <w:vertAlign w:val="baseline"/>
                <w:lang w:val="en-US" w:eastAsia="zh-CN"/>
              </w:rPr>
            </w:pPr>
          </w:p>
        </w:tc>
        <w:tc>
          <w:tcPr>
            <w:tcW w:w="615" w:type="dxa"/>
            <w:vMerge w:val="continue"/>
            <w:vAlign w:val="center"/>
          </w:tcPr>
          <w:p>
            <w:pPr>
              <w:jc w:val="center"/>
              <w:rPr>
                <w:rFonts w:hint="eastAsia" w:asciiTheme="majorEastAsia" w:hAnsiTheme="majorEastAsia" w:eastAsiaTheme="majorEastAsia" w:cstheme="majorEastAsia"/>
                <w:b/>
                <w:bCs/>
                <w:sz w:val="18"/>
                <w:szCs w:val="18"/>
                <w:vertAlign w:val="baseline"/>
                <w:lang w:val="en-US" w:eastAsia="zh-CN"/>
              </w:rPr>
            </w:pPr>
          </w:p>
        </w:tc>
        <w:tc>
          <w:tcPr>
            <w:tcW w:w="795" w:type="dxa"/>
            <w:vMerge w:val="continue"/>
            <w:vAlign w:val="center"/>
          </w:tcPr>
          <w:p>
            <w:pPr>
              <w:jc w:val="center"/>
              <w:rPr>
                <w:rFonts w:hint="eastAsia" w:asciiTheme="majorEastAsia" w:hAnsiTheme="majorEastAsia" w:eastAsiaTheme="majorEastAsia" w:cstheme="majorEastAsia"/>
                <w:b/>
                <w:bCs/>
                <w:sz w:val="18"/>
                <w:szCs w:val="18"/>
                <w:vertAlign w:val="baseline"/>
                <w:lang w:val="en-US" w:eastAsia="zh-CN"/>
              </w:rPr>
            </w:pPr>
          </w:p>
        </w:tc>
        <w:tc>
          <w:tcPr>
            <w:tcW w:w="795" w:type="dxa"/>
            <w:vMerge w:val="continue"/>
            <w:vAlign w:val="center"/>
          </w:tcPr>
          <w:p>
            <w:pPr>
              <w:jc w:val="center"/>
              <w:rPr>
                <w:rFonts w:hint="eastAsia" w:asciiTheme="majorEastAsia" w:hAnsiTheme="majorEastAsia" w:eastAsiaTheme="majorEastAsia" w:cstheme="majorEastAsia"/>
                <w:b/>
                <w:bCs/>
                <w:sz w:val="18"/>
                <w:szCs w:val="18"/>
                <w:vertAlign w:val="baseline"/>
                <w:lang w:val="en-US" w:eastAsia="zh-CN"/>
              </w:rPr>
            </w:pPr>
          </w:p>
        </w:tc>
        <w:tc>
          <w:tcPr>
            <w:tcW w:w="1350" w:type="dxa"/>
            <w:vAlign w:val="center"/>
          </w:tcPr>
          <w:p>
            <w:pPr>
              <w:jc w:val="center"/>
              <w:rPr>
                <w:rFonts w:hint="eastAsia" w:asciiTheme="majorEastAsia" w:hAnsiTheme="majorEastAsia" w:eastAsiaTheme="majorEastAsia" w:cstheme="majorEastAsia"/>
                <w:b/>
                <w:bCs/>
                <w:sz w:val="18"/>
                <w:szCs w:val="18"/>
                <w:vertAlign w:val="baseline"/>
                <w:lang w:val="en-US" w:eastAsia="zh-CN"/>
              </w:rPr>
            </w:pPr>
            <w:r>
              <w:rPr>
                <w:rFonts w:hint="eastAsia" w:asciiTheme="majorEastAsia" w:hAnsiTheme="majorEastAsia" w:eastAsiaTheme="majorEastAsia" w:cstheme="majorEastAsia"/>
                <w:b/>
                <w:bCs/>
                <w:sz w:val="18"/>
                <w:szCs w:val="18"/>
                <w:vertAlign w:val="baseline"/>
                <w:lang w:val="en-US" w:eastAsia="zh-CN"/>
              </w:rPr>
              <w:t>法  律</w:t>
            </w:r>
          </w:p>
        </w:tc>
        <w:tc>
          <w:tcPr>
            <w:tcW w:w="1455" w:type="dxa"/>
            <w:vAlign w:val="center"/>
          </w:tcPr>
          <w:p>
            <w:pPr>
              <w:jc w:val="center"/>
              <w:rPr>
                <w:rFonts w:hint="eastAsia" w:asciiTheme="majorEastAsia" w:hAnsiTheme="majorEastAsia" w:eastAsiaTheme="majorEastAsia" w:cstheme="majorEastAsia"/>
                <w:b/>
                <w:bCs/>
                <w:sz w:val="18"/>
                <w:szCs w:val="18"/>
                <w:vertAlign w:val="baseline"/>
                <w:lang w:val="en-US" w:eastAsia="zh-CN"/>
              </w:rPr>
            </w:pPr>
            <w:r>
              <w:rPr>
                <w:rFonts w:hint="eastAsia" w:asciiTheme="majorEastAsia" w:hAnsiTheme="majorEastAsia" w:eastAsiaTheme="majorEastAsia" w:cstheme="majorEastAsia"/>
                <w:b/>
                <w:bCs/>
                <w:sz w:val="18"/>
                <w:szCs w:val="18"/>
                <w:vertAlign w:val="baseline"/>
                <w:lang w:val="en-US" w:eastAsia="zh-CN"/>
              </w:rPr>
              <w:t>行政法规</w:t>
            </w:r>
          </w:p>
        </w:tc>
        <w:tc>
          <w:tcPr>
            <w:tcW w:w="1335" w:type="dxa"/>
            <w:vAlign w:val="center"/>
          </w:tcPr>
          <w:p>
            <w:pPr>
              <w:jc w:val="center"/>
              <w:rPr>
                <w:rFonts w:hint="eastAsia" w:asciiTheme="majorEastAsia" w:hAnsiTheme="majorEastAsia" w:eastAsiaTheme="majorEastAsia" w:cstheme="majorEastAsia"/>
                <w:b/>
                <w:bCs/>
                <w:sz w:val="18"/>
                <w:szCs w:val="18"/>
                <w:vertAlign w:val="baseline"/>
                <w:lang w:val="en-US" w:eastAsia="zh-CN"/>
              </w:rPr>
            </w:pPr>
            <w:r>
              <w:rPr>
                <w:rFonts w:hint="eastAsia" w:asciiTheme="majorEastAsia" w:hAnsiTheme="majorEastAsia" w:eastAsiaTheme="majorEastAsia" w:cstheme="majorEastAsia"/>
                <w:b/>
                <w:bCs/>
                <w:sz w:val="18"/>
                <w:szCs w:val="18"/>
                <w:vertAlign w:val="baseline"/>
                <w:lang w:val="en-US" w:eastAsia="zh-CN"/>
              </w:rPr>
              <w:t>地方性法规</w:t>
            </w:r>
          </w:p>
        </w:tc>
        <w:tc>
          <w:tcPr>
            <w:tcW w:w="2220" w:type="dxa"/>
            <w:vAlign w:val="center"/>
          </w:tcPr>
          <w:p>
            <w:pPr>
              <w:jc w:val="center"/>
              <w:rPr>
                <w:rFonts w:hint="eastAsia" w:asciiTheme="majorEastAsia" w:hAnsiTheme="majorEastAsia" w:eastAsiaTheme="majorEastAsia" w:cstheme="majorEastAsia"/>
                <w:b/>
                <w:bCs/>
                <w:sz w:val="18"/>
                <w:szCs w:val="18"/>
                <w:vertAlign w:val="baseline"/>
                <w:lang w:val="en-US" w:eastAsia="zh-CN"/>
              </w:rPr>
            </w:pPr>
            <w:r>
              <w:rPr>
                <w:rFonts w:hint="eastAsia" w:asciiTheme="majorEastAsia" w:hAnsiTheme="majorEastAsia" w:eastAsiaTheme="majorEastAsia" w:cstheme="majorEastAsia"/>
                <w:b/>
                <w:bCs/>
                <w:sz w:val="18"/>
                <w:szCs w:val="18"/>
                <w:vertAlign w:val="baseline"/>
                <w:lang w:val="en-US" w:eastAsia="zh-CN"/>
              </w:rPr>
              <w:t>部委规章</w:t>
            </w:r>
          </w:p>
        </w:tc>
        <w:tc>
          <w:tcPr>
            <w:tcW w:w="675" w:type="dxa"/>
            <w:vAlign w:val="center"/>
          </w:tcPr>
          <w:p>
            <w:pPr>
              <w:jc w:val="center"/>
              <w:rPr>
                <w:rFonts w:hint="eastAsia" w:asciiTheme="majorEastAsia" w:hAnsiTheme="majorEastAsia" w:eastAsiaTheme="majorEastAsia" w:cstheme="majorEastAsia"/>
                <w:b/>
                <w:bCs/>
                <w:sz w:val="18"/>
                <w:szCs w:val="18"/>
                <w:vertAlign w:val="baseline"/>
                <w:lang w:val="en-US" w:eastAsia="zh-CN"/>
              </w:rPr>
            </w:pPr>
            <w:r>
              <w:rPr>
                <w:rFonts w:hint="eastAsia" w:asciiTheme="majorEastAsia" w:hAnsiTheme="majorEastAsia" w:eastAsiaTheme="majorEastAsia" w:cstheme="majorEastAsia"/>
                <w:b/>
                <w:bCs/>
                <w:sz w:val="18"/>
                <w:szCs w:val="18"/>
                <w:vertAlign w:val="baseline"/>
                <w:lang w:val="en-US" w:eastAsia="zh-CN"/>
              </w:rPr>
              <w:t>政府规章</w:t>
            </w:r>
          </w:p>
        </w:tc>
        <w:tc>
          <w:tcPr>
            <w:tcW w:w="615" w:type="dxa"/>
            <w:vAlign w:val="center"/>
          </w:tcPr>
          <w:p>
            <w:pPr>
              <w:jc w:val="center"/>
              <w:rPr>
                <w:rFonts w:hint="eastAsia" w:asciiTheme="majorEastAsia" w:hAnsiTheme="majorEastAsia" w:eastAsiaTheme="majorEastAsia" w:cstheme="majorEastAsia"/>
                <w:b/>
                <w:bCs/>
                <w:sz w:val="18"/>
                <w:szCs w:val="18"/>
                <w:vertAlign w:val="baseline"/>
                <w:lang w:val="en-US" w:eastAsia="zh-CN"/>
              </w:rPr>
            </w:pPr>
            <w:r>
              <w:rPr>
                <w:rFonts w:hint="eastAsia" w:asciiTheme="majorEastAsia" w:hAnsiTheme="majorEastAsia" w:eastAsiaTheme="majorEastAsia" w:cstheme="majorEastAsia"/>
                <w:b/>
                <w:bCs/>
                <w:sz w:val="18"/>
                <w:szCs w:val="18"/>
                <w:vertAlign w:val="baseline"/>
                <w:lang w:val="en-US" w:eastAsia="zh-CN"/>
              </w:rPr>
              <w:t>规范性文件</w:t>
            </w:r>
          </w:p>
        </w:tc>
        <w:tc>
          <w:tcPr>
            <w:tcW w:w="765" w:type="dxa"/>
            <w:vMerge w:val="continue"/>
            <w:vAlign w:val="center"/>
          </w:tcPr>
          <w:p>
            <w:pPr>
              <w:jc w:val="center"/>
              <w:rPr>
                <w:rFonts w:hint="eastAsia" w:asciiTheme="majorEastAsia" w:hAnsiTheme="majorEastAsia" w:eastAsiaTheme="majorEastAsia" w:cstheme="majorEastAsia"/>
                <w:b/>
                <w:bCs/>
                <w:sz w:val="18"/>
                <w:szCs w:val="18"/>
                <w:vertAlign w:val="baseline"/>
                <w:lang w:val="en-US" w:eastAsia="zh-CN"/>
              </w:rPr>
            </w:pPr>
          </w:p>
        </w:tc>
        <w:tc>
          <w:tcPr>
            <w:tcW w:w="630" w:type="dxa"/>
            <w:vAlign w:val="center"/>
          </w:tcPr>
          <w:p>
            <w:pPr>
              <w:jc w:val="center"/>
              <w:rPr>
                <w:rFonts w:hint="eastAsia" w:asciiTheme="majorEastAsia" w:hAnsiTheme="majorEastAsia" w:eastAsiaTheme="majorEastAsia" w:cstheme="majorEastAsia"/>
                <w:b/>
                <w:bCs/>
                <w:sz w:val="18"/>
                <w:szCs w:val="18"/>
                <w:vertAlign w:val="baseline"/>
                <w:lang w:val="en-US" w:eastAsia="zh-CN"/>
              </w:rPr>
            </w:pPr>
            <w:r>
              <w:rPr>
                <w:rFonts w:hint="eastAsia" w:asciiTheme="majorEastAsia" w:hAnsiTheme="majorEastAsia" w:eastAsiaTheme="majorEastAsia" w:cstheme="majorEastAsia"/>
                <w:b/>
                <w:bCs/>
                <w:sz w:val="18"/>
                <w:szCs w:val="18"/>
                <w:vertAlign w:val="baseline"/>
                <w:lang w:val="en-US" w:eastAsia="zh-CN"/>
              </w:rPr>
              <w:t>法定时限</w:t>
            </w:r>
          </w:p>
        </w:tc>
        <w:tc>
          <w:tcPr>
            <w:tcW w:w="645" w:type="dxa"/>
            <w:vAlign w:val="center"/>
          </w:tcPr>
          <w:p>
            <w:pPr>
              <w:jc w:val="center"/>
              <w:rPr>
                <w:rFonts w:hint="eastAsia" w:asciiTheme="majorEastAsia" w:hAnsiTheme="majorEastAsia" w:eastAsiaTheme="majorEastAsia" w:cstheme="majorEastAsia"/>
                <w:b/>
                <w:bCs/>
                <w:sz w:val="18"/>
                <w:szCs w:val="18"/>
                <w:vertAlign w:val="baseline"/>
                <w:lang w:val="en-US" w:eastAsia="zh-CN"/>
              </w:rPr>
            </w:pPr>
            <w:r>
              <w:rPr>
                <w:rFonts w:hint="eastAsia" w:asciiTheme="majorEastAsia" w:hAnsiTheme="majorEastAsia" w:eastAsiaTheme="majorEastAsia" w:cstheme="majorEastAsia"/>
                <w:b/>
                <w:bCs/>
                <w:sz w:val="18"/>
                <w:szCs w:val="18"/>
                <w:vertAlign w:val="baseline"/>
                <w:lang w:val="en-US" w:eastAsia="zh-CN"/>
              </w:rPr>
              <w:t>承诺时限</w:t>
            </w:r>
          </w:p>
        </w:tc>
        <w:tc>
          <w:tcPr>
            <w:tcW w:w="615" w:type="dxa"/>
            <w:vMerge w:val="continue"/>
            <w:vAlign w:val="center"/>
          </w:tcPr>
          <w:p>
            <w:pPr>
              <w:jc w:val="center"/>
              <w:rPr>
                <w:rFonts w:hint="eastAsia" w:asciiTheme="majorEastAsia" w:hAnsiTheme="majorEastAsia" w:eastAsiaTheme="majorEastAsia" w:cstheme="majorEastAsia"/>
                <w:b/>
                <w:bCs/>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1" w:hRule="atLeast"/>
        </w:trPr>
        <w:tc>
          <w:tcPr>
            <w:tcW w:w="57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1</w:t>
            </w:r>
          </w:p>
        </w:tc>
        <w:tc>
          <w:tcPr>
            <w:tcW w:w="66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2295"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val="0"/>
                <w:bCs w:val="0"/>
                <w:i w:val="0"/>
                <w:color w:val="auto"/>
                <w:sz w:val="18"/>
                <w:szCs w:val="18"/>
                <w:u w:val="none"/>
              </w:rPr>
              <w:t>在公路用地范围内设置公路标志以外的其他标志</w:t>
            </w:r>
          </w:p>
        </w:tc>
        <w:tc>
          <w:tcPr>
            <w:tcW w:w="615"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val="0"/>
                <w:bCs w:val="0"/>
                <w:i w:val="0"/>
                <w:color w:val="auto"/>
                <w:sz w:val="18"/>
                <w:szCs w:val="18"/>
                <w:u w:val="none"/>
              </w:rPr>
              <w:t>行政强制</w:t>
            </w:r>
          </w:p>
        </w:tc>
        <w:tc>
          <w:tcPr>
            <w:tcW w:w="795"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val="0"/>
                <w:bCs w:val="0"/>
                <w:sz w:val="18"/>
                <w:szCs w:val="18"/>
                <w:vertAlign w:val="baseline"/>
                <w:lang w:val="en-US" w:eastAsia="zh-CN"/>
              </w:rPr>
              <w:t>县交通运输局</w:t>
            </w:r>
          </w:p>
        </w:tc>
        <w:tc>
          <w:tcPr>
            <w:tcW w:w="795"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val="0"/>
                <w:bCs w:val="0"/>
                <w:sz w:val="18"/>
                <w:szCs w:val="18"/>
                <w:vertAlign w:val="baseline"/>
                <w:lang w:val="en-US" w:eastAsia="zh-CN"/>
              </w:rPr>
              <w:t>交通运输综合执法度</w:t>
            </w:r>
          </w:p>
        </w:tc>
        <w:tc>
          <w:tcPr>
            <w:tcW w:w="135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val="0"/>
                <w:bCs w:val="0"/>
                <w:sz w:val="18"/>
                <w:szCs w:val="18"/>
                <w:vertAlign w:val="baseline"/>
                <w:lang w:val="en-US" w:eastAsia="zh-CN"/>
              </w:rPr>
              <w:t>《中华人民共和国公路法》第七十九条</w:t>
            </w:r>
          </w:p>
        </w:tc>
        <w:tc>
          <w:tcPr>
            <w:tcW w:w="145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133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222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7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1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765"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val="0"/>
                <w:bCs w:val="0"/>
                <w:sz w:val="18"/>
                <w:szCs w:val="18"/>
                <w:vertAlign w:val="baseline"/>
                <w:lang w:val="en-US" w:eastAsia="zh-CN"/>
              </w:rPr>
              <w:t>法人或自然人</w:t>
            </w:r>
          </w:p>
        </w:tc>
        <w:tc>
          <w:tcPr>
            <w:tcW w:w="63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4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1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7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2</w:t>
            </w:r>
          </w:p>
        </w:tc>
        <w:tc>
          <w:tcPr>
            <w:tcW w:w="66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2295" w:type="dxa"/>
            <w:vAlign w:val="center"/>
          </w:tcPr>
          <w:p>
            <w:pPr>
              <w:jc w:val="center"/>
              <w:rPr>
                <w:rFonts w:hint="eastAsia" w:asciiTheme="minorEastAsia" w:hAnsiTheme="minorEastAsia" w:eastAsiaTheme="minorEastAsia" w:cstheme="minorEastAsia"/>
                <w:i w:val="0"/>
                <w:color w:val="auto"/>
                <w:sz w:val="18"/>
                <w:szCs w:val="18"/>
                <w:u w:val="none"/>
              </w:rPr>
            </w:pPr>
            <w:r>
              <w:rPr>
                <w:rFonts w:hint="eastAsia" w:asciiTheme="minorEastAsia" w:hAnsiTheme="minorEastAsia" w:eastAsiaTheme="minorEastAsia" w:cstheme="minorEastAsia"/>
                <w:i w:val="0"/>
                <w:color w:val="auto"/>
                <w:sz w:val="18"/>
                <w:szCs w:val="18"/>
                <w:u w:val="none"/>
              </w:rPr>
              <w:t>对在公路建筑控制区或者擅自埋设管线、电缆等设施物、地面构筑物制区内修建建筑的</w:t>
            </w:r>
          </w:p>
        </w:tc>
        <w:tc>
          <w:tcPr>
            <w:tcW w:w="615" w:type="dxa"/>
            <w:vAlign w:val="center"/>
          </w:tcPr>
          <w:p>
            <w:pPr>
              <w:jc w:val="center"/>
              <w:rPr>
                <w:rFonts w:hint="eastAsia" w:asciiTheme="minorEastAsia" w:hAnsiTheme="minorEastAsia" w:eastAsiaTheme="minorEastAsia" w:cstheme="minorEastAsia"/>
                <w:i w:val="0"/>
                <w:color w:val="auto"/>
                <w:sz w:val="18"/>
                <w:szCs w:val="18"/>
                <w:u w:val="none"/>
              </w:rPr>
            </w:pPr>
            <w:r>
              <w:rPr>
                <w:rFonts w:hint="eastAsia" w:asciiTheme="minorEastAsia" w:hAnsiTheme="minorEastAsia" w:eastAsiaTheme="minorEastAsia" w:cstheme="minorEastAsia"/>
                <w:i w:val="0"/>
                <w:color w:val="auto"/>
                <w:sz w:val="18"/>
                <w:szCs w:val="18"/>
                <w:u w:val="none"/>
              </w:rPr>
              <w:t>行政强制</w:t>
            </w:r>
          </w:p>
        </w:tc>
        <w:tc>
          <w:tcPr>
            <w:tcW w:w="795"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val="0"/>
                <w:bCs w:val="0"/>
                <w:sz w:val="18"/>
                <w:szCs w:val="18"/>
                <w:vertAlign w:val="baseline"/>
                <w:lang w:val="en-US" w:eastAsia="zh-CN"/>
              </w:rPr>
              <w:t>县交通运输局</w:t>
            </w:r>
          </w:p>
        </w:tc>
        <w:tc>
          <w:tcPr>
            <w:tcW w:w="795"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val="0"/>
                <w:bCs w:val="0"/>
                <w:sz w:val="18"/>
                <w:szCs w:val="18"/>
                <w:vertAlign w:val="baseline"/>
                <w:lang w:val="en-US" w:eastAsia="zh-CN"/>
              </w:rPr>
              <w:t>交通运输综合执法度</w:t>
            </w:r>
          </w:p>
        </w:tc>
        <w:tc>
          <w:tcPr>
            <w:tcW w:w="135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val="0"/>
                <w:bCs w:val="0"/>
                <w:sz w:val="18"/>
                <w:szCs w:val="18"/>
                <w:vertAlign w:val="baseline"/>
                <w:lang w:val="en-US" w:eastAsia="zh-CN"/>
              </w:rPr>
              <w:t>《中华人民共和国公路法》第八十一条</w:t>
            </w:r>
          </w:p>
        </w:tc>
        <w:tc>
          <w:tcPr>
            <w:tcW w:w="1455"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1335"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222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675"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615"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765"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val="0"/>
                <w:bCs w:val="0"/>
                <w:sz w:val="18"/>
                <w:szCs w:val="18"/>
                <w:vertAlign w:val="baseline"/>
                <w:lang w:val="en-US" w:eastAsia="zh-CN"/>
              </w:rPr>
              <w:t>法人或自然人</w:t>
            </w:r>
          </w:p>
        </w:tc>
        <w:tc>
          <w:tcPr>
            <w:tcW w:w="63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4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1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1" w:hRule="atLeast"/>
        </w:trPr>
        <w:tc>
          <w:tcPr>
            <w:tcW w:w="57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3</w:t>
            </w:r>
          </w:p>
        </w:tc>
        <w:tc>
          <w:tcPr>
            <w:tcW w:w="66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2295" w:type="dxa"/>
            <w:vAlign w:val="center"/>
          </w:tcPr>
          <w:p>
            <w:pPr>
              <w:jc w:val="center"/>
              <w:rPr>
                <w:rFonts w:hint="eastAsia" w:asciiTheme="minorEastAsia" w:hAnsiTheme="minorEastAsia" w:eastAsiaTheme="minorEastAsia" w:cstheme="minorEastAsia"/>
                <w:i w:val="0"/>
                <w:color w:val="auto"/>
                <w:sz w:val="18"/>
                <w:szCs w:val="18"/>
                <w:u w:val="none"/>
              </w:rPr>
            </w:pPr>
            <w:r>
              <w:rPr>
                <w:rFonts w:hint="eastAsia" w:asciiTheme="minorEastAsia" w:hAnsiTheme="minorEastAsia" w:eastAsiaTheme="minorEastAsia" w:cstheme="minorEastAsia"/>
                <w:i w:val="0"/>
                <w:color w:val="auto"/>
                <w:sz w:val="18"/>
                <w:szCs w:val="18"/>
                <w:u w:val="none"/>
              </w:rPr>
              <w:t>对未经批准，擅自挖掘道路、占用道路施工或者从事其他影响道路交通安全活动的强制措施</w:t>
            </w:r>
          </w:p>
        </w:tc>
        <w:tc>
          <w:tcPr>
            <w:tcW w:w="615" w:type="dxa"/>
            <w:vAlign w:val="center"/>
          </w:tcPr>
          <w:p>
            <w:pPr>
              <w:jc w:val="center"/>
              <w:rPr>
                <w:rFonts w:hint="eastAsia" w:asciiTheme="minorEastAsia" w:hAnsiTheme="minorEastAsia" w:eastAsiaTheme="minorEastAsia" w:cstheme="minorEastAsia"/>
                <w:i w:val="0"/>
                <w:color w:val="auto"/>
                <w:sz w:val="18"/>
                <w:szCs w:val="18"/>
                <w:u w:val="none"/>
              </w:rPr>
            </w:pPr>
            <w:r>
              <w:rPr>
                <w:rFonts w:hint="eastAsia" w:asciiTheme="minorEastAsia" w:hAnsiTheme="minorEastAsia" w:eastAsiaTheme="minorEastAsia" w:cstheme="minorEastAsia"/>
                <w:i w:val="0"/>
                <w:color w:val="auto"/>
                <w:sz w:val="18"/>
                <w:szCs w:val="18"/>
                <w:u w:val="none"/>
              </w:rPr>
              <w:t>行政强制</w:t>
            </w:r>
          </w:p>
        </w:tc>
        <w:tc>
          <w:tcPr>
            <w:tcW w:w="795"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val="0"/>
                <w:bCs w:val="0"/>
                <w:sz w:val="18"/>
                <w:szCs w:val="18"/>
                <w:vertAlign w:val="baseline"/>
                <w:lang w:val="en-US" w:eastAsia="zh-CN"/>
              </w:rPr>
              <w:t>县交通运输局</w:t>
            </w:r>
          </w:p>
        </w:tc>
        <w:tc>
          <w:tcPr>
            <w:tcW w:w="795"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val="0"/>
                <w:bCs w:val="0"/>
                <w:sz w:val="18"/>
                <w:szCs w:val="18"/>
                <w:vertAlign w:val="baseline"/>
                <w:lang w:val="en-US" w:eastAsia="zh-CN"/>
              </w:rPr>
              <w:t>交通运输综合执法度</w:t>
            </w:r>
          </w:p>
        </w:tc>
        <w:tc>
          <w:tcPr>
            <w:tcW w:w="135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val="0"/>
                <w:bCs w:val="0"/>
                <w:sz w:val="18"/>
                <w:szCs w:val="18"/>
                <w:vertAlign w:val="baseline"/>
                <w:lang w:val="en-US" w:eastAsia="zh-CN"/>
              </w:rPr>
              <w:t>《中华人民共和国道路交通安全法》第一百零四条</w:t>
            </w:r>
          </w:p>
        </w:tc>
        <w:tc>
          <w:tcPr>
            <w:tcW w:w="1455"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1335"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222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675"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615"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765"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val="0"/>
                <w:bCs w:val="0"/>
                <w:sz w:val="18"/>
                <w:szCs w:val="18"/>
                <w:vertAlign w:val="baseline"/>
                <w:lang w:val="en-US" w:eastAsia="zh-CN"/>
              </w:rPr>
              <w:t>法人或自然人</w:t>
            </w:r>
          </w:p>
        </w:tc>
        <w:tc>
          <w:tcPr>
            <w:tcW w:w="63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4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1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1" w:hRule="atLeast"/>
        </w:trPr>
        <w:tc>
          <w:tcPr>
            <w:tcW w:w="57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4</w:t>
            </w:r>
          </w:p>
        </w:tc>
        <w:tc>
          <w:tcPr>
            <w:tcW w:w="66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2295" w:type="dxa"/>
            <w:vAlign w:val="center"/>
          </w:tcPr>
          <w:p>
            <w:pPr>
              <w:jc w:val="center"/>
              <w:rPr>
                <w:rFonts w:hint="eastAsia" w:asciiTheme="minorEastAsia" w:hAnsiTheme="minorEastAsia" w:eastAsiaTheme="minorEastAsia" w:cstheme="minorEastAsia"/>
                <w:i w:val="0"/>
                <w:color w:val="auto"/>
                <w:sz w:val="18"/>
                <w:szCs w:val="18"/>
                <w:u w:val="none"/>
              </w:rPr>
            </w:pPr>
            <w:r>
              <w:rPr>
                <w:rFonts w:hint="eastAsia" w:asciiTheme="minorEastAsia" w:hAnsiTheme="minorEastAsia" w:eastAsiaTheme="minorEastAsia" w:cstheme="minorEastAsia"/>
                <w:i w:val="0"/>
                <w:color w:val="auto"/>
                <w:sz w:val="18"/>
                <w:szCs w:val="18"/>
                <w:u w:val="none"/>
              </w:rPr>
              <w:t>对车辆超载运输行为的行政强制</w:t>
            </w:r>
          </w:p>
        </w:tc>
        <w:tc>
          <w:tcPr>
            <w:tcW w:w="615" w:type="dxa"/>
            <w:vAlign w:val="center"/>
          </w:tcPr>
          <w:p>
            <w:pPr>
              <w:jc w:val="center"/>
              <w:rPr>
                <w:rFonts w:hint="eastAsia" w:asciiTheme="minorEastAsia" w:hAnsiTheme="minorEastAsia" w:eastAsiaTheme="minorEastAsia" w:cstheme="minorEastAsia"/>
                <w:i w:val="0"/>
                <w:color w:val="auto"/>
                <w:sz w:val="18"/>
                <w:szCs w:val="18"/>
                <w:u w:val="none"/>
              </w:rPr>
            </w:pPr>
            <w:r>
              <w:rPr>
                <w:rFonts w:hint="eastAsia" w:asciiTheme="minorEastAsia" w:hAnsiTheme="minorEastAsia" w:eastAsiaTheme="minorEastAsia" w:cstheme="minorEastAsia"/>
                <w:i w:val="0"/>
                <w:color w:val="auto"/>
                <w:sz w:val="18"/>
                <w:szCs w:val="18"/>
                <w:u w:val="none"/>
              </w:rPr>
              <w:t>行政强制</w:t>
            </w:r>
          </w:p>
        </w:tc>
        <w:tc>
          <w:tcPr>
            <w:tcW w:w="795"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val="0"/>
                <w:bCs w:val="0"/>
                <w:sz w:val="18"/>
                <w:szCs w:val="18"/>
                <w:vertAlign w:val="baseline"/>
                <w:lang w:val="en-US" w:eastAsia="zh-CN"/>
              </w:rPr>
              <w:t>县交通运输局</w:t>
            </w:r>
          </w:p>
        </w:tc>
        <w:tc>
          <w:tcPr>
            <w:tcW w:w="795"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val="0"/>
                <w:bCs w:val="0"/>
                <w:sz w:val="18"/>
                <w:szCs w:val="18"/>
                <w:vertAlign w:val="baseline"/>
                <w:lang w:val="en-US" w:eastAsia="zh-CN"/>
              </w:rPr>
              <w:t>交通运输综合执法度</w:t>
            </w:r>
          </w:p>
        </w:tc>
        <w:tc>
          <w:tcPr>
            <w:tcW w:w="135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1455"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val="0"/>
                <w:bCs w:val="0"/>
                <w:sz w:val="18"/>
                <w:szCs w:val="18"/>
                <w:vertAlign w:val="baseline"/>
                <w:lang w:val="en-US" w:eastAsia="zh-CN"/>
              </w:rPr>
              <w:t>《中华人民共和国道路运输条例》第六十一条</w:t>
            </w:r>
          </w:p>
        </w:tc>
        <w:tc>
          <w:tcPr>
            <w:tcW w:w="1335"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222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675"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615"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765"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val="0"/>
                <w:bCs w:val="0"/>
                <w:sz w:val="18"/>
                <w:szCs w:val="18"/>
                <w:vertAlign w:val="baseline"/>
                <w:lang w:val="en-US" w:eastAsia="zh-CN"/>
              </w:rPr>
              <w:t>法人或自然人</w:t>
            </w:r>
          </w:p>
        </w:tc>
        <w:tc>
          <w:tcPr>
            <w:tcW w:w="63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4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1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3" w:hRule="atLeast"/>
        </w:trPr>
        <w:tc>
          <w:tcPr>
            <w:tcW w:w="57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5</w:t>
            </w:r>
          </w:p>
        </w:tc>
        <w:tc>
          <w:tcPr>
            <w:tcW w:w="66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2295" w:type="dxa"/>
            <w:vAlign w:val="center"/>
          </w:tcPr>
          <w:p>
            <w:pPr>
              <w:jc w:val="center"/>
              <w:rPr>
                <w:rFonts w:hint="eastAsia" w:asciiTheme="minorEastAsia" w:hAnsiTheme="minorEastAsia" w:eastAsiaTheme="minorEastAsia" w:cstheme="minorEastAsia"/>
                <w:i w:val="0"/>
                <w:color w:val="auto"/>
                <w:sz w:val="18"/>
                <w:szCs w:val="18"/>
                <w:u w:val="none"/>
              </w:rPr>
            </w:pPr>
            <w:r>
              <w:rPr>
                <w:rFonts w:hint="eastAsia" w:asciiTheme="minorEastAsia" w:hAnsiTheme="minorEastAsia" w:eastAsiaTheme="minorEastAsia" w:cstheme="minorEastAsia"/>
                <w:i w:val="0"/>
                <w:color w:val="auto"/>
                <w:sz w:val="18"/>
                <w:szCs w:val="18"/>
                <w:u w:val="none"/>
              </w:rPr>
              <w:t>对没有车辆营运证又无法当场提供其他有效证明的车辆实施的行政强制</w:t>
            </w:r>
          </w:p>
        </w:tc>
        <w:tc>
          <w:tcPr>
            <w:tcW w:w="615" w:type="dxa"/>
            <w:vAlign w:val="center"/>
          </w:tcPr>
          <w:p>
            <w:pPr>
              <w:jc w:val="center"/>
              <w:rPr>
                <w:rFonts w:hint="eastAsia" w:asciiTheme="minorEastAsia" w:hAnsiTheme="minorEastAsia" w:eastAsiaTheme="minorEastAsia" w:cstheme="minorEastAsia"/>
                <w:i w:val="0"/>
                <w:color w:val="auto"/>
                <w:sz w:val="18"/>
                <w:szCs w:val="18"/>
                <w:u w:val="none"/>
              </w:rPr>
            </w:pPr>
            <w:r>
              <w:rPr>
                <w:rFonts w:hint="eastAsia" w:asciiTheme="minorEastAsia" w:hAnsiTheme="minorEastAsia" w:eastAsiaTheme="minorEastAsia" w:cstheme="minorEastAsia"/>
                <w:i w:val="0"/>
                <w:color w:val="auto"/>
                <w:sz w:val="18"/>
                <w:szCs w:val="18"/>
                <w:u w:val="none"/>
              </w:rPr>
              <w:t>行政强制</w:t>
            </w:r>
          </w:p>
        </w:tc>
        <w:tc>
          <w:tcPr>
            <w:tcW w:w="795"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val="0"/>
                <w:bCs w:val="0"/>
                <w:sz w:val="18"/>
                <w:szCs w:val="18"/>
                <w:vertAlign w:val="baseline"/>
                <w:lang w:val="en-US" w:eastAsia="zh-CN"/>
              </w:rPr>
              <w:t>县交通运输局</w:t>
            </w:r>
          </w:p>
        </w:tc>
        <w:tc>
          <w:tcPr>
            <w:tcW w:w="795"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val="0"/>
                <w:bCs w:val="0"/>
                <w:sz w:val="18"/>
                <w:szCs w:val="18"/>
                <w:vertAlign w:val="baseline"/>
                <w:lang w:val="en-US" w:eastAsia="zh-CN"/>
              </w:rPr>
              <w:t>交通运输综合执法度</w:t>
            </w:r>
          </w:p>
        </w:tc>
        <w:tc>
          <w:tcPr>
            <w:tcW w:w="135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1455"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val="0"/>
                <w:bCs w:val="0"/>
                <w:sz w:val="18"/>
                <w:szCs w:val="18"/>
                <w:vertAlign w:val="baseline"/>
                <w:lang w:val="en-US" w:eastAsia="zh-CN"/>
              </w:rPr>
              <w:t>《中华人民共和国道路运输条例第六十二条》</w:t>
            </w:r>
          </w:p>
        </w:tc>
        <w:tc>
          <w:tcPr>
            <w:tcW w:w="1335"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222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675"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615"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765"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val="0"/>
                <w:bCs w:val="0"/>
                <w:sz w:val="18"/>
                <w:szCs w:val="18"/>
                <w:vertAlign w:val="baseline"/>
                <w:lang w:val="en-US" w:eastAsia="zh-CN"/>
              </w:rPr>
              <w:t>法人或自然人</w:t>
            </w:r>
          </w:p>
        </w:tc>
        <w:tc>
          <w:tcPr>
            <w:tcW w:w="63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4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1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r>
    </w:tbl>
    <w:p>
      <w:pPr>
        <w:jc w:val="both"/>
        <w:rPr>
          <w:rFonts w:hint="eastAsia" w:asciiTheme="minorEastAsia" w:hAnsiTheme="minorEastAsia" w:eastAsiaTheme="minorEastAsia" w:cstheme="minorEastAsia"/>
          <w:sz w:val="18"/>
          <w:szCs w:val="18"/>
          <w:lang w:val="en-US" w:eastAsia="zh-CN"/>
        </w:rPr>
      </w:pPr>
    </w:p>
    <w:p>
      <w:pPr>
        <w:jc w:val="both"/>
        <w:rPr>
          <w:rFonts w:hint="eastAsia" w:asciiTheme="minorEastAsia" w:hAnsiTheme="minorEastAsia" w:eastAsiaTheme="minorEastAsia" w:cstheme="minorEastAsia"/>
          <w:sz w:val="21"/>
          <w:szCs w:val="21"/>
          <w:lang w:val="en-US" w:eastAsia="zh-CN"/>
        </w:rPr>
      </w:pPr>
    </w:p>
    <w:p>
      <w:pPr>
        <w:jc w:val="both"/>
        <w:rPr>
          <w:rFonts w:hint="eastAsia" w:asciiTheme="minorEastAsia" w:hAnsiTheme="minorEastAsia" w:eastAsiaTheme="minorEastAsia" w:cstheme="minorEastAsia"/>
          <w:sz w:val="21"/>
          <w:szCs w:val="21"/>
          <w:lang w:val="en-US" w:eastAsia="zh-CN"/>
        </w:rPr>
      </w:pPr>
    </w:p>
    <w:p>
      <w:pPr>
        <w:jc w:val="both"/>
        <w:rPr>
          <w:rFonts w:hint="eastAsia" w:asciiTheme="minorEastAsia" w:hAnsiTheme="minorEastAsia" w:eastAsiaTheme="minorEastAsia" w:cstheme="minorEastAsia"/>
          <w:sz w:val="21"/>
          <w:szCs w:val="21"/>
          <w:lang w:val="en-US" w:eastAsia="zh-CN"/>
        </w:rPr>
      </w:pPr>
    </w:p>
    <w:p>
      <w:pPr>
        <w:jc w:val="center"/>
        <w:rPr>
          <w:rFonts w:hint="eastAsia" w:ascii="黑体" w:hAnsi="黑体" w:eastAsia="黑体" w:cs="黑体"/>
          <w:b/>
          <w:bCs/>
          <w:sz w:val="44"/>
          <w:szCs w:val="44"/>
          <w:lang w:val="en-US" w:eastAsia="zh-CN"/>
        </w:rPr>
      </w:pPr>
      <w:r>
        <w:rPr>
          <w:rFonts w:hint="eastAsia" w:ascii="黑体" w:hAnsi="黑体" w:eastAsia="黑体" w:cs="黑体"/>
          <w:b/>
          <w:bCs/>
          <w:sz w:val="44"/>
          <w:szCs w:val="44"/>
          <w:lang w:val="en-US" w:eastAsia="zh-CN"/>
        </w:rPr>
        <w:t>行政执法事项清单</w:t>
      </w:r>
    </w:p>
    <w:p>
      <w:pPr>
        <w:jc w:val="both"/>
        <w:rPr>
          <w:rFonts w:hint="eastAsia" w:asciiTheme="minorEastAsia" w:hAnsiTheme="minorEastAsia" w:eastAsiaTheme="minorEastAsia" w:cstheme="minorEastAsia"/>
          <w:b/>
          <w:bCs/>
          <w:sz w:val="30"/>
          <w:szCs w:val="30"/>
          <w:lang w:val="en-US" w:eastAsia="zh-CN"/>
        </w:rPr>
      </w:pPr>
      <w:r>
        <w:rPr>
          <w:rFonts w:hint="eastAsia" w:asciiTheme="minorEastAsia" w:hAnsiTheme="minorEastAsia" w:eastAsiaTheme="minorEastAsia" w:cstheme="minorEastAsia"/>
          <w:b/>
          <w:bCs/>
          <w:sz w:val="30"/>
          <w:szCs w:val="30"/>
          <w:lang w:val="en-US" w:eastAsia="zh-CN"/>
        </w:rPr>
        <w:t>单位：临县交通运输局</w:t>
      </w:r>
      <w:r>
        <w:rPr>
          <w:rFonts w:hint="eastAsia" w:asciiTheme="majorEastAsia" w:hAnsiTheme="majorEastAsia" w:eastAsiaTheme="majorEastAsia" w:cstheme="majorEastAsia"/>
          <w:b/>
          <w:bCs/>
          <w:sz w:val="30"/>
          <w:szCs w:val="30"/>
          <w:lang w:val="en-US" w:eastAsia="zh-CN"/>
        </w:rPr>
        <w:t>(行政强制类）</w:t>
      </w:r>
    </w:p>
    <w:tbl>
      <w:tblPr>
        <w:tblStyle w:val="5"/>
        <w:tblW w:w="16035"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0"/>
        <w:gridCol w:w="705"/>
        <w:gridCol w:w="2250"/>
        <w:gridCol w:w="600"/>
        <w:gridCol w:w="810"/>
        <w:gridCol w:w="825"/>
        <w:gridCol w:w="1290"/>
        <w:gridCol w:w="1485"/>
        <w:gridCol w:w="1350"/>
        <w:gridCol w:w="2220"/>
        <w:gridCol w:w="660"/>
        <w:gridCol w:w="600"/>
        <w:gridCol w:w="780"/>
        <w:gridCol w:w="630"/>
        <w:gridCol w:w="645"/>
        <w:gridCol w:w="6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570"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序号</w:t>
            </w:r>
          </w:p>
        </w:tc>
        <w:tc>
          <w:tcPr>
            <w:tcW w:w="705"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项目</w:t>
            </w:r>
          </w:p>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编码</w:t>
            </w:r>
          </w:p>
        </w:tc>
        <w:tc>
          <w:tcPr>
            <w:tcW w:w="2250"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项目名称</w:t>
            </w:r>
          </w:p>
        </w:tc>
        <w:tc>
          <w:tcPr>
            <w:tcW w:w="600"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执法类别</w:t>
            </w:r>
          </w:p>
        </w:tc>
        <w:tc>
          <w:tcPr>
            <w:tcW w:w="810"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执法</w:t>
            </w:r>
          </w:p>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主体</w:t>
            </w:r>
          </w:p>
        </w:tc>
        <w:tc>
          <w:tcPr>
            <w:tcW w:w="825"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承办</w:t>
            </w:r>
          </w:p>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机构</w:t>
            </w:r>
          </w:p>
        </w:tc>
        <w:tc>
          <w:tcPr>
            <w:tcW w:w="7605" w:type="dxa"/>
            <w:gridSpan w:val="6"/>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执法依据</w:t>
            </w:r>
          </w:p>
        </w:tc>
        <w:tc>
          <w:tcPr>
            <w:tcW w:w="780"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实施</w:t>
            </w:r>
          </w:p>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对象</w:t>
            </w:r>
          </w:p>
        </w:tc>
        <w:tc>
          <w:tcPr>
            <w:tcW w:w="1275" w:type="dxa"/>
            <w:gridSpan w:val="2"/>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办理时限</w:t>
            </w:r>
          </w:p>
        </w:tc>
        <w:tc>
          <w:tcPr>
            <w:tcW w:w="615" w:type="dxa"/>
            <w:vMerge w:val="restart"/>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收费依据和标准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9" w:hRule="atLeast"/>
        </w:trPr>
        <w:tc>
          <w:tcPr>
            <w:tcW w:w="570"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705"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2250"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00"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810"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825"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129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法律</w:t>
            </w:r>
          </w:p>
        </w:tc>
        <w:tc>
          <w:tcPr>
            <w:tcW w:w="148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行政法规</w:t>
            </w:r>
          </w:p>
        </w:tc>
        <w:tc>
          <w:tcPr>
            <w:tcW w:w="135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地方性法规</w:t>
            </w:r>
          </w:p>
        </w:tc>
        <w:tc>
          <w:tcPr>
            <w:tcW w:w="222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部委规章</w:t>
            </w:r>
          </w:p>
        </w:tc>
        <w:tc>
          <w:tcPr>
            <w:tcW w:w="66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政府规章</w:t>
            </w:r>
          </w:p>
        </w:tc>
        <w:tc>
          <w:tcPr>
            <w:tcW w:w="60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规范性文件</w:t>
            </w:r>
          </w:p>
        </w:tc>
        <w:tc>
          <w:tcPr>
            <w:tcW w:w="780"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3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法定时限</w:t>
            </w:r>
          </w:p>
        </w:tc>
        <w:tc>
          <w:tcPr>
            <w:tcW w:w="64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承诺时限</w:t>
            </w:r>
          </w:p>
        </w:tc>
        <w:tc>
          <w:tcPr>
            <w:tcW w:w="615" w:type="dxa"/>
            <w:vMerge w:val="continue"/>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1" w:hRule="atLeast"/>
        </w:trPr>
        <w:tc>
          <w:tcPr>
            <w:tcW w:w="570" w:type="dxa"/>
            <w:vAlign w:val="center"/>
          </w:tcPr>
          <w:p>
            <w:pPr>
              <w:jc w:val="center"/>
              <w:rPr>
                <w:rFonts w:hint="eastAsia" w:asciiTheme="minorEastAsia" w:hAnsiTheme="minorEastAsia" w:eastAsiaTheme="minorEastAsia" w:cstheme="minorEastAsia"/>
                <w:b/>
                <w:bCs/>
                <w:kern w:val="2"/>
                <w:sz w:val="18"/>
                <w:szCs w:val="18"/>
                <w:vertAlign w:val="baseline"/>
                <w:lang w:val="en-US" w:eastAsia="zh-CN" w:bidi="ar-SA"/>
              </w:rPr>
            </w:pPr>
            <w:r>
              <w:rPr>
                <w:rFonts w:hint="eastAsia" w:asciiTheme="minorEastAsia" w:hAnsiTheme="minorEastAsia" w:eastAsiaTheme="minorEastAsia" w:cstheme="minorEastAsia"/>
                <w:b/>
                <w:bCs/>
                <w:sz w:val="18"/>
                <w:szCs w:val="18"/>
                <w:vertAlign w:val="baseline"/>
                <w:lang w:val="en-US" w:eastAsia="zh-CN"/>
              </w:rPr>
              <w:t>6</w:t>
            </w:r>
          </w:p>
        </w:tc>
        <w:tc>
          <w:tcPr>
            <w:tcW w:w="705" w:type="dxa"/>
            <w:vAlign w:val="center"/>
          </w:tcPr>
          <w:p>
            <w:pPr>
              <w:jc w:val="center"/>
              <w:rPr>
                <w:rFonts w:hint="eastAsia" w:asciiTheme="minorEastAsia" w:hAnsiTheme="minorEastAsia" w:eastAsiaTheme="minorEastAsia" w:cstheme="minorEastAsia"/>
                <w:b/>
                <w:bCs/>
                <w:kern w:val="2"/>
                <w:sz w:val="18"/>
                <w:szCs w:val="18"/>
                <w:vertAlign w:val="baseline"/>
                <w:lang w:val="en-US" w:eastAsia="zh-CN" w:bidi="ar-SA"/>
              </w:rPr>
            </w:pPr>
          </w:p>
        </w:tc>
        <w:tc>
          <w:tcPr>
            <w:tcW w:w="2250" w:type="dxa"/>
            <w:vAlign w:val="center"/>
          </w:tcPr>
          <w:p>
            <w:pPr>
              <w:jc w:val="center"/>
              <w:rPr>
                <w:rFonts w:hint="eastAsia" w:asciiTheme="minorEastAsia" w:hAnsiTheme="minorEastAsia" w:eastAsiaTheme="minorEastAsia" w:cstheme="minorEastAsia"/>
                <w:i w:val="0"/>
                <w:color w:val="auto"/>
                <w:kern w:val="2"/>
                <w:sz w:val="18"/>
                <w:szCs w:val="18"/>
                <w:u w:val="none"/>
                <w:lang w:val="en-US" w:eastAsia="zh-CN" w:bidi="ar-SA"/>
              </w:rPr>
            </w:pPr>
            <w:r>
              <w:rPr>
                <w:rFonts w:hint="eastAsia" w:asciiTheme="minorEastAsia" w:hAnsiTheme="minorEastAsia" w:eastAsiaTheme="minorEastAsia" w:cstheme="minorEastAsia"/>
                <w:i w:val="0"/>
                <w:color w:val="auto"/>
                <w:sz w:val="18"/>
                <w:szCs w:val="18"/>
                <w:u w:val="none"/>
              </w:rPr>
              <w:t>对没有车辆营运证又无法当场提供其他有效证明的车辆实施的行政强制</w:t>
            </w:r>
          </w:p>
        </w:tc>
        <w:tc>
          <w:tcPr>
            <w:tcW w:w="600" w:type="dxa"/>
            <w:vAlign w:val="center"/>
          </w:tcPr>
          <w:p>
            <w:pPr>
              <w:jc w:val="center"/>
              <w:rPr>
                <w:rFonts w:hint="eastAsia" w:asciiTheme="minorEastAsia" w:hAnsiTheme="minorEastAsia" w:eastAsiaTheme="minorEastAsia" w:cstheme="minorEastAsia"/>
                <w:i w:val="0"/>
                <w:color w:val="auto"/>
                <w:kern w:val="2"/>
                <w:sz w:val="18"/>
                <w:szCs w:val="18"/>
                <w:u w:val="none"/>
                <w:lang w:val="en-US" w:eastAsia="zh-CN" w:bidi="ar-SA"/>
              </w:rPr>
            </w:pPr>
            <w:r>
              <w:rPr>
                <w:rFonts w:hint="eastAsia" w:asciiTheme="minorEastAsia" w:hAnsiTheme="minorEastAsia" w:eastAsiaTheme="minorEastAsia" w:cstheme="minorEastAsia"/>
                <w:i w:val="0"/>
                <w:color w:val="auto"/>
                <w:sz w:val="18"/>
                <w:szCs w:val="18"/>
                <w:u w:val="none"/>
              </w:rPr>
              <w:t>行政强制</w:t>
            </w:r>
          </w:p>
        </w:tc>
        <w:tc>
          <w:tcPr>
            <w:tcW w:w="81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县交通运输局</w:t>
            </w:r>
          </w:p>
        </w:tc>
        <w:tc>
          <w:tcPr>
            <w:tcW w:w="82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交通运输综合执法度</w:t>
            </w:r>
          </w:p>
        </w:tc>
        <w:tc>
          <w:tcPr>
            <w:tcW w:w="129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148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1350" w:type="dxa"/>
            <w:vAlign w:val="center"/>
          </w:tcPr>
          <w:p>
            <w:pPr>
              <w:jc w:val="both"/>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《山西省道路运输条例 第五十六条》</w:t>
            </w:r>
          </w:p>
        </w:tc>
        <w:tc>
          <w:tcPr>
            <w:tcW w:w="222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66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60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78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val="0"/>
                <w:bCs w:val="0"/>
                <w:sz w:val="18"/>
                <w:szCs w:val="18"/>
                <w:vertAlign w:val="baseline"/>
                <w:lang w:val="en-US" w:eastAsia="zh-CN"/>
              </w:rPr>
              <w:t>法人或自然人</w:t>
            </w:r>
          </w:p>
        </w:tc>
        <w:tc>
          <w:tcPr>
            <w:tcW w:w="63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645"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615"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5" w:hRule="atLeast"/>
        </w:trPr>
        <w:tc>
          <w:tcPr>
            <w:tcW w:w="570" w:type="dxa"/>
            <w:vAlign w:val="center"/>
          </w:tcPr>
          <w:p>
            <w:pPr>
              <w:jc w:val="center"/>
              <w:rPr>
                <w:rFonts w:hint="eastAsia" w:asciiTheme="minorEastAsia" w:hAnsiTheme="minorEastAsia" w:eastAsiaTheme="minorEastAsia" w:cstheme="minorEastAsia"/>
                <w:b/>
                <w:bCs/>
                <w:kern w:val="2"/>
                <w:sz w:val="18"/>
                <w:szCs w:val="18"/>
                <w:vertAlign w:val="baseline"/>
                <w:lang w:val="en-US" w:eastAsia="zh-CN" w:bidi="ar-SA"/>
              </w:rPr>
            </w:pPr>
            <w:r>
              <w:rPr>
                <w:rFonts w:hint="eastAsia" w:asciiTheme="minorEastAsia" w:hAnsiTheme="minorEastAsia" w:eastAsiaTheme="minorEastAsia" w:cstheme="minorEastAsia"/>
                <w:b/>
                <w:bCs/>
                <w:sz w:val="18"/>
                <w:szCs w:val="18"/>
                <w:vertAlign w:val="baseline"/>
                <w:lang w:val="en-US" w:eastAsia="zh-CN"/>
              </w:rPr>
              <w:t>7</w:t>
            </w:r>
          </w:p>
        </w:tc>
        <w:tc>
          <w:tcPr>
            <w:tcW w:w="705" w:type="dxa"/>
            <w:vAlign w:val="center"/>
          </w:tcPr>
          <w:p>
            <w:pPr>
              <w:jc w:val="center"/>
              <w:rPr>
                <w:rFonts w:hint="eastAsia" w:asciiTheme="minorEastAsia" w:hAnsiTheme="minorEastAsia" w:eastAsiaTheme="minorEastAsia" w:cstheme="minorEastAsia"/>
                <w:b/>
                <w:bCs/>
                <w:kern w:val="2"/>
                <w:sz w:val="18"/>
                <w:szCs w:val="18"/>
                <w:vertAlign w:val="baseline"/>
                <w:lang w:val="en-US" w:eastAsia="zh-CN" w:bidi="ar-SA"/>
              </w:rPr>
            </w:pPr>
          </w:p>
        </w:tc>
        <w:tc>
          <w:tcPr>
            <w:tcW w:w="2250" w:type="dxa"/>
            <w:vAlign w:val="center"/>
          </w:tcPr>
          <w:p>
            <w:pPr>
              <w:jc w:val="center"/>
              <w:rPr>
                <w:rFonts w:hint="eastAsia" w:asciiTheme="minorEastAsia" w:hAnsiTheme="minorEastAsia" w:eastAsiaTheme="minorEastAsia" w:cstheme="minorEastAsia"/>
                <w:i w:val="0"/>
                <w:color w:val="auto"/>
                <w:kern w:val="2"/>
                <w:sz w:val="18"/>
                <w:szCs w:val="18"/>
                <w:u w:val="none"/>
                <w:lang w:val="en-US" w:eastAsia="zh-CN" w:bidi="ar-SA"/>
              </w:rPr>
            </w:pPr>
            <w:r>
              <w:rPr>
                <w:rFonts w:hint="eastAsia" w:asciiTheme="minorEastAsia" w:hAnsiTheme="minorEastAsia" w:eastAsiaTheme="minorEastAsia" w:cstheme="minorEastAsia"/>
                <w:i w:val="0"/>
                <w:color w:val="auto"/>
                <w:sz w:val="18"/>
                <w:szCs w:val="18"/>
                <w:u w:val="none"/>
              </w:rPr>
              <w:t>对擅自从事机动车维修经营实施的行政强制</w:t>
            </w:r>
          </w:p>
        </w:tc>
        <w:tc>
          <w:tcPr>
            <w:tcW w:w="600" w:type="dxa"/>
            <w:vAlign w:val="center"/>
          </w:tcPr>
          <w:p>
            <w:pPr>
              <w:jc w:val="center"/>
              <w:rPr>
                <w:rFonts w:hint="eastAsia" w:asciiTheme="minorEastAsia" w:hAnsiTheme="minorEastAsia" w:eastAsiaTheme="minorEastAsia" w:cstheme="minorEastAsia"/>
                <w:i w:val="0"/>
                <w:color w:val="auto"/>
                <w:kern w:val="2"/>
                <w:sz w:val="18"/>
                <w:szCs w:val="18"/>
                <w:u w:val="none"/>
                <w:lang w:val="en-US" w:eastAsia="zh-CN" w:bidi="ar-SA"/>
              </w:rPr>
            </w:pPr>
            <w:r>
              <w:rPr>
                <w:rFonts w:hint="eastAsia" w:asciiTheme="minorEastAsia" w:hAnsiTheme="minorEastAsia" w:eastAsiaTheme="minorEastAsia" w:cstheme="minorEastAsia"/>
                <w:i w:val="0"/>
                <w:color w:val="auto"/>
                <w:sz w:val="18"/>
                <w:szCs w:val="18"/>
                <w:u w:val="none"/>
              </w:rPr>
              <w:t>行政强制</w:t>
            </w:r>
          </w:p>
        </w:tc>
        <w:tc>
          <w:tcPr>
            <w:tcW w:w="81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县交通运输局</w:t>
            </w:r>
          </w:p>
        </w:tc>
        <w:tc>
          <w:tcPr>
            <w:tcW w:w="82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交通运输综合执法度</w:t>
            </w:r>
          </w:p>
        </w:tc>
        <w:tc>
          <w:tcPr>
            <w:tcW w:w="129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148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1350" w:type="dxa"/>
            <w:vAlign w:val="center"/>
          </w:tcPr>
          <w:p>
            <w:pPr>
              <w:jc w:val="both"/>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《山西省道路运输条例》第五十六条</w:t>
            </w:r>
          </w:p>
        </w:tc>
        <w:tc>
          <w:tcPr>
            <w:tcW w:w="222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66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60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78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val="0"/>
                <w:bCs w:val="0"/>
                <w:sz w:val="18"/>
                <w:szCs w:val="18"/>
                <w:vertAlign w:val="baseline"/>
                <w:lang w:val="en-US" w:eastAsia="zh-CN"/>
              </w:rPr>
              <w:t>法人或自然人</w:t>
            </w:r>
          </w:p>
        </w:tc>
        <w:tc>
          <w:tcPr>
            <w:tcW w:w="63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4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1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6" w:hRule="atLeast"/>
        </w:trPr>
        <w:tc>
          <w:tcPr>
            <w:tcW w:w="570" w:type="dxa"/>
            <w:vAlign w:val="center"/>
          </w:tcPr>
          <w:p>
            <w:pPr>
              <w:jc w:val="center"/>
              <w:rPr>
                <w:rFonts w:hint="eastAsia" w:asciiTheme="minorEastAsia" w:hAnsiTheme="minorEastAsia" w:eastAsiaTheme="minorEastAsia" w:cstheme="minorEastAsia"/>
                <w:b/>
                <w:bCs/>
                <w:kern w:val="2"/>
                <w:sz w:val="18"/>
                <w:szCs w:val="18"/>
                <w:vertAlign w:val="baseline"/>
                <w:lang w:val="en-US" w:eastAsia="zh-CN" w:bidi="ar-SA"/>
              </w:rPr>
            </w:pPr>
            <w:r>
              <w:rPr>
                <w:rFonts w:hint="eastAsia" w:asciiTheme="minorEastAsia" w:hAnsiTheme="minorEastAsia" w:eastAsiaTheme="minorEastAsia" w:cstheme="minorEastAsia"/>
                <w:b/>
                <w:bCs/>
                <w:sz w:val="18"/>
                <w:szCs w:val="18"/>
                <w:vertAlign w:val="baseline"/>
                <w:lang w:val="en-US" w:eastAsia="zh-CN"/>
              </w:rPr>
              <w:t>8</w:t>
            </w:r>
          </w:p>
        </w:tc>
        <w:tc>
          <w:tcPr>
            <w:tcW w:w="705" w:type="dxa"/>
            <w:vAlign w:val="center"/>
          </w:tcPr>
          <w:p>
            <w:pPr>
              <w:jc w:val="center"/>
              <w:rPr>
                <w:rFonts w:hint="eastAsia" w:asciiTheme="minorEastAsia" w:hAnsiTheme="minorEastAsia" w:eastAsiaTheme="minorEastAsia" w:cstheme="minorEastAsia"/>
                <w:b/>
                <w:bCs/>
                <w:kern w:val="2"/>
                <w:sz w:val="18"/>
                <w:szCs w:val="18"/>
                <w:vertAlign w:val="baseline"/>
                <w:lang w:val="en-US" w:eastAsia="zh-CN" w:bidi="ar-SA"/>
              </w:rPr>
            </w:pPr>
          </w:p>
        </w:tc>
        <w:tc>
          <w:tcPr>
            <w:tcW w:w="2250" w:type="dxa"/>
            <w:vAlign w:val="center"/>
          </w:tcPr>
          <w:p>
            <w:pPr>
              <w:jc w:val="center"/>
              <w:rPr>
                <w:rFonts w:hint="eastAsia" w:asciiTheme="minorEastAsia" w:hAnsiTheme="minorEastAsia" w:eastAsiaTheme="minorEastAsia" w:cstheme="minorEastAsia"/>
                <w:i w:val="0"/>
                <w:color w:val="auto"/>
                <w:kern w:val="2"/>
                <w:sz w:val="18"/>
                <w:szCs w:val="18"/>
                <w:u w:val="none"/>
                <w:lang w:val="en-US" w:eastAsia="zh-CN" w:bidi="ar-SA"/>
              </w:rPr>
            </w:pPr>
            <w:r>
              <w:rPr>
                <w:rFonts w:hint="eastAsia" w:asciiTheme="minorEastAsia" w:hAnsiTheme="minorEastAsia" w:eastAsiaTheme="minorEastAsia" w:cstheme="minorEastAsia"/>
                <w:i w:val="0"/>
                <w:color w:val="auto"/>
                <w:sz w:val="18"/>
                <w:szCs w:val="18"/>
                <w:u w:val="none"/>
              </w:rPr>
              <w:t>对擅自从事机动车驾驶员培训经营实施的行政强制</w:t>
            </w:r>
          </w:p>
        </w:tc>
        <w:tc>
          <w:tcPr>
            <w:tcW w:w="600" w:type="dxa"/>
            <w:vAlign w:val="center"/>
          </w:tcPr>
          <w:p>
            <w:pPr>
              <w:jc w:val="center"/>
              <w:rPr>
                <w:rFonts w:hint="eastAsia" w:asciiTheme="minorEastAsia" w:hAnsiTheme="minorEastAsia" w:eastAsiaTheme="minorEastAsia" w:cstheme="minorEastAsia"/>
                <w:i w:val="0"/>
                <w:color w:val="auto"/>
                <w:kern w:val="2"/>
                <w:sz w:val="18"/>
                <w:szCs w:val="18"/>
                <w:u w:val="none"/>
                <w:lang w:val="en-US" w:eastAsia="zh-CN" w:bidi="ar-SA"/>
              </w:rPr>
            </w:pPr>
            <w:r>
              <w:rPr>
                <w:rFonts w:hint="eastAsia" w:asciiTheme="minorEastAsia" w:hAnsiTheme="minorEastAsia" w:eastAsiaTheme="minorEastAsia" w:cstheme="minorEastAsia"/>
                <w:i w:val="0"/>
                <w:color w:val="auto"/>
                <w:sz w:val="18"/>
                <w:szCs w:val="18"/>
                <w:u w:val="none"/>
              </w:rPr>
              <w:t>行政强制</w:t>
            </w:r>
          </w:p>
        </w:tc>
        <w:tc>
          <w:tcPr>
            <w:tcW w:w="81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县交通运输局</w:t>
            </w:r>
          </w:p>
        </w:tc>
        <w:tc>
          <w:tcPr>
            <w:tcW w:w="82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交通运输综合执法度</w:t>
            </w:r>
          </w:p>
        </w:tc>
        <w:tc>
          <w:tcPr>
            <w:tcW w:w="129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148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1350" w:type="dxa"/>
            <w:vAlign w:val="center"/>
          </w:tcPr>
          <w:p>
            <w:pPr>
              <w:jc w:val="both"/>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《山西省道路运输条例》第五十六条</w:t>
            </w:r>
          </w:p>
        </w:tc>
        <w:tc>
          <w:tcPr>
            <w:tcW w:w="222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66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60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78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val="0"/>
                <w:bCs w:val="0"/>
                <w:sz w:val="18"/>
                <w:szCs w:val="18"/>
                <w:vertAlign w:val="baseline"/>
                <w:lang w:val="en-US" w:eastAsia="zh-CN"/>
              </w:rPr>
              <w:t>法人或自然人</w:t>
            </w:r>
          </w:p>
        </w:tc>
        <w:tc>
          <w:tcPr>
            <w:tcW w:w="63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4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1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1" w:hRule="atLeast"/>
        </w:trPr>
        <w:tc>
          <w:tcPr>
            <w:tcW w:w="570" w:type="dxa"/>
            <w:vAlign w:val="center"/>
          </w:tcPr>
          <w:p>
            <w:pPr>
              <w:jc w:val="center"/>
              <w:rPr>
                <w:rFonts w:hint="eastAsia" w:asciiTheme="minorEastAsia" w:hAnsiTheme="minorEastAsia" w:eastAsiaTheme="minorEastAsia" w:cstheme="minorEastAsia"/>
                <w:b/>
                <w:bCs/>
                <w:kern w:val="2"/>
                <w:sz w:val="18"/>
                <w:szCs w:val="18"/>
                <w:vertAlign w:val="baseline"/>
                <w:lang w:val="en-US" w:eastAsia="zh-CN" w:bidi="ar-SA"/>
              </w:rPr>
            </w:pPr>
            <w:r>
              <w:rPr>
                <w:rFonts w:hint="eastAsia" w:asciiTheme="minorEastAsia" w:hAnsiTheme="minorEastAsia" w:eastAsiaTheme="minorEastAsia" w:cstheme="minorEastAsia"/>
                <w:b/>
                <w:bCs/>
                <w:sz w:val="18"/>
                <w:szCs w:val="18"/>
                <w:vertAlign w:val="baseline"/>
                <w:lang w:val="en-US" w:eastAsia="zh-CN"/>
              </w:rPr>
              <w:t>9</w:t>
            </w:r>
          </w:p>
        </w:tc>
        <w:tc>
          <w:tcPr>
            <w:tcW w:w="705" w:type="dxa"/>
            <w:vAlign w:val="center"/>
          </w:tcPr>
          <w:p>
            <w:pPr>
              <w:jc w:val="center"/>
              <w:rPr>
                <w:rFonts w:hint="eastAsia" w:asciiTheme="minorEastAsia" w:hAnsiTheme="minorEastAsia" w:eastAsiaTheme="minorEastAsia" w:cstheme="minorEastAsia"/>
                <w:b/>
                <w:bCs/>
                <w:kern w:val="2"/>
                <w:sz w:val="18"/>
                <w:szCs w:val="18"/>
                <w:vertAlign w:val="baseline"/>
                <w:lang w:val="en-US" w:eastAsia="zh-CN" w:bidi="ar-SA"/>
              </w:rPr>
            </w:pPr>
          </w:p>
        </w:tc>
        <w:tc>
          <w:tcPr>
            <w:tcW w:w="2250" w:type="dxa"/>
            <w:vAlign w:val="center"/>
          </w:tcPr>
          <w:p>
            <w:pPr>
              <w:jc w:val="center"/>
              <w:rPr>
                <w:rFonts w:hint="eastAsia" w:asciiTheme="minorEastAsia" w:hAnsiTheme="minorEastAsia" w:eastAsiaTheme="minorEastAsia" w:cstheme="minorEastAsia"/>
                <w:i w:val="0"/>
                <w:color w:val="auto"/>
                <w:kern w:val="2"/>
                <w:sz w:val="18"/>
                <w:szCs w:val="18"/>
                <w:u w:val="none"/>
                <w:lang w:val="en-US" w:eastAsia="zh-CN" w:bidi="ar-SA"/>
              </w:rPr>
            </w:pPr>
            <w:r>
              <w:rPr>
                <w:rFonts w:hint="eastAsia" w:asciiTheme="minorEastAsia" w:hAnsiTheme="minorEastAsia" w:eastAsiaTheme="minorEastAsia" w:cstheme="minorEastAsia"/>
                <w:i w:val="0"/>
                <w:color w:val="auto"/>
                <w:sz w:val="18"/>
                <w:szCs w:val="18"/>
                <w:u w:val="none"/>
              </w:rPr>
              <w:t>对擅自从事汽车租赁经营活动的行政强制</w:t>
            </w:r>
          </w:p>
        </w:tc>
        <w:tc>
          <w:tcPr>
            <w:tcW w:w="600" w:type="dxa"/>
            <w:vAlign w:val="center"/>
          </w:tcPr>
          <w:p>
            <w:pPr>
              <w:jc w:val="center"/>
              <w:rPr>
                <w:rFonts w:hint="eastAsia" w:asciiTheme="minorEastAsia" w:hAnsiTheme="minorEastAsia" w:eastAsiaTheme="minorEastAsia" w:cstheme="minorEastAsia"/>
                <w:i w:val="0"/>
                <w:color w:val="auto"/>
                <w:kern w:val="2"/>
                <w:sz w:val="18"/>
                <w:szCs w:val="18"/>
                <w:u w:val="none"/>
                <w:lang w:val="en-US" w:eastAsia="zh-CN" w:bidi="ar-SA"/>
              </w:rPr>
            </w:pPr>
            <w:r>
              <w:rPr>
                <w:rFonts w:hint="eastAsia" w:asciiTheme="minorEastAsia" w:hAnsiTheme="minorEastAsia" w:eastAsiaTheme="minorEastAsia" w:cstheme="minorEastAsia"/>
                <w:i w:val="0"/>
                <w:color w:val="auto"/>
                <w:sz w:val="18"/>
                <w:szCs w:val="18"/>
                <w:u w:val="none"/>
              </w:rPr>
              <w:t>行政强制</w:t>
            </w:r>
          </w:p>
        </w:tc>
        <w:tc>
          <w:tcPr>
            <w:tcW w:w="81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县交通运输局</w:t>
            </w:r>
          </w:p>
        </w:tc>
        <w:tc>
          <w:tcPr>
            <w:tcW w:w="82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交通运输综合执法度</w:t>
            </w:r>
          </w:p>
        </w:tc>
        <w:tc>
          <w:tcPr>
            <w:tcW w:w="129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148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1350" w:type="dxa"/>
            <w:vAlign w:val="center"/>
          </w:tcPr>
          <w:p>
            <w:pPr>
              <w:jc w:val="both"/>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《山西省道路运输条例》第五十六条</w:t>
            </w:r>
          </w:p>
        </w:tc>
        <w:tc>
          <w:tcPr>
            <w:tcW w:w="222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66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60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78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val="0"/>
                <w:bCs w:val="0"/>
                <w:sz w:val="18"/>
                <w:szCs w:val="18"/>
                <w:vertAlign w:val="baseline"/>
                <w:lang w:val="en-US" w:eastAsia="zh-CN"/>
              </w:rPr>
              <w:t>法人或自然人</w:t>
            </w:r>
          </w:p>
        </w:tc>
        <w:tc>
          <w:tcPr>
            <w:tcW w:w="63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4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1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3" w:hRule="atLeast"/>
        </w:trPr>
        <w:tc>
          <w:tcPr>
            <w:tcW w:w="570" w:type="dxa"/>
            <w:vAlign w:val="center"/>
          </w:tcPr>
          <w:p>
            <w:pPr>
              <w:jc w:val="center"/>
              <w:rPr>
                <w:rFonts w:hint="eastAsia" w:asciiTheme="minorEastAsia" w:hAnsiTheme="minorEastAsia" w:eastAsiaTheme="minorEastAsia" w:cstheme="minorEastAsia"/>
                <w:b/>
                <w:bCs/>
                <w:kern w:val="2"/>
                <w:sz w:val="18"/>
                <w:szCs w:val="18"/>
                <w:vertAlign w:val="baseline"/>
                <w:lang w:val="en-US" w:eastAsia="zh-CN" w:bidi="ar-SA"/>
              </w:rPr>
            </w:pPr>
            <w:r>
              <w:rPr>
                <w:rFonts w:hint="eastAsia" w:asciiTheme="minorEastAsia" w:hAnsiTheme="minorEastAsia" w:eastAsiaTheme="minorEastAsia" w:cstheme="minorEastAsia"/>
                <w:b/>
                <w:bCs/>
                <w:sz w:val="18"/>
                <w:szCs w:val="18"/>
                <w:vertAlign w:val="baseline"/>
                <w:lang w:val="en-US" w:eastAsia="zh-CN"/>
              </w:rPr>
              <w:t>10</w:t>
            </w:r>
          </w:p>
        </w:tc>
        <w:tc>
          <w:tcPr>
            <w:tcW w:w="705" w:type="dxa"/>
            <w:vAlign w:val="center"/>
          </w:tcPr>
          <w:p>
            <w:pPr>
              <w:jc w:val="center"/>
              <w:rPr>
                <w:rFonts w:hint="eastAsia" w:asciiTheme="minorEastAsia" w:hAnsiTheme="minorEastAsia" w:eastAsiaTheme="minorEastAsia" w:cstheme="minorEastAsia"/>
                <w:b/>
                <w:bCs/>
                <w:kern w:val="2"/>
                <w:sz w:val="18"/>
                <w:szCs w:val="18"/>
                <w:vertAlign w:val="baseline"/>
                <w:lang w:val="en-US" w:eastAsia="zh-CN" w:bidi="ar-SA"/>
              </w:rPr>
            </w:pPr>
          </w:p>
        </w:tc>
        <w:tc>
          <w:tcPr>
            <w:tcW w:w="2250" w:type="dxa"/>
            <w:vAlign w:val="center"/>
          </w:tcPr>
          <w:p>
            <w:pPr>
              <w:jc w:val="center"/>
              <w:rPr>
                <w:rFonts w:hint="eastAsia" w:asciiTheme="minorEastAsia" w:hAnsiTheme="minorEastAsia" w:eastAsiaTheme="minorEastAsia" w:cstheme="minorEastAsia"/>
                <w:i w:val="0"/>
                <w:color w:val="auto"/>
                <w:kern w:val="2"/>
                <w:sz w:val="18"/>
                <w:szCs w:val="18"/>
                <w:u w:val="none"/>
                <w:lang w:val="en-US" w:eastAsia="zh-CN" w:bidi="ar-SA"/>
              </w:rPr>
            </w:pPr>
            <w:r>
              <w:rPr>
                <w:rFonts w:hint="eastAsia" w:asciiTheme="minorEastAsia" w:hAnsiTheme="minorEastAsia" w:eastAsiaTheme="minorEastAsia" w:cstheme="minorEastAsia"/>
                <w:i w:val="0"/>
                <w:color w:val="auto"/>
                <w:sz w:val="18"/>
                <w:szCs w:val="18"/>
                <w:u w:val="none"/>
              </w:rPr>
              <w:t>对不能当场处理的违法行为的行政强制</w:t>
            </w:r>
          </w:p>
        </w:tc>
        <w:tc>
          <w:tcPr>
            <w:tcW w:w="600" w:type="dxa"/>
            <w:vAlign w:val="center"/>
          </w:tcPr>
          <w:p>
            <w:pPr>
              <w:jc w:val="center"/>
              <w:rPr>
                <w:rFonts w:hint="eastAsia" w:asciiTheme="minorEastAsia" w:hAnsiTheme="minorEastAsia" w:eastAsiaTheme="minorEastAsia" w:cstheme="minorEastAsia"/>
                <w:i w:val="0"/>
                <w:color w:val="auto"/>
                <w:kern w:val="2"/>
                <w:sz w:val="18"/>
                <w:szCs w:val="18"/>
                <w:u w:val="none"/>
                <w:lang w:val="en-US" w:eastAsia="zh-CN" w:bidi="ar-SA"/>
              </w:rPr>
            </w:pPr>
            <w:r>
              <w:rPr>
                <w:rFonts w:hint="eastAsia" w:asciiTheme="minorEastAsia" w:hAnsiTheme="minorEastAsia" w:eastAsiaTheme="minorEastAsia" w:cstheme="minorEastAsia"/>
                <w:i w:val="0"/>
                <w:color w:val="auto"/>
                <w:sz w:val="18"/>
                <w:szCs w:val="18"/>
                <w:u w:val="none"/>
              </w:rPr>
              <w:t>行政强制</w:t>
            </w:r>
          </w:p>
        </w:tc>
        <w:tc>
          <w:tcPr>
            <w:tcW w:w="81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县交通运输局</w:t>
            </w:r>
          </w:p>
        </w:tc>
        <w:tc>
          <w:tcPr>
            <w:tcW w:w="82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交通运输综合执法度</w:t>
            </w:r>
          </w:p>
        </w:tc>
        <w:tc>
          <w:tcPr>
            <w:tcW w:w="129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148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1350" w:type="dxa"/>
            <w:vAlign w:val="center"/>
          </w:tcPr>
          <w:p>
            <w:pPr>
              <w:jc w:val="both"/>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《山西省道路运输条例》第五十七条</w:t>
            </w:r>
          </w:p>
        </w:tc>
        <w:tc>
          <w:tcPr>
            <w:tcW w:w="222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66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60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78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val="0"/>
                <w:bCs w:val="0"/>
                <w:sz w:val="18"/>
                <w:szCs w:val="18"/>
                <w:vertAlign w:val="baseline"/>
                <w:lang w:val="en-US" w:eastAsia="zh-CN"/>
              </w:rPr>
              <w:t>法人或自然人</w:t>
            </w:r>
          </w:p>
        </w:tc>
        <w:tc>
          <w:tcPr>
            <w:tcW w:w="63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4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1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r>
    </w:tbl>
    <w:p>
      <w:pPr>
        <w:rPr>
          <w:rFonts w:hint="eastAsia" w:asciiTheme="minorEastAsia" w:hAnsiTheme="minorEastAsia" w:eastAsiaTheme="minorEastAsia" w:cstheme="minorEastAsia"/>
          <w:sz w:val="21"/>
          <w:szCs w:val="21"/>
          <w:lang w:val="en-US" w:eastAsia="zh-CN"/>
        </w:rPr>
      </w:pPr>
    </w:p>
    <w:p>
      <w:pPr>
        <w:jc w:val="center"/>
        <w:rPr>
          <w:rFonts w:hint="eastAsia" w:asciiTheme="minorEastAsia" w:hAnsiTheme="minorEastAsia" w:eastAsiaTheme="minorEastAsia" w:cstheme="minorEastAsia"/>
          <w:b/>
          <w:bCs/>
          <w:sz w:val="21"/>
          <w:szCs w:val="21"/>
          <w:lang w:val="en-US" w:eastAsia="zh-CN"/>
        </w:rPr>
      </w:pPr>
    </w:p>
    <w:p>
      <w:pPr>
        <w:jc w:val="center"/>
        <w:rPr>
          <w:rFonts w:hint="eastAsia" w:asciiTheme="minorEastAsia" w:hAnsiTheme="minorEastAsia" w:eastAsiaTheme="minorEastAsia" w:cstheme="minorEastAsia"/>
          <w:b/>
          <w:bCs/>
          <w:sz w:val="21"/>
          <w:szCs w:val="21"/>
          <w:lang w:val="en-US" w:eastAsia="zh-CN"/>
        </w:rPr>
      </w:pPr>
    </w:p>
    <w:p>
      <w:pPr>
        <w:jc w:val="center"/>
        <w:rPr>
          <w:rFonts w:hint="eastAsia" w:asciiTheme="majorEastAsia" w:hAnsiTheme="majorEastAsia" w:eastAsiaTheme="majorEastAsia" w:cstheme="majorEastAsia"/>
          <w:b/>
          <w:bCs/>
          <w:sz w:val="44"/>
          <w:szCs w:val="44"/>
          <w:lang w:val="en-US" w:eastAsia="zh-CN"/>
        </w:rPr>
      </w:pPr>
      <w:r>
        <w:rPr>
          <w:rFonts w:hint="eastAsia" w:asciiTheme="majorEastAsia" w:hAnsiTheme="majorEastAsia" w:eastAsiaTheme="majorEastAsia" w:cstheme="majorEastAsia"/>
          <w:b/>
          <w:bCs/>
          <w:sz w:val="44"/>
          <w:szCs w:val="44"/>
          <w:lang w:val="en-US" w:eastAsia="zh-CN"/>
        </w:rPr>
        <w:t>行政执法事项清单</w:t>
      </w:r>
    </w:p>
    <w:p>
      <w:pPr>
        <w:jc w:val="both"/>
        <w:rPr>
          <w:rFonts w:hint="eastAsia" w:asciiTheme="minorEastAsia" w:hAnsiTheme="minorEastAsia" w:eastAsiaTheme="minorEastAsia" w:cstheme="minorEastAsia"/>
          <w:b/>
          <w:bCs/>
          <w:sz w:val="21"/>
          <w:szCs w:val="21"/>
          <w:lang w:val="en-US" w:eastAsia="zh-CN"/>
        </w:rPr>
      </w:pPr>
      <w:r>
        <w:rPr>
          <w:rFonts w:hint="eastAsia" w:asciiTheme="minorEastAsia" w:hAnsiTheme="minorEastAsia" w:eastAsiaTheme="minorEastAsia" w:cstheme="minorEastAsia"/>
          <w:b/>
          <w:bCs/>
          <w:sz w:val="30"/>
          <w:szCs w:val="30"/>
          <w:lang w:val="en-US" w:eastAsia="zh-CN"/>
        </w:rPr>
        <w:t>单位：临县交通运输局</w:t>
      </w:r>
      <w:r>
        <w:rPr>
          <w:rFonts w:hint="eastAsia" w:asciiTheme="minorEastAsia" w:hAnsiTheme="minorEastAsia" w:cstheme="minorEastAsia"/>
          <w:b/>
          <w:bCs/>
          <w:sz w:val="30"/>
          <w:szCs w:val="30"/>
          <w:lang w:val="en-US" w:eastAsia="zh-CN"/>
        </w:rPr>
        <w:t>（行政处罚类）</w:t>
      </w:r>
    </w:p>
    <w:tbl>
      <w:tblPr>
        <w:tblStyle w:val="5"/>
        <w:tblW w:w="16035"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0"/>
        <w:gridCol w:w="720"/>
        <w:gridCol w:w="2205"/>
        <w:gridCol w:w="615"/>
        <w:gridCol w:w="810"/>
        <w:gridCol w:w="840"/>
        <w:gridCol w:w="1275"/>
        <w:gridCol w:w="1470"/>
        <w:gridCol w:w="1320"/>
        <w:gridCol w:w="2295"/>
        <w:gridCol w:w="660"/>
        <w:gridCol w:w="585"/>
        <w:gridCol w:w="780"/>
        <w:gridCol w:w="645"/>
        <w:gridCol w:w="615"/>
        <w:gridCol w:w="6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570"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序号</w:t>
            </w:r>
          </w:p>
        </w:tc>
        <w:tc>
          <w:tcPr>
            <w:tcW w:w="720"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项目</w:t>
            </w:r>
          </w:p>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编码</w:t>
            </w:r>
          </w:p>
        </w:tc>
        <w:tc>
          <w:tcPr>
            <w:tcW w:w="2205"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项目名称</w:t>
            </w:r>
          </w:p>
        </w:tc>
        <w:tc>
          <w:tcPr>
            <w:tcW w:w="615"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执法类别</w:t>
            </w:r>
          </w:p>
        </w:tc>
        <w:tc>
          <w:tcPr>
            <w:tcW w:w="810"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执法</w:t>
            </w:r>
          </w:p>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主体</w:t>
            </w:r>
          </w:p>
        </w:tc>
        <w:tc>
          <w:tcPr>
            <w:tcW w:w="840"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承办</w:t>
            </w:r>
          </w:p>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机构</w:t>
            </w:r>
          </w:p>
        </w:tc>
        <w:tc>
          <w:tcPr>
            <w:tcW w:w="7605" w:type="dxa"/>
            <w:gridSpan w:val="6"/>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执法依据</w:t>
            </w:r>
          </w:p>
        </w:tc>
        <w:tc>
          <w:tcPr>
            <w:tcW w:w="780"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实施</w:t>
            </w:r>
          </w:p>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对象</w:t>
            </w:r>
          </w:p>
        </w:tc>
        <w:tc>
          <w:tcPr>
            <w:tcW w:w="1260" w:type="dxa"/>
            <w:gridSpan w:val="2"/>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办理时限</w:t>
            </w:r>
          </w:p>
        </w:tc>
        <w:tc>
          <w:tcPr>
            <w:tcW w:w="630" w:type="dxa"/>
            <w:vMerge w:val="restart"/>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收费依据和标准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9" w:hRule="atLeast"/>
        </w:trPr>
        <w:tc>
          <w:tcPr>
            <w:tcW w:w="570"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720"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2205"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15"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810"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840"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127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法律</w:t>
            </w:r>
          </w:p>
        </w:tc>
        <w:tc>
          <w:tcPr>
            <w:tcW w:w="147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行政法规</w:t>
            </w:r>
          </w:p>
        </w:tc>
        <w:tc>
          <w:tcPr>
            <w:tcW w:w="132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地方性法规</w:t>
            </w:r>
          </w:p>
        </w:tc>
        <w:tc>
          <w:tcPr>
            <w:tcW w:w="229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部委规章</w:t>
            </w:r>
          </w:p>
        </w:tc>
        <w:tc>
          <w:tcPr>
            <w:tcW w:w="66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政府规章</w:t>
            </w:r>
          </w:p>
        </w:tc>
        <w:tc>
          <w:tcPr>
            <w:tcW w:w="58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规范性文件</w:t>
            </w:r>
          </w:p>
        </w:tc>
        <w:tc>
          <w:tcPr>
            <w:tcW w:w="780"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4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法定时限</w:t>
            </w:r>
          </w:p>
        </w:tc>
        <w:tc>
          <w:tcPr>
            <w:tcW w:w="61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承诺时限</w:t>
            </w:r>
          </w:p>
        </w:tc>
        <w:tc>
          <w:tcPr>
            <w:tcW w:w="630" w:type="dxa"/>
            <w:vMerge w:val="continue"/>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3" w:hRule="atLeast"/>
        </w:trPr>
        <w:tc>
          <w:tcPr>
            <w:tcW w:w="570" w:type="dxa"/>
            <w:vAlign w:val="center"/>
          </w:tcPr>
          <w:p>
            <w:pPr>
              <w:jc w:val="center"/>
              <w:rPr>
                <w:rFonts w:hint="eastAsia" w:asciiTheme="minorEastAsia" w:hAnsiTheme="minorEastAsia" w:eastAsiaTheme="minorEastAsia" w:cstheme="minorEastAsia"/>
                <w:b/>
                <w:bCs/>
                <w:kern w:val="2"/>
                <w:sz w:val="18"/>
                <w:szCs w:val="18"/>
                <w:vertAlign w:val="baseline"/>
                <w:lang w:val="en-US" w:eastAsia="zh-CN" w:bidi="ar-SA"/>
              </w:rPr>
            </w:pPr>
            <w:r>
              <w:rPr>
                <w:rFonts w:hint="eastAsia" w:asciiTheme="minorEastAsia" w:hAnsiTheme="minorEastAsia" w:eastAsiaTheme="minorEastAsia" w:cstheme="minorEastAsia"/>
                <w:b/>
                <w:bCs/>
                <w:kern w:val="2"/>
                <w:sz w:val="18"/>
                <w:szCs w:val="18"/>
                <w:vertAlign w:val="baseline"/>
                <w:lang w:val="en-US" w:eastAsia="zh-CN" w:bidi="ar-SA"/>
              </w:rPr>
              <w:t>11</w:t>
            </w:r>
          </w:p>
        </w:tc>
        <w:tc>
          <w:tcPr>
            <w:tcW w:w="720" w:type="dxa"/>
            <w:vAlign w:val="center"/>
          </w:tcPr>
          <w:p>
            <w:pPr>
              <w:jc w:val="center"/>
              <w:rPr>
                <w:rFonts w:hint="eastAsia" w:asciiTheme="minorEastAsia" w:hAnsiTheme="minorEastAsia" w:eastAsiaTheme="minorEastAsia" w:cstheme="minorEastAsia"/>
                <w:b/>
                <w:bCs/>
                <w:kern w:val="2"/>
                <w:sz w:val="18"/>
                <w:szCs w:val="18"/>
                <w:vertAlign w:val="baseline"/>
                <w:lang w:val="en-US" w:eastAsia="zh-CN" w:bidi="ar-SA"/>
              </w:rPr>
            </w:pPr>
          </w:p>
        </w:tc>
        <w:tc>
          <w:tcPr>
            <w:tcW w:w="2205" w:type="dxa"/>
            <w:vAlign w:val="center"/>
          </w:tcPr>
          <w:p>
            <w:pPr>
              <w:jc w:val="center"/>
              <w:rPr>
                <w:rFonts w:hint="eastAsia" w:asciiTheme="minorEastAsia" w:hAnsiTheme="minorEastAsia" w:eastAsiaTheme="minorEastAsia" w:cstheme="minorEastAsia"/>
                <w:i w:val="0"/>
                <w:color w:val="auto"/>
                <w:kern w:val="2"/>
                <w:sz w:val="18"/>
                <w:szCs w:val="18"/>
                <w:u w:val="none"/>
                <w:lang w:val="en-US" w:eastAsia="zh-CN" w:bidi="ar-SA"/>
              </w:rPr>
            </w:pPr>
            <w:r>
              <w:rPr>
                <w:rFonts w:hint="eastAsia" w:asciiTheme="minorEastAsia" w:hAnsiTheme="minorEastAsia" w:eastAsiaTheme="minorEastAsia" w:cstheme="minorEastAsia"/>
                <w:i w:val="0"/>
                <w:color w:val="auto"/>
                <w:kern w:val="2"/>
                <w:sz w:val="18"/>
                <w:szCs w:val="18"/>
                <w:u w:val="none"/>
                <w:lang w:val="en-US" w:eastAsia="zh-CN" w:bidi="ar-SA"/>
              </w:rPr>
              <w:t>对未经批准，在公路用地范围内设置公路标志以外的其它标志的行政处罚</w:t>
            </w:r>
          </w:p>
        </w:tc>
        <w:tc>
          <w:tcPr>
            <w:tcW w:w="615" w:type="dxa"/>
            <w:vAlign w:val="center"/>
          </w:tcPr>
          <w:p>
            <w:pPr>
              <w:jc w:val="center"/>
              <w:rPr>
                <w:rFonts w:hint="eastAsia" w:asciiTheme="minorEastAsia" w:hAnsiTheme="minorEastAsia" w:eastAsiaTheme="minorEastAsia" w:cstheme="minorEastAsia"/>
                <w:i w:val="0"/>
                <w:color w:val="auto"/>
                <w:kern w:val="2"/>
                <w:sz w:val="18"/>
                <w:szCs w:val="18"/>
                <w:u w:val="none"/>
                <w:lang w:val="en-US" w:eastAsia="zh-CN" w:bidi="ar-SA"/>
              </w:rPr>
            </w:pPr>
            <w:r>
              <w:rPr>
                <w:rFonts w:hint="eastAsia" w:asciiTheme="minorEastAsia" w:hAnsiTheme="minorEastAsia" w:eastAsiaTheme="minorEastAsia" w:cstheme="minorEastAsia"/>
                <w:i w:val="0"/>
                <w:color w:val="auto"/>
                <w:sz w:val="18"/>
                <w:szCs w:val="18"/>
                <w:u w:val="none"/>
              </w:rPr>
              <w:t>行政处罚</w:t>
            </w:r>
          </w:p>
        </w:tc>
        <w:tc>
          <w:tcPr>
            <w:tcW w:w="81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县交通运输局</w:t>
            </w:r>
          </w:p>
        </w:tc>
        <w:tc>
          <w:tcPr>
            <w:tcW w:w="84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交通运输综合执法度</w:t>
            </w:r>
          </w:p>
        </w:tc>
        <w:tc>
          <w:tcPr>
            <w:tcW w:w="1275" w:type="dxa"/>
            <w:vAlign w:val="center"/>
          </w:tcPr>
          <w:p>
            <w:pPr>
              <w:jc w:val="both"/>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kern w:val="2"/>
                <w:sz w:val="18"/>
                <w:szCs w:val="18"/>
                <w:vertAlign w:val="baseline"/>
                <w:lang w:val="en-US" w:eastAsia="zh-CN" w:bidi="ar-SA"/>
              </w:rPr>
              <w:t>《中华人民共和国公路法》第五十四条第七十九条</w:t>
            </w:r>
          </w:p>
        </w:tc>
        <w:tc>
          <w:tcPr>
            <w:tcW w:w="147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132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229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66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585"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78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val="0"/>
                <w:bCs w:val="0"/>
                <w:sz w:val="18"/>
                <w:szCs w:val="18"/>
                <w:vertAlign w:val="baseline"/>
                <w:lang w:val="en-US" w:eastAsia="zh-CN"/>
              </w:rPr>
              <w:t>法人或自然人</w:t>
            </w:r>
          </w:p>
        </w:tc>
        <w:tc>
          <w:tcPr>
            <w:tcW w:w="645"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615"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63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2" w:hRule="atLeast"/>
        </w:trPr>
        <w:tc>
          <w:tcPr>
            <w:tcW w:w="570" w:type="dxa"/>
            <w:vAlign w:val="center"/>
          </w:tcPr>
          <w:p>
            <w:pPr>
              <w:jc w:val="center"/>
              <w:rPr>
                <w:rFonts w:hint="eastAsia" w:asciiTheme="minorEastAsia" w:hAnsiTheme="minorEastAsia" w:eastAsiaTheme="minorEastAsia" w:cstheme="minorEastAsia"/>
                <w:b/>
                <w:bCs/>
                <w:kern w:val="2"/>
                <w:sz w:val="18"/>
                <w:szCs w:val="18"/>
                <w:vertAlign w:val="baseline"/>
                <w:lang w:val="en-US" w:eastAsia="zh-CN" w:bidi="ar-SA"/>
              </w:rPr>
            </w:pPr>
            <w:r>
              <w:rPr>
                <w:rFonts w:hint="eastAsia" w:asciiTheme="minorEastAsia" w:hAnsiTheme="minorEastAsia" w:eastAsiaTheme="minorEastAsia" w:cstheme="minorEastAsia"/>
                <w:b/>
                <w:bCs/>
                <w:kern w:val="2"/>
                <w:sz w:val="18"/>
                <w:szCs w:val="18"/>
                <w:vertAlign w:val="baseline"/>
                <w:lang w:val="en-US" w:eastAsia="zh-CN" w:bidi="ar-SA"/>
              </w:rPr>
              <w:t>12</w:t>
            </w:r>
          </w:p>
        </w:tc>
        <w:tc>
          <w:tcPr>
            <w:tcW w:w="720" w:type="dxa"/>
            <w:vAlign w:val="center"/>
          </w:tcPr>
          <w:p>
            <w:pPr>
              <w:jc w:val="center"/>
              <w:rPr>
                <w:rFonts w:hint="eastAsia" w:asciiTheme="minorEastAsia" w:hAnsiTheme="minorEastAsia" w:eastAsiaTheme="minorEastAsia" w:cstheme="minorEastAsia"/>
                <w:b/>
                <w:bCs/>
                <w:kern w:val="2"/>
                <w:sz w:val="18"/>
                <w:szCs w:val="18"/>
                <w:vertAlign w:val="baseline"/>
                <w:lang w:val="en-US" w:eastAsia="zh-CN" w:bidi="ar-SA"/>
              </w:rPr>
            </w:pPr>
          </w:p>
        </w:tc>
        <w:tc>
          <w:tcPr>
            <w:tcW w:w="2205" w:type="dxa"/>
            <w:vAlign w:val="center"/>
          </w:tcPr>
          <w:p>
            <w:pPr>
              <w:jc w:val="center"/>
              <w:rPr>
                <w:rFonts w:hint="eastAsia" w:asciiTheme="minorEastAsia" w:hAnsiTheme="minorEastAsia" w:eastAsiaTheme="minorEastAsia" w:cstheme="minorEastAsia"/>
                <w:i w:val="0"/>
                <w:color w:val="auto"/>
                <w:kern w:val="2"/>
                <w:sz w:val="18"/>
                <w:szCs w:val="18"/>
                <w:u w:val="none"/>
                <w:lang w:val="en-US" w:eastAsia="zh-CN" w:bidi="ar-SA"/>
              </w:rPr>
            </w:pPr>
            <w:r>
              <w:rPr>
                <w:rFonts w:hint="eastAsia" w:asciiTheme="minorEastAsia" w:hAnsiTheme="minorEastAsia" w:eastAsiaTheme="minorEastAsia" w:cstheme="minorEastAsia"/>
                <w:i w:val="0"/>
                <w:color w:val="auto"/>
                <w:kern w:val="2"/>
                <w:sz w:val="18"/>
                <w:szCs w:val="18"/>
                <w:u w:val="none"/>
                <w:lang w:val="en-US" w:eastAsia="zh-CN" w:bidi="ar-SA"/>
              </w:rPr>
              <w:t>对未经批准在公路上增设平面交叉口的行政处罚</w:t>
            </w:r>
          </w:p>
        </w:tc>
        <w:tc>
          <w:tcPr>
            <w:tcW w:w="615" w:type="dxa"/>
            <w:vAlign w:val="center"/>
          </w:tcPr>
          <w:p>
            <w:pPr>
              <w:jc w:val="center"/>
              <w:rPr>
                <w:rFonts w:hint="eastAsia" w:asciiTheme="minorEastAsia" w:hAnsiTheme="minorEastAsia" w:eastAsiaTheme="minorEastAsia" w:cstheme="minorEastAsia"/>
                <w:i w:val="0"/>
                <w:color w:val="auto"/>
                <w:kern w:val="2"/>
                <w:sz w:val="18"/>
                <w:szCs w:val="18"/>
                <w:u w:val="none"/>
                <w:lang w:val="en-US" w:eastAsia="zh-CN" w:bidi="ar-SA"/>
              </w:rPr>
            </w:pPr>
            <w:r>
              <w:rPr>
                <w:rFonts w:hint="eastAsia" w:asciiTheme="minorEastAsia" w:hAnsiTheme="minorEastAsia" w:eastAsiaTheme="minorEastAsia" w:cstheme="minorEastAsia"/>
                <w:i w:val="0"/>
                <w:color w:val="auto"/>
                <w:sz w:val="18"/>
                <w:szCs w:val="18"/>
                <w:u w:val="none"/>
              </w:rPr>
              <w:t>行政处罚</w:t>
            </w:r>
          </w:p>
        </w:tc>
        <w:tc>
          <w:tcPr>
            <w:tcW w:w="81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县交通运输局</w:t>
            </w:r>
          </w:p>
        </w:tc>
        <w:tc>
          <w:tcPr>
            <w:tcW w:w="84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交通运输综合执法度</w:t>
            </w:r>
          </w:p>
        </w:tc>
        <w:tc>
          <w:tcPr>
            <w:tcW w:w="1275" w:type="dxa"/>
            <w:vAlign w:val="center"/>
          </w:tcPr>
          <w:p>
            <w:pPr>
              <w:jc w:val="both"/>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kern w:val="2"/>
                <w:sz w:val="18"/>
                <w:szCs w:val="18"/>
                <w:vertAlign w:val="baseline"/>
                <w:lang w:val="en-US" w:eastAsia="zh-CN" w:bidi="ar-SA"/>
              </w:rPr>
              <w:t>《中华人民共和国公路法》第五十五条第八十条第二十七条第六十二条</w:t>
            </w:r>
          </w:p>
        </w:tc>
        <w:tc>
          <w:tcPr>
            <w:tcW w:w="147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132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2295"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66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585"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78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val="0"/>
                <w:bCs w:val="0"/>
                <w:sz w:val="18"/>
                <w:szCs w:val="18"/>
                <w:vertAlign w:val="baseline"/>
                <w:lang w:val="en-US" w:eastAsia="zh-CN"/>
              </w:rPr>
              <w:t>法人或自然人</w:t>
            </w:r>
          </w:p>
        </w:tc>
        <w:tc>
          <w:tcPr>
            <w:tcW w:w="64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1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3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6" w:hRule="atLeast"/>
        </w:trPr>
        <w:tc>
          <w:tcPr>
            <w:tcW w:w="570" w:type="dxa"/>
            <w:vAlign w:val="center"/>
          </w:tcPr>
          <w:p>
            <w:pPr>
              <w:jc w:val="center"/>
              <w:rPr>
                <w:rFonts w:hint="eastAsia" w:asciiTheme="minorEastAsia" w:hAnsiTheme="minorEastAsia" w:eastAsiaTheme="minorEastAsia" w:cstheme="minorEastAsia"/>
                <w:b/>
                <w:bCs/>
                <w:kern w:val="2"/>
                <w:sz w:val="18"/>
                <w:szCs w:val="18"/>
                <w:vertAlign w:val="baseline"/>
                <w:lang w:val="en-US" w:eastAsia="zh-CN" w:bidi="ar-SA"/>
              </w:rPr>
            </w:pPr>
            <w:r>
              <w:rPr>
                <w:rFonts w:hint="eastAsia" w:asciiTheme="minorEastAsia" w:hAnsiTheme="minorEastAsia" w:eastAsiaTheme="minorEastAsia" w:cstheme="minorEastAsia"/>
                <w:b/>
                <w:bCs/>
                <w:kern w:val="2"/>
                <w:sz w:val="18"/>
                <w:szCs w:val="18"/>
                <w:vertAlign w:val="baseline"/>
                <w:lang w:val="en-US" w:eastAsia="zh-CN" w:bidi="ar-SA"/>
              </w:rPr>
              <w:t>13</w:t>
            </w:r>
          </w:p>
        </w:tc>
        <w:tc>
          <w:tcPr>
            <w:tcW w:w="720" w:type="dxa"/>
            <w:vAlign w:val="center"/>
          </w:tcPr>
          <w:p>
            <w:pPr>
              <w:jc w:val="center"/>
              <w:rPr>
                <w:rFonts w:hint="eastAsia" w:asciiTheme="minorEastAsia" w:hAnsiTheme="minorEastAsia" w:eastAsiaTheme="minorEastAsia" w:cstheme="minorEastAsia"/>
                <w:b/>
                <w:bCs/>
                <w:kern w:val="2"/>
                <w:sz w:val="18"/>
                <w:szCs w:val="18"/>
                <w:vertAlign w:val="baseline"/>
                <w:lang w:val="en-US" w:eastAsia="zh-CN" w:bidi="ar-SA"/>
              </w:rPr>
            </w:pPr>
          </w:p>
        </w:tc>
        <w:tc>
          <w:tcPr>
            <w:tcW w:w="2205" w:type="dxa"/>
            <w:vAlign w:val="center"/>
          </w:tcPr>
          <w:p>
            <w:pPr>
              <w:jc w:val="center"/>
              <w:rPr>
                <w:rFonts w:hint="eastAsia" w:asciiTheme="minorEastAsia" w:hAnsiTheme="minorEastAsia" w:eastAsiaTheme="minorEastAsia" w:cstheme="minorEastAsia"/>
                <w:i w:val="0"/>
                <w:color w:val="auto"/>
                <w:kern w:val="2"/>
                <w:sz w:val="18"/>
                <w:szCs w:val="18"/>
                <w:u w:val="none"/>
                <w:lang w:val="en-US" w:eastAsia="zh-CN" w:bidi="ar-SA"/>
              </w:rPr>
            </w:pPr>
            <w:r>
              <w:rPr>
                <w:rFonts w:hint="eastAsia" w:asciiTheme="minorEastAsia" w:hAnsiTheme="minorEastAsia" w:eastAsiaTheme="minorEastAsia" w:cstheme="minorEastAsia"/>
                <w:i w:val="0"/>
                <w:color w:val="auto"/>
                <w:sz w:val="18"/>
                <w:szCs w:val="18"/>
                <w:u w:val="none"/>
              </w:rPr>
              <w:t>对在公路建筑控制区修建的建筑物、地面构筑物以及其它设施遮挡公路标志的行政处罚</w:t>
            </w:r>
          </w:p>
        </w:tc>
        <w:tc>
          <w:tcPr>
            <w:tcW w:w="615" w:type="dxa"/>
            <w:vAlign w:val="center"/>
          </w:tcPr>
          <w:p>
            <w:pPr>
              <w:jc w:val="center"/>
              <w:rPr>
                <w:rFonts w:hint="eastAsia" w:asciiTheme="minorEastAsia" w:hAnsiTheme="minorEastAsia" w:eastAsiaTheme="minorEastAsia" w:cstheme="minorEastAsia"/>
                <w:i w:val="0"/>
                <w:color w:val="auto"/>
                <w:kern w:val="2"/>
                <w:sz w:val="18"/>
                <w:szCs w:val="18"/>
                <w:u w:val="none"/>
                <w:lang w:val="en-US" w:eastAsia="zh-CN" w:bidi="ar-SA"/>
              </w:rPr>
            </w:pPr>
            <w:r>
              <w:rPr>
                <w:rFonts w:hint="eastAsia" w:asciiTheme="minorEastAsia" w:hAnsiTheme="minorEastAsia" w:eastAsiaTheme="minorEastAsia" w:cstheme="minorEastAsia"/>
                <w:i w:val="0"/>
                <w:color w:val="auto"/>
                <w:sz w:val="18"/>
                <w:szCs w:val="18"/>
                <w:u w:val="none"/>
              </w:rPr>
              <w:t>行政处罚</w:t>
            </w:r>
          </w:p>
        </w:tc>
        <w:tc>
          <w:tcPr>
            <w:tcW w:w="81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县交通运输局</w:t>
            </w:r>
          </w:p>
        </w:tc>
        <w:tc>
          <w:tcPr>
            <w:tcW w:w="84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交通运输综合执法度</w:t>
            </w:r>
          </w:p>
        </w:tc>
        <w:tc>
          <w:tcPr>
            <w:tcW w:w="127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1470" w:type="dxa"/>
            <w:vAlign w:val="center"/>
          </w:tcPr>
          <w:p>
            <w:pPr>
              <w:jc w:val="both"/>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kern w:val="2"/>
                <w:sz w:val="18"/>
                <w:szCs w:val="18"/>
                <w:vertAlign w:val="baseline"/>
                <w:lang w:val="en-US" w:eastAsia="zh-CN" w:bidi="ar-SA"/>
              </w:rPr>
              <w:t>《公路安全保护条例》第五十六条</w:t>
            </w:r>
          </w:p>
        </w:tc>
        <w:tc>
          <w:tcPr>
            <w:tcW w:w="132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2295"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66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585"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78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val="0"/>
                <w:bCs w:val="0"/>
                <w:sz w:val="18"/>
                <w:szCs w:val="18"/>
                <w:vertAlign w:val="baseline"/>
                <w:lang w:val="en-US" w:eastAsia="zh-CN"/>
              </w:rPr>
              <w:t>法人或自然人</w:t>
            </w:r>
          </w:p>
        </w:tc>
        <w:tc>
          <w:tcPr>
            <w:tcW w:w="64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1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3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5" w:hRule="atLeast"/>
        </w:trPr>
        <w:tc>
          <w:tcPr>
            <w:tcW w:w="570" w:type="dxa"/>
            <w:vAlign w:val="center"/>
          </w:tcPr>
          <w:p>
            <w:pPr>
              <w:jc w:val="center"/>
              <w:rPr>
                <w:rFonts w:hint="eastAsia" w:asciiTheme="minorEastAsia" w:hAnsiTheme="minorEastAsia" w:eastAsiaTheme="minorEastAsia" w:cstheme="minorEastAsia"/>
                <w:b/>
                <w:bCs/>
                <w:kern w:val="2"/>
                <w:sz w:val="18"/>
                <w:szCs w:val="18"/>
                <w:vertAlign w:val="baseline"/>
                <w:lang w:val="en-US" w:eastAsia="zh-CN" w:bidi="ar-SA"/>
              </w:rPr>
            </w:pPr>
            <w:r>
              <w:rPr>
                <w:rFonts w:hint="eastAsia" w:asciiTheme="minorEastAsia" w:hAnsiTheme="minorEastAsia" w:eastAsiaTheme="minorEastAsia" w:cstheme="minorEastAsia"/>
                <w:b/>
                <w:bCs/>
                <w:kern w:val="2"/>
                <w:sz w:val="18"/>
                <w:szCs w:val="18"/>
                <w:vertAlign w:val="baseline"/>
                <w:lang w:val="en-US" w:eastAsia="zh-CN" w:bidi="ar-SA"/>
              </w:rPr>
              <w:t>14</w:t>
            </w:r>
          </w:p>
        </w:tc>
        <w:tc>
          <w:tcPr>
            <w:tcW w:w="720" w:type="dxa"/>
            <w:vAlign w:val="center"/>
          </w:tcPr>
          <w:p>
            <w:pPr>
              <w:jc w:val="center"/>
              <w:rPr>
                <w:rFonts w:hint="eastAsia" w:asciiTheme="minorEastAsia" w:hAnsiTheme="minorEastAsia" w:eastAsiaTheme="minorEastAsia" w:cstheme="minorEastAsia"/>
                <w:b/>
                <w:bCs/>
                <w:kern w:val="2"/>
                <w:sz w:val="18"/>
                <w:szCs w:val="18"/>
                <w:vertAlign w:val="baseline"/>
                <w:lang w:val="en-US" w:eastAsia="zh-CN" w:bidi="ar-SA"/>
              </w:rPr>
            </w:pPr>
          </w:p>
        </w:tc>
        <w:tc>
          <w:tcPr>
            <w:tcW w:w="2205" w:type="dxa"/>
            <w:vAlign w:val="center"/>
          </w:tcPr>
          <w:p>
            <w:pPr>
              <w:jc w:val="center"/>
              <w:rPr>
                <w:rFonts w:hint="eastAsia" w:asciiTheme="minorEastAsia" w:hAnsiTheme="minorEastAsia" w:eastAsiaTheme="minorEastAsia" w:cstheme="minorEastAsia"/>
                <w:i w:val="0"/>
                <w:color w:val="auto"/>
                <w:kern w:val="2"/>
                <w:sz w:val="18"/>
                <w:szCs w:val="18"/>
                <w:u w:val="none"/>
                <w:lang w:val="en-US" w:eastAsia="zh-CN" w:bidi="ar-SA"/>
              </w:rPr>
            </w:pPr>
            <w:r>
              <w:rPr>
                <w:rFonts w:hint="eastAsia" w:asciiTheme="minorEastAsia" w:hAnsiTheme="minorEastAsia" w:eastAsiaTheme="minorEastAsia" w:cstheme="minorEastAsia"/>
                <w:i w:val="0"/>
                <w:color w:val="auto"/>
                <w:sz w:val="18"/>
                <w:szCs w:val="18"/>
                <w:u w:val="none"/>
              </w:rPr>
              <w:t>对未经许可，超过国家规定标准的超限运输车辆行驶公路的行政处罚</w:t>
            </w:r>
          </w:p>
        </w:tc>
        <w:tc>
          <w:tcPr>
            <w:tcW w:w="615" w:type="dxa"/>
            <w:vAlign w:val="center"/>
          </w:tcPr>
          <w:p>
            <w:pPr>
              <w:jc w:val="center"/>
              <w:rPr>
                <w:rFonts w:hint="eastAsia" w:asciiTheme="minorEastAsia" w:hAnsiTheme="minorEastAsia" w:eastAsiaTheme="minorEastAsia" w:cstheme="minorEastAsia"/>
                <w:i w:val="0"/>
                <w:color w:val="auto"/>
                <w:kern w:val="2"/>
                <w:sz w:val="18"/>
                <w:szCs w:val="18"/>
                <w:u w:val="none"/>
                <w:lang w:val="en-US" w:eastAsia="zh-CN" w:bidi="ar-SA"/>
              </w:rPr>
            </w:pPr>
            <w:r>
              <w:rPr>
                <w:rFonts w:hint="eastAsia" w:asciiTheme="minorEastAsia" w:hAnsiTheme="minorEastAsia" w:eastAsiaTheme="minorEastAsia" w:cstheme="minorEastAsia"/>
                <w:i w:val="0"/>
                <w:color w:val="auto"/>
                <w:sz w:val="18"/>
                <w:szCs w:val="18"/>
                <w:u w:val="none"/>
              </w:rPr>
              <w:t>行政处罚</w:t>
            </w:r>
          </w:p>
        </w:tc>
        <w:tc>
          <w:tcPr>
            <w:tcW w:w="81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县交通运输局</w:t>
            </w:r>
          </w:p>
        </w:tc>
        <w:tc>
          <w:tcPr>
            <w:tcW w:w="84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交通运输综合执法度</w:t>
            </w:r>
          </w:p>
        </w:tc>
        <w:tc>
          <w:tcPr>
            <w:tcW w:w="127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147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132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2295" w:type="dxa"/>
            <w:vAlign w:val="center"/>
          </w:tcPr>
          <w:p>
            <w:pPr>
              <w:jc w:val="both"/>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val="0"/>
                <w:bCs w:val="0"/>
                <w:sz w:val="18"/>
                <w:szCs w:val="18"/>
                <w:vertAlign w:val="baseline"/>
                <w:lang w:val="en-US" w:eastAsia="zh-CN"/>
              </w:rPr>
              <w:t>《超限运输车辆行驶公路管理规定》第四十七条</w:t>
            </w:r>
          </w:p>
        </w:tc>
        <w:tc>
          <w:tcPr>
            <w:tcW w:w="66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585"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78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val="0"/>
                <w:bCs w:val="0"/>
                <w:sz w:val="18"/>
                <w:szCs w:val="18"/>
                <w:vertAlign w:val="baseline"/>
                <w:lang w:val="en-US" w:eastAsia="zh-CN"/>
              </w:rPr>
              <w:t>法人或自然人</w:t>
            </w:r>
          </w:p>
        </w:tc>
        <w:tc>
          <w:tcPr>
            <w:tcW w:w="64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1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3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r>
    </w:tbl>
    <w:p>
      <w:pPr>
        <w:ind w:firstLine="2530" w:firstLineChars="1400"/>
        <w:jc w:val="both"/>
        <w:rPr>
          <w:rFonts w:hint="default" w:ascii="黑体" w:hAnsi="黑体" w:eastAsia="黑体" w:cs="黑体"/>
          <w:b/>
          <w:bCs/>
          <w:sz w:val="18"/>
          <w:szCs w:val="18"/>
          <w:lang w:val="en-US" w:eastAsia="zh-CN"/>
        </w:rPr>
      </w:pPr>
    </w:p>
    <w:p>
      <w:pPr>
        <w:jc w:val="center"/>
        <w:rPr>
          <w:rFonts w:hint="eastAsia" w:ascii="黑体" w:hAnsi="黑体" w:eastAsia="黑体" w:cs="黑体"/>
          <w:b/>
          <w:bCs/>
          <w:sz w:val="44"/>
          <w:szCs w:val="44"/>
          <w:lang w:val="en-US" w:eastAsia="zh-CN"/>
        </w:rPr>
      </w:pPr>
    </w:p>
    <w:p>
      <w:pPr>
        <w:jc w:val="center"/>
        <w:rPr>
          <w:rFonts w:hint="eastAsia" w:asciiTheme="majorEastAsia" w:hAnsiTheme="majorEastAsia" w:eastAsiaTheme="majorEastAsia" w:cstheme="majorEastAsia"/>
          <w:b/>
          <w:bCs/>
          <w:sz w:val="44"/>
          <w:szCs w:val="44"/>
          <w:lang w:val="en-US" w:eastAsia="zh-CN"/>
        </w:rPr>
      </w:pPr>
      <w:r>
        <w:rPr>
          <w:rFonts w:hint="eastAsia" w:asciiTheme="majorEastAsia" w:hAnsiTheme="majorEastAsia" w:eastAsiaTheme="majorEastAsia" w:cstheme="majorEastAsia"/>
          <w:b/>
          <w:bCs/>
          <w:sz w:val="44"/>
          <w:szCs w:val="44"/>
          <w:lang w:val="en-US" w:eastAsia="zh-CN"/>
        </w:rPr>
        <w:t>行政执法事项清单</w:t>
      </w:r>
    </w:p>
    <w:p>
      <w:pPr>
        <w:jc w:val="both"/>
        <w:rPr>
          <w:rFonts w:hint="eastAsia" w:asciiTheme="minorEastAsia" w:hAnsiTheme="minorEastAsia" w:eastAsiaTheme="minorEastAsia" w:cstheme="minorEastAsia"/>
          <w:b/>
          <w:bCs/>
          <w:sz w:val="21"/>
          <w:szCs w:val="21"/>
          <w:lang w:val="en-US" w:eastAsia="zh-CN"/>
        </w:rPr>
      </w:pPr>
      <w:r>
        <w:rPr>
          <w:rFonts w:hint="eastAsia" w:asciiTheme="minorEastAsia" w:hAnsiTheme="minorEastAsia" w:eastAsiaTheme="minorEastAsia" w:cstheme="minorEastAsia"/>
          <w:b/>
          <w:bCs/>
          <w:sz w:val="30"/>
          <w:szCs w:val="30"/>
          <w:lang w:val="en-US" w:eastAsia="zh-CN"/>
        </w:rPr>
        <w:t>单位：临县交通运输局</w:t>
      </w:r>
      <w:r>
        <w:rPr>
          <w:rFonts w:hint="eastAsia" w:asciiTheme="minorEastAsia" w:hAnsiTheme="minorEastAsia" w:cstheme="minorEastAsia"/>
          <w:b/>
          <w:bCs/>
          <w:sz w:val="30"/>
          <w:szCs w:val="30"/>
          <w:lang w:val="en-US" w:eastAsia="zh-CN"/>
        </w:rPr>
        <w:t>（行政处罚类）</w:t>
      </w:r>
    </w:p>
    <w:tbl>
      <w:tblPr>
        <w:tblStyle w:val="5"/>
        <w:tblW w:w="16035"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0"/>
        <w:gridCol w:w="705"/>
        <w:gridCol w:w="2205"/>
        <w:gridCol w:w="615"/>
        <w:gridCol w:w="825"/>
        <w:gridCol w:w="825"/>
        <w:gridCol w:w="1275"/>
        <w:gridCol w:w="1455"/>
        <w:gridCol w:w="1335"/>
        <w:gridCol w:w="2325"/>
        <w:gridCol w:w="630"/>
        <w:gridCol w:w="600"/>
        <w:gridCol w:w="825"/>
        <w:gridCol w:w="600"/>
        <w:gridCol w:w="630"/>
        <w:gridCol w:w="6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570"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序号</w:t>
            </w:r>
          </w:p>
        </w:tc>
        <w:tc>
          <w:tcPr>
            <w:tcW w:w="705"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项目</w:t>
            </w:r>
          </w:p>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编码</w:t>
            </w:r>
          </w:p>
        </w:tc>
        <w:tc>
          <w:tcPr>
            <w:tcW w:w="2205"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项目名称</w:t>
            </w:r>
          </w:p>
        </w:tc>
        <w:tc>
          <w:tcPr>
            <w:tcW w:w="615"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执法类别</w:t>
            </w:r>
          </w:p>
        </w:tc>
        <w:tc>
          <w:tcPr>
            <w:tcW w:w="825"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执法</w:t>
            </w:r>
          </w:p>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主体</w:t>
            </w:r>
          </w:p>
        </w:tc>
        <w:tc>
          <w:tcPr>
            <w:tcW w:w="825"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承办</w:t>
            </w:r>
          </w:p>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机构</w:t>
            </w:r>
          </w:p>
        </w:tc>
        <w:tc>
          <w:tcPr>
            <w:tcW w:w="7620" w:type="dxa"/>
            <w:gridSpan w:val="6"/>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执法依据</w:t>
            </w:r>
          </w:p>
        </w:tc>
        <w:tc>
          <w:tcPr>
            <w:tcW w:w="825"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实施</w:t>
            </w:r>
          </w:p>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对象</w:t>
            </w:r>
          </w:p>
        </w:tc>
        <w:tc>
          <w:tcPr>
            <w:tcW w:w="1230" w:type="dxa"/>
            <w:gridSpan w:val="2"/>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办理时限</w:t>
            </w:r>
          </w:p>
        </w:tc>
        <w:tc>
          <w:tcPr>
            <w:tcW w:w="615" w:type="dxa"/>
            <w:vMerge w:val="restart"/>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收费依据和标准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9" w:hRule="atLeast"/>
        </w:trPr>
        <w:tc>
          <w:tcPr>
            <w:tcW w:w="570"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705"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2205"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15"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825"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825"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127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法律</w:t>
            </w:r>
          </w:p>
        </w:tc>
        <w:tc>
          <w:tcPr>
            <w:tcW w:w="145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行政法规</w:t>
            </w:r>
          </w:p>
        </w:tc>
        <w:tc>
          <w:tcPr>
            <w:tcW w:w="133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地方性法规</w:t>
            </w:r>
          </w:p>
        </w:tc>
        <w:tc>
          <w:tcPr>
            <w:tcW w:w="232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部委规章</w:t>
            </w:r>
          </w:p>
        </w:tc>
        <w:tc>
          <w:tcPr>
            <w:tcW w:w="63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政府规章</w:t>
            </w:r>
          </w:p>
        </w:tc>
        <w:tc>
          <w:tcPr>
            <w:tcW w:w="60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规范性文件</w:t>
            </w:r>
          </w:p>
        </w:tc>
        <w:tc>
          <w:tcPr>
            <w:tcW w:w="825"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0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法定时限</w:t>
            </w:r>
          </w:p>
        </w:tc>
        <w:tc>
          <w:tcPr>
            <w:tcW w:w="63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承诺时限</w:t>
            </w:r>
          </w:p>
        </w:tc>
        <w:tc>
          <w:tcPr>
            <w:tcW w:w="615" w:type="dxa"/>
            <w:vMerge w:val="continue"/>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3" w:hRule="atLeast"/>
        </w:trPr>
        <w:tc>
          <w:tcPr>
            <w:tcW w:w="570" w:type="dxa"/>
            <w:vAlign w:val="center"/>
          </w:tcPr>
          <w:p>
            <w:pPr>
              <w:jc w:val="center"/>
              <w:rPr>
                <w:rFonts w:hint="eastAsia" w:asciiTheme="minorEastAsia" w:hAnsiTheme="minorEastAsia" w:eastAsiaTheme="minorEastAsia" w:cstheme="minorEastAsia"/>
                <w:b/>
                <w:bCs/>
                <w:kern w:val="2"/>
                <w:sz w:val="18"/>
                <w:szCs w:val="18"/>
                <w:vertAlign w:val="baseline"/>
                <w:lang w:val="en-US" w:eastAsia="zh-CN" w:bidi="ar-SA"/>
              </w:rPr>
            </w:pPr>
            <w:r>
              <w:rPr>
                <w:rFonts w:hint="eastAsia" w:asciiTheme="minorEastAsia" w:hAnsiTheme="minorEastAsia" w:eastAsiaTheme="minorEastAsia" w:cstheme="minorEastAsia"/>
                <w:b/>
                <w:bCs/>
                <w:kern w:val="2"/>
                <w:sz w:val="18"/>
                <w:szCs w:val="18"/>
                <w:vertAlign w:val="baseline"/>
                <w:lang w:val="en-US" w:eastAsia="zh-CN" w:bidi="ar-SA"/>
              </w:rPr>
              <w:t>1</w:t>
            </w:r>
            <w:r>
              <w:rPr>
                <w:rFonts w:hint="eastAsia" w:asciiTheme="minorEastAsia" w:hAnsiTheme="minorEastAsia" w:cstheme="minorEastAsia"/>
                <w:b/>
                <w:bCs/>
                <w:kern w:val="2"/>
                <w:sz w:val="18"/>
                <w:szCs w:val="18"/>
                <w:vertAlign w:val="baseline"/>
                <w:lang w:val="en-US" w:eastAsia="zh-CN" w:bidi="ar-SA"/>
              </w:rPr>
              <w:t>5</w:t>
            </w:r>
          </w:p>
        </w:tc>
        <w:tc>
          <w:tcPr>
            <w:tcW w:w="705" w:type="dxa"/>
            <w:vAlign w:val="center"/>
          </w:tcPr>
          <w:p>
            <w:pPr>
              <w:jc w:val="center"/>
              <w:rPr>
                <w:rFonts w:hint="eastAsia" w:asciiTheme="minorEastAsia" w:hAnsiTheme="minorEastAsia" w:eastAsiaTheme="minorEastAsia" w:cstheme="minorEastAsia"/>
                <w:b/>
                <w:bCs/>
                <w:kern w:val="2"/>
                <w:sz w:val="18"/>
                <w:szCs w:val="18"/>
                <w:vertAlign w:val="baseline"/>
                <w:lang w:val="en-US" w:eastAsia="zh-CN" w:bidi="ar-SA"/>
              </w:rPr>
            </w:pPr>
          </w:p>
        </w:tc>
        <w:tc>
          <w:tcPr>
            <w:tcW w:w="2205" w:type="dxa"/>
            <w:vAlign w:val="center"/>
          </w:tcPr>
          <w:p>
            <w:pPr>
              <w:jc w:val="center"/>
              <w:rPr>
                <w:rFonts w:hint="eastAsia" w:asciiTheme="minorEastAsia" w:hAnsiTheme="minorEastAsia" w:eastAsiaTheme="minorEastAsia" w:cstheme="minorEastAsia"/>
                <w:i w:val="0"/>
                <w:color w:val="auto"/>
                <w:kern w:val="2"/>
                <w:sz w:val="18"/>
                <w:szCs w:val="18"/>
                <w:u w:val="none"/>
                <w:lang w:val="en-US" w:eastAsia="zh-CN" w:bidi="ar-SA"/>
              </w:rPr>
            </w:pPr>
            <w:r>
              <w:rPr>
                <w:rFonts w:hint="eastAsia" w:asciiTheme="minorEastAsia" w:hAnsiTheme="minorEastAsia" w:eastAsiaTheme="minorEastAsia" w:cstheme="minorEastAsia"/>
                <w:i w:val="0"/>
                <w:color w:val="auto"/>
                <w:kern w:val="2"/>
                <w:sz w:val="18"/>
                <w:szCs w:val="18"/>
                <w:u w:val="none"/>
                <w:lang w:val="en-US" w:eastAsia="zh-CN" w:bidi="ar-SA"/>
              </w:rPr>
              <w:t>对未经同意或者未按照公路工程技术标的要求修建桥梁、渡槽或者架设、埋设管线、电缆等设施的行政处罚</w:t>
            </w:r>
          </w:p>
        </w:tc>
        <w:tc>
          <w:tcPr>
            <w:tcW w:w="615" w:type="dxa"/>
            <w:vAlign w:val="center"/>
          </w:tcPr>
          <w:p>
            <w:pPr>
              <w:jc w:val="center"/>
              <w:rPr>
                <w:rFonts w:hint="eastAsia" w:asciiTheme="minorEastAsia" w:hAnsiTheme="minorEastAsia" w:eastAsiaTheme="minorEastAsia" w:cstheme="minorEastAsia"/>
                <w:i w:val="0"/>
                <w:color w:val="auto"/>
                <w:kern w:val="2"/>
                <w:sz w:val="18"/>
                <w:szCs w:val="18"/>
                <w:u w:val="none"/>
                <w:lang w:val="en-US" w:eastAsia="zh-CN" w:bidi="ar-SA"/>
              </w:rPr>
            </w:pPr>
            <w:r>
              <w:rPr>
                <w:rFonts w:hint="eastAsia" w:asciiTheme="minorEastAsia" w:hAnsiTheme="minorEastAsia" w:eastAsiaTheme="minorEastAsia" w:cstheme="minorEastAsia"/>
                <w:i w:val="0"/>
                <w:color w:val="auto"/>
                <w:sz w:val="18"/>
                <w:szCs w:val="18"/>
                <w:u w:val="none"/>
              </w:rPr>
              <w:t>行政处罚</w:t>
            </w:r>
          </w:p>
        </w:tc>
        <w:tc>
          <w:tcPr>
            <w:tcW w:w="82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县交通运输局</w:t>
            </w:r>
          </w:p>
        </w:tc>
        <w:tc>
          <w:tcPr>
            <w:tcW w:w="82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交通运输综合执法度</w:t>
            </w:r>
          </w:p>
        </w:tc>
        <w:tc>
          <w:tcPr>
            <w:tcW w:w="1275" w:type="dxa"/>
            <w:vAlign w:val="center"/>
          </w:tcPr>
          <w:p>
            <w:pPr>
              <w:jc w:val="both"/>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kern w:val="2"/>
                <w:sz w:val="18"/>
                <w:szCs w:val="18"/>
                <w:vertAlign w:val="baseline"/>
                <w:lang w:val="en-US" w:eastAsia="zh-CN" w:bidi="ar-SA"/>
              </w:rPr>
              <w:t>《中华人民共和国公路法》第四十四条</w:t>
            </w:r>
            <w:r>
              <w:rPr>
                <w:rFonts w:hint="eastAsia" w:asciiTheme="minorEastAsia" w:hAnsiTheme="minorEastAsia" w:cstheme="minorEastAsia"/>
                <w:b w:val="0"/>
                <w:bCs w:val="0"/>
                <w:kern w:val="2"/>
                <w:sz w:val="18"/>
                <w:szCs w:val="18"/>
                <w:vertAlign w:val="baseline"/>
                <w:lang w:val="en-US" w:eastAsia="zh-CN" w:bidi="ar-SA"/>
              </w:rPr>
              <w:t xml:space="preserve">第四十五条第四十七条第四十八条第五十条第五十二条第五十六条第七十六条 </w:t>
            </w:r>
          </w:p>
        </w:tc>
        <w:tc>
          <w:tcPr>
            <w:tcW w:w="145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133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232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63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60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825"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val="0"/>
                <w:bCs w:val="0"/>
                <w:sz w:val="18"/>
                <w:szCs w:val="18"/>
                <w:vertAlign w:val="baseline"/>
                <w:lang w:val="en-US" w:eastAsia="zh-CN"/>
              </w:rPr>
              <w:t>法人或自然人</w:t>
            </w:r>
          </w:p>
        </w:tc>
        <w:tc>
          <w:tcPr>
            <w:tcW w:w="60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63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615"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1" w:hRule="atLeast"/>
        </w:trPr>
        <w:tc>
          <w:tcPr>
            <w:tcW w:w="570" w:type="dxa"/>
            <w:vAlign w:val="center"/>
          </w:tcPr>
          <w:p>
            <w:pPr>
              <w:jc w:val="center"/>
              <w:rPr>
                <w:rFonts w:hint="default" w:asciiTheme="minorEastAsia" w:hAnsiTheme="minorEastAsia" w:eastAsiaTheme="minorEastAsia" w:cstheme="minorEastAsia"/>
                <w:b/>
                <w:bCs/>
                <w:kern w:val="2"/>
                <w:sz w:val="18"/>
                <w:szCs w:val="18"/>
                <w:vertAlign w:val="baseline"/>
                <w:lang w:val="en-US" w:eastAsia="zh-CN" w:bidi="ar-SA"/>
              </w:rPr>
            </w:pPr>
            <w:r>
              <w:rPr>
                <w:rFonts w:hint="eastAsia" w:asciiTheme="minorEastAsia" w:hAnsiTheme="minorEastAsia" w:cstheme="minorEastAsia"/>
                <w:b/>
                <w:bCs/>
                <w:kern w:val="2"/>
                <w:sz w:val="18"/>
                <w:szCs w:val="18"/>
                <w:vertAlign w:val="baseline"/>
                <w:lang w:val="en-US" w:eastAsia="zh-CN" w:bidi="ar-SA"/>
              </w:rPr>
              <w:t>16</w:t>
            </w:r>
          </w:p>
        </w:tc>
        <w:tc>
          <w:tcPr>
            <w:tcW w:w="705" w:type="dxa"/>
            <w:vAlign w:val="center"/>
          </w:tcPr>
          <w:p>
            <w:pPr>
              <w:jc w:val="center"/>
              <w:rPr>
                <w:rFonts w:hint="eastAsia" w:asciiTheme="minorEastAsia" w:hAnsiTheme="minorEastAsia" w:eastAsiaTheme="minorEastAsia" w:cstheme="minorEastAsia"/>
                <w:b/>
                <w:bCs/>
                <w:kern w:val="2"/>
                <w:sz w:val="18"/>
                <w:szCs w:val="18"/>
                <w:vertAlign w:val="baseline"/>
                <w:lang w:val="en-US" w:eastAsia="zh-CN" w:bidi="ar-SA"/>
              </w:rPr>
            </w:pPr>
          </w:p>
        </w:tc>
        <w:tc>
          <w:tcPr>
            <w:tcW w:w="2205" w:type="dxa"/>
            <w:vAlign w:val="center"/>
          </w:tcPr>
          <w:p>
            <w:pPr>
              <w:jc w:val="center"/>
              <w:rPr>
                <w:rFonts w:hint="eastAsia" w:asciiTheme="minorEastAsia" w:hAnsiTheme="minorEastAsia" w:eastAsiaTheme="minorEastAsia" w:cstheme="minorEastAsia"/>
                <w:i w:val="0"/>
                <w:color w:val="auto"/>
                <w:kern w:val="2"/>
                <w:sz w:val="18"/>
                <w:szCs w:val="18"/>
                <w:u w:val="none"/>
                <w:lang w:val="en-US" w:eastAsia="zh-CN" w:bidi="ar-SA"/>
              </w:rPr>
            </w:pPr>
            <w:r>
              <w:rPr>
                <w:rFonts w:hint="eastAsia" w:asciiTheme="minorEastAsia" w:hAnsiTheme="minorEastAsia" w:eastAsiaTheme="minorEastAsia" w:cstheme="minorEastAsia"/>
                <w:i w:val="0"/>
                <w:color w:val="auto"/>
                <w:kern w:val="2"/>
                <w:sz w:val="18"/>
                <w:szCs w:val="18"/>
                <w:u w:val="none"/>
                <w:lang w:val="en-US" w:eastAsia="zh-CN" w:bidi="ar-SA"/>
              </w:rPr>
              <w:t>因修建铁路、机场电站、通信设施、水利工程需要占用挖掘公路或者使公路改线的行政处罚</w:t>
            </w:r>
          </w:p>
        </w:tc>
        <w:tc>
          <w:tcPr>
            <w:tcW w:w="615" w:type="dxa"/>
            <w:vAlign w:val="center"/>
          </w:tcPr>
          <w:p>
            <w:pPr>
              <w:jc w:val="center"/>
              <w:rPr>
                <w:rFonts w:hint="eastAsia" w:asciiTheme="minorEastAsia" w:hAnsiTheme="minorEastAsia" w:eastAsiaTheme="minorEastAsia" w:cstheme="minorEastAsia"/>
                <w:i w:val="0"/>
                <w:color w:val="auto"/>
                <w:kern w:val="2"/>
                <w:sz w:val="18"/>
                <w:szCs w:val="18"/>
                <w:u w:val="none"/>
                <w:lang w:val="en-US" w:eastAsia="zh-CN" w:bidi="ar-SA"/>
              </w:rPr>
            </w:pPr>
            <w:r>
              <w:rPr>
                <w:rFonts w:hint="eastAsia" w:asciiTheme="minorEastAsia" w:hAnsiTheme="minorEastAsia" w:eastAsiaTheme="minorEastAsia" w:cstheme="minorEastAsia"/>
                <w:i w:val="0"/>
                <w:color w:val="auto"/>
                <w:sz w:val="18"/>
                <w:szCs w:val="18"/>
                <w:u w:val="none"/>
              </w:rPr>
              <w:t>行政处罚</w:t>
            </w:r>
          </w:p>
        </w:tc>
        <w:tc>
          <w:tcPr>
            <w:tcW w:w="82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县交通运输局</w:t>
            </w:r>
          </w:p>
        </w:tc>
        <w:tc>
          <w:tcPr>
            <w:tcW w:w="82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交通运输综合执法度</w:t>
            </w:r>
          </w:p>
        </w:tc>
        <w:tc>
          <w:tcPr>
            <w:tcW w:w="1275" w:type="dxa"/>
            <w:vAlign w:val="center"/>
          </w:tcPr>
          <w:p>
            <w:pPr>
              <w:jc w:val="both"/>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kern w:val="2"/>
                <w:sz w:val="18"/>
                <w:szCs w:val="18"/>
                <w:vertAlign w:val="baseline"/>
                <w:lang w:val="en-US" w:eastAsia="zh-CN" w:bidi="ar-SA"/>
              </w:rPr>
              <w:t xml:space="preserve">《中华人民共和国公路法》第四十四条第四十七条第四十八条第五十条第五十二条第五十六条第七十六条 </w:t>
            </w:r>
          </w:p>
        </w:tc>
        <w:tc>
          <w:tcPr>
            <w:tcW w:w="145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1335" w:type="dxa"/>
            <w:vAlign w:val="center"/>
          </w:tcPr>
          <w:p>
            <w:pPr>
              <w:jc w:val="both"/>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kern w:val="2"/>
                <w:sz w:val="18"/>
                <w:szCs w:val="18"/>
                <w:vertAlign w:val="baseline"/>
                <w:lang w:val="en-US" w:eastAsia="zh-CN" w:bidi="ar-SA"/>
              </w:rPr>
              <w:t>《山西省公路条例》第五十九条第二十四条</w:t>
            </w:r>
          </w:p>
        </w:tc>
        <w:tc>
          <w:tcPr>
            <w:tcW w:w="2325"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63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60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825"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val="0"/>
                <w:bCs w:val="0"/>
                <w:sz w:val="18"/>
                <w:szCs w:val="18"/>
                <w:vertAlign w:val="baseline"/>
                <w:lang w:val="en-US" w:eastAsia="zh-CN"/>
              </w:rPr>
              <w:t>法人或自然人</w:t>
            </w:r>
          </w:p>
        </w:tc>
        <w:tc>
          <w:tcPr>
            <w:tcW w:w="60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3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1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r>
    </w:tbl>
    <w:p>
      <w:pPr>
        <w:rPr>
          <w:rFonts w:hint="eastAsia" w:ascii="仿宋" w:hAnsi="仿宋" w:eastAsia="仿宋" w:cs="仿宋"/>
          <w:sz w:val="24"/>
          <w:szCs w:val="24"/>
          <w:lang w:val="en-US" w:eastAsia="zh-CN"/>
        </w:rPr>
      </w:pPr>
    </w:p>
    <w:p>
      <w:pPr>
        <w:rPr>
          <w:rFonts w:hint="eastAsia" w:ascii="仿宋" w:hAnsi="仿宋" w:eastAsia="仿宋" w:cs="仿宋"/>
          <w:sz w:val="24"/>
          <w:szCs w:val="24"/>
          <w:lang w:val="en-US" w:eastAsia="zh-CN"/>
        </w:rPr>
      </w:pPr>
    </w:p>
    <w:p>
      <w:pPr>
        <w:rPr>
          <w:rFonts w:hint="eastAsia" w:ascii="仿宋" w:hAnsi="仿宋" w:eastAsia="仿宋" w:cs="仿宋"/>
          <w:sz w:val="24"/>
          <w:szCs w:val="24"/>
          <w:lang w:val="en-US" w:eastAsia="zh-CN"/>
        </w:rPr>
      </w:pPr>
    </w:p>
    <w:p>
      <w:pPr>
        <w:rPr>
          <w:rFonts w:hint="eastAsia" w:ascii="仿宋" w:hAnsi="仿宋" w:eastAsia="仿宋" w:cs="仿宋"/>
          <w:sz w:val="24"/>
          <w:szCs w:val="24"/>
          <w:lang w:val="en-US" w:eastAsia="zh-CN"/>
        </w:rPr>
      </w:pPr>
    </w:p>
    <w:p>
      <w:pPr>
        <w:jc w:val="center"/>
        <w:rPr>
          <w:rFonts w:hint="eastAsia" w:asciiTheme="majorEastAsia" w:hAnsiTheme="majorEastAsia" w:eastAsiaTheme="majorEastAsia" w:cstheme="majorEastAsia"/>
          <w:b/>
          <w:bCs/>
          <w:sz w:val="44"/>
          <w:szCs w:val="44"/>
          <w:lang w:val="en-US" w:eastAsia="zh-CN"/>
        </w:rPr>
      </w:pPr>
      <w:r>
        <w:rPr>
          <w:rFonts w:hint="eastAsia" w:asciiTheme="majorEastAsia" w:hAnsiTheme="majorEastAsia" w:eastAsiaTheme="majorEastAsia" w:cstheme="majorEastAsia"/>
          <w:b/>
          <w:bCs/>
          <w:sz w:val="44"/>
          <w:szCs w:val="44"/>
          <w:lang w:val="en-US" w:eastAsia="zh-CN"/>
        </w:rPr>
        <w:t>行政执法事项清单</w:t>
      </w:r>
    </w:p>
    <w:p>
      <w:pPr>
        <w:jc w:val="both"/>
        <w:rPr>
          <w:rFonts w:hint="eastAsia" w:asciiTheme="minorEastAsia" w:hAnsiTheme="minorEastAsia" w:eastAsiaTheme="minorEastAsia" w:cstheme="minorEastAsia"/>
          <w:b/>
          <w:bCs/>
          <w:sz w:val="21"/>
          <w:szCs w:val="21"/>
          <w:lang w:val="en-US" w:eastAsia="zh-CN"/>
        </w:rPr>
      </w:pPr>
      <w:r>
        <w:rPr>
          <w:rFonts w:hint="eastAsia" w:asciiTheme="minorEastAsia" w:hAnsiTheme="minorEastAsia" w:eastAsiaTheme="minorEastAsia" w:cstheme="minorEastAsia"/>
          <w:b/>
          <w:bCs/>
          <w:sz w:val="30"/>
          <w:szCs w:val="30"/>
          <w:lang w:val="en-US" w:eastAsia="zh-CN"/>
        </w:rPr>
        <w:t>单位：临县交通运输局</w:t>
      </w:r>
      <w:r>
        <w:rPr>
          <w:rFonts w:hint="eastAsia" w:asciiTheme="minorEastAsia" w:hAnsiTheme="minorEastAsia" w:cstheme="minorEastAsia"/>
          <w:b/>
          <w:bCs/>
          <w:sz w:val="30"/>
          <w:szCs w:val="30"/>
          <w:lang w:val="en-US" w:eastAsia="zh-CN"/>
        </w:rPr>
        <w:t>（行政处罚类）</w:t>
      </w:r>
    </w:p>
    <w:tbl>
      <w:tblPr>
        <w:tblStyle w:val="5"/>
        <w:tblW w:w="16035"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0"/>
        <w:gridCol w:w="660"/>
        <w:gridCol w:w="2235"/>
        <w:gridCol w:w="615"/>
        <w:gridCol w:w="840"/>
        <w:gridCol w:w="840"/>
        <w:gridCol w:w="1215"/>
        <w:gridCol w:w="1485"/>
        <w:gridCol w:w="1350"/>
        <w:gridCol w:w="2325"/>
        <w:gridCol w:w="615"/>
        <w:gridCol w:w="615"/>
        <w:gridCol w:w="810"/>
        <w:gridCol w:w="585"/>
        <w:gridCol w:w="645"/>
        <w:gridCol w:w="6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570"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序号</w:t>
            </w:r>
          </w:p>
        </w:tc>
        <w:tc>
          <w:tcPr>
            <w:tcW w:w="660"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项目</w:t>
            </w:r>
          </w:p>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编码</w:t>
            </w:r>
          </w:p>
        </w:tc>
        <w:tc>
          <w:tcPr>
            <w:tcW w:w="2235"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项目名称</w:t>
            </w:r>
          </w:p>
        </w:tc>
        <w:tc>
          <w:tcPr>
            <w:tcW w:w="615"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执法类别</w:t>
            </w:r>
          </w:p>
        </w:tc>
        <w:tc>
          <w:tcPr>
            <w:tcW w:w="840"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执法</w:t>
            </w:r>
          </w:p>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主体</w:t>
            </w:r>
          </w:p>
        </w:tc>
        <w:tc>
          <w:tcPr>
            <w:tcW w:w="840"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承办</w:t>
            </w:r>
          </w:p>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机构</w:t>
            </w:r>
          </w:p>
        </w:tc>
        <w:tc>
          <w:tcPr>
            <w:tcW w:w="7605" w:type="dxa"/>
            <w:gridSpan w:val="6"/>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执法依据</w:t>
            </w:r>
          </w:p>
        </w:tc>
        <w:tc>
          <w:tcPr>
            <w:tcW w:w="810"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实施</w:t>
            </w:r>
          </w:p>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对象</w:t>
            </w:r>
          </w:p>
        </w:tc>
        <w:tc>
          <w:tcPr>
            <w:tcW w:w="1230" w:type="dxa"/>
            <w:gridSpan w:val="2"/>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办理时限</w:t>
            </w:r>
          </w:p>
        </w:tc>
        <w:tc>
          <w:tcPr>
            <w:tcW w:w="630" w:type="dxa"/>
            <w:vMerge w:val="restart"/>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收费依据和标准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9" w:hRule="atLeast"/>
        </w:trPr>
        <w:tc>
          <w:tcPr>
            <w:tcW w:w="570"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60"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2235"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15"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840"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840"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121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法律</w:t>
            </w:r>
          </w:p>
        </w:tc>
        <w:tc>
          <w:tcPr>
            <w:tcW w:w="148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行政法规</w:t>
            </w:r>
          </w:p>
        </w:tc>
        <w:tc>
          <w:tcPr>
            <w:tcW w:w="135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地方性法规</w:t>
            </w:r>
          </w:p>
        </w:tc>
        <w:tc>
          <w:tcPr>
            <w:tcW w:w="232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部委规章</w:t>
            </w:r>
          </w:p>
        </w:tc>
        <w:tc>
          <w:tcPr>
            <w:tcW w:w="61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政府规章</w:t>
            </w:r>
          </w:p>
        </w:tc>
        <w:tc>
          <w:tcPr>
            <w:tcW w:w="61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规范性文件</w:t>
            </w:r>
          </w:p>
        </w:tc>
        <w:tc>
          <w:tcPr>
            <w:tcW w:w="810"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58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法定时限</w:t>
            </w:r>
          </w:p>
        </w:tc>
        <w:tc>
          <w:tcPr>
            <w:tcW w:w="64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承诺时限</w:t>
            </w:r>
          </w:p>
        </w:tc>
        <w:tc>
          <w:tcPr>
            <w:tcW w:w="630" w:type="dxa"/>
            <w:vMerge w:val="continue"/>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3" w:hRule="atLeast"/>
        </w:trPr>
        <w:tc>
          <w:tcPr>
            <w:tcW w:w="570" w:type="dxa"/>
            <w:vAlign w:val="center"/>
          </w:tcPr>
          <w:p>
            <w:pPr>
              <w:jc w:val="center"/>
              <w:rPr>
                <w:rFonts w:hint="default" w:asciiTheme="minorEastAsia" w:hAnsiTheme="minorEastAsia" w:eastAsiaTheme="minorEastAsia" w:cstheme="minorEastAsia"/>
                <w:b/>
                <w:bCs/>
                <w:kern w:val="2"/>
                <w:sz w:val="18"/>
                <w:szCs w:val="18"/>
                <w:vertAlign w:val="baseline"/>
                <w:lang w:val="en-US" w:eastAsia="zh-CN" w:bidi="ar-SA"/>
              </w:rPr>
            </w:pPr>
            <w:r>
              <w:rPr>
                <w:rFonts w:hint="eastAsia" w:asciiTheme="minorEastAsia" w:hAnsiTheme="minorEastAsia" w:cstheme="minorEastAsia"/>
                <w:b/>
                <w:bCs/>
                <w:kern w:val="2"/>
                <w:sz w:val="18"/>
                <w:szCs w:val="18"/>
                <w:vertAlign w:val="baseline"/>
                <w:lang w:val="en-US" w:eastAsia="zh-CN" w:bidi="ar-SA"/>
              </w:rPr>
              <w:t>17</w:t>
            </w:r>
          </w:p>
        </w:tc>
        <w:tc>
          <w:tcPr>
            <w:tcW w:w="660" w:type="dxa"/>
            <w:vAlign w:val="center"/>
          </w:tcPr>
          <w:p>
            <w:pPr>
              <w:jc w:val="center"/>
              <w:rPr>
                <w:rFonts w:hint="eastAsia" w:asciiTheme="minorEastAsia" w:hAnsiTheme="minorEastAsia" w:eastAsiaTheme="minorEastAsia" w:cstheme="minorEastAsia"/>
                <w:b/>
                <w:bCs/>
                <w:kern w:val="2"/>
                <w:sz w:val="18"/>
                <w:szCs w:val="18"/>
                <w:vertAlign w:val="baseline"/>
                <w:lang w:val="en-US" w:eastAsia="zh-CN" w:bidi="ar-SA"/>
              </w:rPr>
            </w:pPr>
          </w:p>
        </w:tc>
        <w:tc>
          <w:tcPr>
            <w:tcW w:w="2235" w:type="dxa"/>
            <w:vAlign w:val="center"/>
          </w:tcPr>
          <w:p>
            <w:pPr>
              <w:jc w:val="center"/>
              <w:rPr>
                <w:rFonts w:hint="eastAsia" w:asciiTheme="minorEastAsia" w:hAnsiTheme="minorEastAsia" w:eastAsiaTheme="minorEastAsia" w:cstheme="minorEastAsia"/>
                <w:i w:val="0"/>
                <w:color w:val="auto"/>
                <w:kern w:val="2"/>
                <w:sz w:val="18"/>
                <w:szCs w:val="18"/>
                <w:u w:val="none"/>
                <w:lang w:val="en-US" w:eastAsia="zh-CN" w:bidi="ar-SA"/>
              </w:rPr>
            </w:pPr>
            <w:r>
              <w:rPr>
                <w:rFonts w:hint="eastAsia" w:asciiTheme="minorEastAsia" w:hAnsiTheme="minorEastAsia" w:eastAsiaTheme="minorEastAsia" w:cstheme="minorEastAsia"/>
                <w:i w:val="0"/>
                <w:color w:val="auto"/>
                <w:kern w:val="2"/>
                <w:sz w:val="18"/>
                <w:szCs w:val="18"/>
                <w:u w:val="none"/>
                <w:lang w:val="en-US" w:eastAsia="zh-CN" w:bidi="ar-SA"/>
              </w:rPr>
              <w:t>对铁轮车、履带车和其他可能损害路面的机具擅自在公路上行驶的行政处罚</w:t>
            </w:r>
          </w:p>
        </w:tc>
        <w:tc>
          <w:tcPr>
            <w:tcW w:w="615" w:type="dxa"/>
            <w:vAlign w:val="center"/>
          </w:tcPr>
          <w:p>
            <w:pPr>
              <w:jc w:val="center"/>
              <w:rPr>
                <w:rFonts w:hint="eastAsia" w:asciiTheme="minorEastAsia" w:hAnsiTheme="minorEastAsia" w:eastAsiaTheme="minorEastAsia" w:cstheme="minorEastAsia"/>
                <w:i w:val="0"/>
                <w:color w:val="auto"/>
                <w:kern w:val="2"/>
                <w:sz w:val="18"/>
                <w:szCs w:val="18"/>
                <w:u w:val="none"/>
                <w:lang w:val="en-US" w:eastAsia="zh-CN" w:bidi="ar-SA"/>
              </w:rPr>
            </w:pPr>
            <w:r>
              <w:rPr>
                <w:rFonts w:hint="eastAsia" w:asciiTheme="minorEastAsia" w:hAnsiTheme="minorEastAsia" w:eastAsiaTheme="minorEastAsia" w:cstheme="minorEastAsia"/>
                <w:i w:val="0"/>
                <w:color w:val="auto"/>
                <w:sz w:val="18"/>
                <w:szCs w:val="18"/>
                <w:u w:val="none"/>
              </w:rPr>
              <w:t>行政处罚</w:t>
            </w:r>
          </w:p>
        </w:tc>
        <w:tc>
          <w:tcPr>
            <w:tcW w:w="84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县交通运输局</w:t>
            </w:r>
          </w:p>
        </w:tc>
        <w:tc>
          <w:tcPr>
            <w:tcW w:w="84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交通运输综合执法度</w:t>
            </w:r>
          </w:p>
        </w:tc>
        <w:tc>
          <w:tcPr>
            <w:tcW w:w="1215" w:type="dxa"/>
            <w:vAlign w:val="center"/>
          </w:tcPr>
          <w:p>
            <w:pPr>
              <w:jc w:val="both"/>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kern w:val="2"/>
                <w:sz w:val="18"/>
                <w:szCs w:val="18"/>
                <w:vertAlign w:val="baseline"/>
                <w:lang w:val="en-US" w:eastAsia="zh-CN" w:bidi="ar-SA"/>
              </w:rPr>
              <w:t>《中华人民共和国公路法》第四十四条第四十五条第四十七条第四十八条第五十条第五十二条第五十六条第七十六条</w:t>
            </w:r>
          </w:p>
        </w:tc>
        <w:tc>
          <w:tcPr>
            <w:tcW w:w="148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135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232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61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615"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81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val="0"/>
                <w:bCs w:val="0"/>
                <w:sz w:val="18"/>
                <w:szCs w:val="18"/>
                <w:vertAlign w:val="baseline"/>
                <w:lang w:val="en-US" w:eastAsia="zh-CN"/>
              </w:rPr>
              <w:t>法人或自然人</w:t>
            </w:r>
          </w:p>
        </w:tc>
        <w:tc>
          <w:tcPr>
            <w:tcW w:w="585"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645"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63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2" w:hRule="atLeast"/>
        </w:trPr>
        <w:tc>
          <w:tcPr>
            <w:tcW w:w="570" w:type="dxa"/>
            <w:vAlign w:val="center"/>
          </w:tcPr>
          <w:p>
            <w:pPr>
              <w:jc w:val="center"/>
              <w:rPr>
                <w:rFonts w:hint="default" w:asciiTheme="minorEastAsia" w:hAnsiTheme="minorEastAsia" w:eastAsiaTheme="minorEastAsia" w:cstheme="minorEastAsia"/>
                <w:b/>
                <w:bCs/>
                <w:kern w:val="2"/>
                <w:sz w:val="18"/>
                <w:szCs w:val="18"/>
                <w:vertAlign w:val="baseline"/>
                <w:lang w:val="en-US" w:eastAsia="zh-CN" w:bidi="ar-SA"/>
              </w:rPr>
            </w:pPr>
            <w:r>
              <w:rPr>
                <w:rFonts w:hint="eastAsia" w:asciiTheme="minorEastAsia" w:hAnsiTheme="minorEastAsia" w:cstheme="minorEastAsia"/>
                <w:b/>
                <w:bCs/>
                <w:kern w:val="2"/>
                <w:sz w:val="18"/>
                <w:szCs w:val="18"/>
                <w:vertAlign w:val="baseline"/>
                <w:lang w:val="en-US" w:eastAsia="zh-CN" w:bidi="ar-SA"/>
              </w:rPr>
              <w:t>18</w:t>
            </w:r>
          </w:p>
        </w:tc>
        <w:tc>
          <w:tcPr>
            <w:tcW w:w="660" w:type="dxa"/>
            <w:vAlign w:val="center"/>
          </w:tcPr>
          <w:p>
            <w:pPr>
              <w:jc w:val="center"/>
              <w:rPr>
                <w:rFonts w:hint="eastAsia" w:asciiTheme="minorEastAsia" w:hAnsiTheme="minorEastAsia" w:eastAsiaTheme="minorEastAsia" w:cstheme="minorEastAsia"/>
                <w:b/>
                <w:bCs/>
                <w:kern w:val="2"/>
                <w:sz w:val="18"/>
                <w:szCs w:val="18"/>
                <w:vertAlign w:val="baseline"/>
                <w:lang w:val="en-US" w:eastAsia="zh-CN" w:bidi="ar-SA"/>
              </w:rPr>
            </w:pPr>
          </w:p>
        </w:tc>
        <w:tc>
          <w:tcPr>
            <w:tcW w:w="2235" w:type="dxa"/>
            <w:vAlign w:val="center"/>
          </w:tcPr>
          <w:p>
            <w:pPr>
              <w:jc w:val="center"/>
              <w:rPr>
                <w:rFonts w:hint="eastAsia" w:asciiTheme="minorEastAsia" w:hAnsiTheme="minorEastAsia" w:eastAsiaTheme="minorEastAsia" w:cstheme="minorEastAsia"/>
                <w:i w:val="0"/>
                <w:color w:val="auto"/>
                <w:kern w:val="2"/>
                <w:sz w:val="18"/>
                <w:szCs w:val="18"/>
                <w:u w:val="none"/>
                <w:lang w:val="en-US" w:eastAsia="zh-CN" w:bidi="ar-SA"/>
              </w:rPr>
            </w:pPr>
            <w:r>
              <w:rPr>
                <w:rFonts w:hint="eastAsia" w:asciiTheme="minorEastAsia" w:hAnsiTheme="minorEastAsia" w:eastAsiaTheme="minorEastAsia" w:cstheme="minorEastAsia"/>
                <w:i w:val="0"/>
                <w:color w:val="auto"/>
                <w:kern w:val="2"/>
                <w:sz w:val="18"/>
                <w:szCs w:val="18"/>
                <w:u w:val="none"/>
                <w:lang w:val="en-US" w:eastAsia="zh-CN" w:bidi="ar-SA"/>
              </w:rPr>
              <w:t>未经许可擅自从事水路运输经营</w:t>
            </w:r>
          </w:p>
        </w:tc>
        <w:tc>
          <w:tcPr>
            <w:tcW w:w="615" w:type="dxa"/>
            <w:vAlign w:val="center"/>
          </w:tcPr>
          <w:p>
            <w:pPr>
              <w:jc w:val="center"/>
              <w:rPr>
                <w:rFonts w:hint="eastAsia" w:asciiTheme="minorEastAsia" w:hAnsiTheme="minorEastAsia" w:eastAsiaTheme="minorEastAsia" w:cstheme="minorEastAsia"/>
                <w:i w:val="0"/>
                <w:color w:val="auto"/>
                <w:kern w:val="2"/>
                <w:sz w:val="18"/>
                <w:szCs w:val="18"/>
                <w:u w:val="none"/>
                <w:lang w:val="en-US" w:eastAsia="zh-CN" w:bidi="ar-SA"/>
              </w:rPr>
            </w:pPr>
            <w:r>
              <w:rPr>
                <w:rFonts w:hint="eastAsia" w:asciiTheme="minorEastAsia" w:hAnsiTheme="minorEastAsia" w:eastAsiaTheme="minorEastAsia" w:cstheme="minorEastAsia"/>
                <w:i w:val="0"/>
                <w:color w:val="auto"/>
                <w:sz w:val="18"/>
                <w:szCs w:val="18"/>
                <w:u w:val="none"/>
              </w:rPr>
              <w:t>行政处罚</w:t>
            </w:r>
          </w:p>
        </w:tc>
        <w:tc>
          <w:tcPr>
            <w:tcW w:w="84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县交通运输局</w:t>
            </w:r>
          </w:p>
        </w:tc>
        <w:tc>
          <w:tcPr>
            <w:tcW w:w="84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交通运输综合执法度</w:t>
            </w:r>
          </w:p>
        </w:tc>
        <w:tc>
          <w:tcPr>
            <w:tcW w:w="121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kern w:val="2"/>
                <w:sz w:val="18"/>
                <w:szCs w:val="18"/>
                <w:vertAlign w:val="baseline"/>
                <w:lang w:val="en-US" w:eastAsia="zh-CN" w:bidi="ar-SA"/>
              </w:rPr>
              <w:t>《中华人民共和国水路管理法》第三十三条</w:t>
            </w:r>
          </w:p>
        </w:tc>
        <w:tc>
          <w:tcPr>
            <w:tcW w:w="148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135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2325"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615"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615"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81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val="0"/>
                <w:bCs w:val="0"/>
                <w:sz w:val="18"/>
                <w:szCs w:val="18"/>
                <w:vertAlign w:val="baseline"/>
                <w:lang w:val="en-US" w:eastAsia="zh-CN"/>
              </w:rPr>
              <w:t>法人或自然人</w:t>
            </w:r>
          </w:p>
        </w:tc>
        <w:tc>
          <w:tcPr>
            <w:tcW w:w="58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4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3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6" w:hRule="atLeast"/>
        </w:trPr>
        <w:tc>
          <w:tcPr>
            <w:tcW w:w="570" w:type="dxa"/>
            <w:vAlign w:val="center"/>
          </w:tcPr>
          <w:p>
            <w:pPr>
              <w:jc w:val="center"/>
              <w:rPr>
                <w:rFonts w:hint="default" w:asciiTheme="minorEastAsia" w:hAnsiTheme="minorEastAsia" w:eastAsiaTheme="minorEastAsia" w:cstheme="minorEastAsia"/>
                <w:b/>
                <w:bCs/>
                <w:kern w:val="2"/>
                <w:sz w:val="18"/>
                <w:szCs w:val="18"/>
                <w:vertAlign w:val="baseline"/>
                <w:lang w:val="en-US" w:eastAsia="zh-CN" w:bidi="ar-SA"/>
              </w:rPr>
            </w:pPr>
            <w:r>
              <w:rPr>
                <w:rFonts w:hint="eastAsia" w:asciiTheme="minorEastAsia" w:hAnsiTheme="minorEastAsia" w:cstheme="minorEastAsia"/>
                <w:b/>
                <w:bCs/>
                <w:kern w:val="2"/>
                <w:sz w:val="18"/>
                <w:szCs w:val="18"/>
                <w:vertAlign w:val="baseline"/>
                <w:lang w:val="en-US" w:eastAsia="zh-CN" w:bidi="ar-SA"/>
              </w:rPr>
              <w:t>19</w:t>
            </w:r>
          </w:p>
        </w:tc>
        <w:tc>
          <w:tcPr>
            <w:tcW w:w="660" w:type="dxa"/>
            <w:vAlign w:val="center"/>
          </w:tcPr>
          <w:p>
            <w:pPr>
              <w:jc w:val="center"/>
              <w:rPr>
                <w:rFonts w:hint="eastAsia" w:asciiTheme="minorEastAsia" w:hAnsiTheme="minorEastAsia" w:eastAsiaTheme="minorEastAsia" w:cstheme="minorEastAsia"/>
                <w:b/>
                <w:bCs/>
                <w:kern w:val="2"/>
                <w:sz w:val="18"/>
                <w:szCs w:val="18"/>
                <w:vertAlign w:val="baseline"/>
                <w:lang w:val="en-US" w:eastAsia="zh-CN" w:bidi="ar-SA"/>
              </w:rPr>
            </w:pPr>
          </w:p>
        </w:tc>
        <w:tc>
          <w:tcPr>
            <w:tcW w:w="2235" w:type="dxa"/>
            <w:vAlign w:val="center"/>
          </w:tcPr>
          <w:p>
            <w:pPr>
              <w:jc w:val="center"/>
              <w:rPr>
                <w:rFonts w:hint="eastAsia" w:asciiTheme="minorEastAsia" w:hAnsiTheme="minorEastAsia" w:eastAsiaTheme="minorEastAsia" w:cstheme="minorEastAsia"/>
                <w:i w:val="0"/>
                <w:color w:val="auto"/>
                <w:kern w:val="2"/>
                <w:sz w:val="18"/>
                <w:szCs w:val="18"/>
                <w:u w:val="none"/>
                <w:lang w:val="en-US" w:eastAsia="zh-CN" w:bidi="ar-SA"/>
              </w:rPr>
            </w:pPr>
            <w:r>
              <w:rPr>
                <w:rFonts w:hint="eastAsia" w:ascii="宋体" w:hAnsi="宋体" w:eastAsia="宋体" w:cs="宋体"/>
                <w:i w:val="0"/>
                <w:color w:val="auto"/>
                <w:sz w:val="18"/>
                <w:szCs w:val="18"/>
                <w:u w:val="none"/>
              </w:rPr>
              <w:t>船舶、浮动设施未经登记、检验航行或者作业的</w:t>
            </w:r>
          </w:p>
        </w:tc>
        <w:tc>
          <w:tcPr>
            <w:tcW w:w="615" w:type="dxa"/>
            <w:vAlign w:val="center"/>
          </w:tcPr>
          <w:p>
            <w:pPr>
              <w:jc w:val="center"/>
              <w:rPr>
                <w:rFonts w:hint="eastAsia" w:asciiTheme="minorEastAsia" w:hAnsiTheme="minorEastAsia" w:eastAsiaTheme="minorEastAsia" w:cstheme="minorEastAsia"/>
                <w:i w:val="0"/>
                <w:color w:val="auto"/>
                <w:kern w:val="2"/>
                <w:sz w:val="18"/>
                <w:szCs w:val="18"/>
                <w:u w:val="none"/>
                <w:lang w:val="en-US" w:eastAsia="zh-CN" w:bidi="ar-SA"/>
              </w:rPr>
            </w:pPr>
            <w:r>
              <w:rPr>
                <w:rFonts w:hint="eastAsia" w:asciiTheme="minorEastAsia" w:hAnsiTheme="minorEastAsia" w:eastAsiaTheme="minorEastAsia" w:cstheme="minorEastAsia"/>
                <w:i w:val="0"/>
                <w:color w:val="auto"/>
                <w:sz w:val="18"/>
                <w:szCs w:val="18"/>
                <w:u w:val="none"/>
              </w:rPr>
              <w:t>行政处罚</w:t>
            </w:r>
          </w:p>
        </w:tc>
        <w:tc>
          <w:tcPr>
            <w:tcW w:w="84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县交通运输局</w:t>
            </w:r>
          </w:p>
        </w:tc>
        <w:tc>
          <w:tcPr>
            <w:tcW w:w="84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交通运输综合执法度</w:t>
            </w:r>
          </w:p>
        </w:tc>
        <w:tc>
          <w:tcPr>
            <w:tcW w:w="121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kern w:val="2"/>
                <w:sz w:val="18"/>
                <w:szCs w:val="18"/>
                <w:vertAlign w:val="baseline"/>
                <w:lang w:val="en-US" w:eastAsia="zh-CN" w:bidi="ar-SA"/>
              </w:rPr>
              <w:t>《中华人民共和国水路管理法》第三十四十条</w:t>
            </w:r>
          </w:p>
        </w:tc>
        <w:tc>
          <w:tcPr>
            <w:tcW w:w="148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135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2325"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615"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615"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81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val="0"/>
                <w:bCs w:val="0"/>
                <w:sz w:val="18"/>
                <w:szCs w:val="18"/>
                <w:vertAlign w:val="baseline"/>
                <w:lang w:val="en-US" w:eastAsia="zh-CN"/>
              </w:rPr>
              <w:t>法人或自然人</w:t>
            </w:r>
          </w:p>
        </w:tc>
        <w:tc>
          <w:tcPr>
            <w:tcW w:w="58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4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3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5" w:hRule="atLeast"/>
        </w:trPr>
        <w:tc>
          <w:tcPr>
            <w:tcW w:w="570" w:type="dxa"/>
            <w:vAlign w:val="center"/>
          </w:tcPr>
          <w:p>
            <w:pPr>
              <w:jc w:val="center"/>
              <w:rPr>
                <w:rFonts w:hint="default" w:asciiTheme="minorEastAsia" w:hAnsiTheme="minorEastAsia" w:eastAsiaTheme="minorEastAsia" w:cstheme="minorEastAsia"/>
                <w:b/>
                <w:bCs/>
                <w:kern w:val="2"/>
                <w:sz w:val="18"/>
                <w:szCs w:val="18"/>
                <w:vertAlign w:val="baseline"/>
                <w:lang w:val="en-US" w:eastAsia="zh-CN" w:bidi="ar-SA"/>
              </w:rPr>
            </w:pPr>
            <w:r>
              <w:rPr>
                <w:rFonts w:hint="eastAsia" w:asciiTheme="minorEastAsia" w:hAnsiTheme="minorEastAsia" w:cstheme="minorEastAsia"/>
                <w:b/>
                <w:bCs/>
                <w:kern w:val="2"/>
                <w:sz w:val="18"/>
                <w:szCs w:val="18"/>
                <w:vertAlign w:val="baseline"/>
                <w:lang w:val="en-US" w:eastAsia="zh-CN" w:bidi="ar-SA"/>
              </w:rPr>
              <w:t>20</w:t>
            </w:r>
          </w:p>
        </w:tc>
        <w:tc>
          <w:tcPr>
            <w:tcW w:w="660" w:type="dxa"/>
            <w:vAlign w:val="center"/>
          </w:tcPr>
          <w:p>
            <w:pPr>
              <w:jc w:val="center"/>
              <w:rPr>
                <w:rFonts w:hint="eastAsia" w:asciiTheme="minorEastAsia" w:hAnsiTheme="minorEastAsia" w:eastAsiaTheme="minorEastAsia" w:cstheme="minorEastAsia"/>
                <w:b/>
                <w:bCs/>
                <w:kern w:val="2"/>
                <w:sz w:val="18"/>
                <w:szCs w:val="18"/>
                <w:vertAlign w:val="baseline"/>
                <w:lang w:val="en-US" w:eastAsia="zh-CN" w:bidi="ar-SA"/>
              </w:rPr>
            </w:pPr>
          </w:p>
        </w:tc>
        <w:tc>
          <w:tcPr>
            <w:tcW w:w="2235" w:type="dxa"/>
            <w:vAlign w:val="center"/>
          </w:tcPr>
          <w:p>
            <w:pPr>
              <w:jc w:val="center"/>
              <w:rPr>
                <w:rFonts w:hint="eastAsia" w:asciiTheme="minorEastAsia" w:hAnsiTheme="minorEastAsia" w:eastAsiaTheme="minorEastAsia" w:cstheme="minorEastAsia"/>
                <w:i w:val="0"/>
                <w:color w:val="auto"/>
                <w:kern w:val="2"/>
                <w:sz w:val="18"/>
                <w:szCs w:val="18"/>
                <w:u w:val="none"/>
                <w:lang w:val="en-US" w:eastAsia="zh-CN" w:bidi="ar-SA"/>
              </w:rPr>
            </w:pPr>
            <w:r>
              <w:rPr>
                <w:rFonts w:hint="eastAsia" w:ascii="宋体" w:hAnsi="宋体" w:eastAsia="宋体" w:cs="宋体"/>
                <w:i w:val="0"/>
                <w:color w:val="auto"/>
                <w:sz w:val="18"/>
                <w:szCs w:val="18"/>
                <w:u w:val="none"/>
              </w:rPr>
              <w:t>船员未取得适任证书或者其他适任证件上岗的</w:t>
            </w:r>
          </w:p>
        </w:tc>
        <w:tc>
          <w:tcPr>
            <w:tcW w:w="615" w:type="dxa"/>
            <w:vAlign w:val="center"/>
          </w:tcPr>
          <w:p>
            <w:pPr>
              <w:jc w:val="center"/>
              <w:rPr>
                <w:rFonts w:hint="eastAsia" w:asciiTheme="minorEastAsia" w:hAnsiTheme="minorEastAsia" w:eastAsiaTheme="minorEastAsia" w:cstheme="minorEastAsia"/>
                <w:i w:val="0"/>
                <w:color w:val="auto"/>
                <w:kern w:val="2"/>
                <w:sz w:val="18"/>
                <w:szCs w:val="18"/>
                <w:u w:val="none"/>
                <w:lang w:val="en-US" w:eastAsia="zh-CN" w:bidi="ar-SA"/>
              </w:rPr>
            </w:pPr>
            <w:r>
              <w:rPr>
                <w:rFonts w:hint="eastAsia" w:asciiTheme="minorEastAsia" w:hAnsiTheme="minorEastAsia" w:eastAsiaTheme="minorEastAsia" w:cstheme="minorEastAsia"/>
                <w:i w:val="0"/>
                <w:color w:val="auto"/>
                <w:sz w:val="18"/>
                <w:szCs w:val="18"/>
                <w:u w:val="none"/>
              </w:rPr>
              <w:t>行政处罚</w:t>
            </w:r>
          </w:p>
        </w:tc>
        <w:tc>
          <w:tcPr>
            <w:tcW w:w="84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县交通运输局</w:t>
            </w:r>
          </w:p>
        </w:tc>
        <w:tc>
          <w:tcPr>
            <w:tcW w:w="84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交通运输综合执法度</w:t>
            </w:r>
          </w:p>
        </w:tc>
        <w:tc>
          <w:tcPr>
            <w:tcW w:w="121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kern w:val="2"/>
                <w:sz w:val="18"/>
                <w:szCs w:val="18"/>
                <w:vertAlign w:val="baseline"/>
                <w:lang w:val="en-US" w:eastAsia="zh-CN" w:bidi="ar-SA"/>
              </w:rPr>
              <w:t>《中华人民共和国水路管理法》第三十五条</w:t>
            </w:r>
          </w:p>
        </w:tc>
        <w:tc>
          <w:tcPr>
            <w:tcW w:w="148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135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2325"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615"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615"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81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val="0"/>
                <w:bCs w:val="0"/>
                <w:sz w:val="18"/>
                <w:szCs w:val="18"/>
                <w:vertAlign w:val="baseline"/>
                <w:lang w:val="en-US" w:eastAsia="zh-CN"/>
              </w:rPr>
              <w:t>法人或自然人</w:t>
            </w:r>
          </w:p>
        </w:tc>
        <w:tc>
          <w:tcPr>
            <w:tcW w:w="58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4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3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r>
    </w:tbl>
    <w:p>
      <w:pPr>
        <w:rPr>
          <w:rFonts w:hint="eastAsia" w:ascii="仿宋" w:hAnsi="仿宋" w:eastAsia="仿宋" w:cs="仿宋"/>
          <w:sz w:val="18"/>
          <w:szCs w:val="18"/>
          <w:lang w:val="en-US" w:eastAsia="zh-CN"/>
        </w:rPr>
      </w:pPr>
    </w:p>
    <w:p>
      <w:pPr>
        <w:jc w:val="center"/>
        <w:rPr>
          <w:rFonts w:hint="eastAsia" w:asciiTheme="majorEastAsia" w:hAnsiTheme="majorEastAsia" w:eastAsiaTheme="majorEastAsia" w:cstheme="majorEastAsia"/>
          <w:b/>
          <w:bCs/>
          <w:sz w:val="44"/>
          <w:szCs w:val="44"/>
          <w:lang w:val="en-US" w:eastAsia="zh-CN"/>
        </w:rPr>
      </w:pPr>
      <w:r>
        <w:rPr>
          <w:rFonts w:hint="eastAsia" w:asciiTheme="majorEastAsia" w:hAnsiTheme="majorEastAsia" w:eastAsiaTheme="majorEastAsia" w:cstheme="majorEastAsia"/>
          <w:b/>
          <w:bCs/>
          <w:sz w:val="44"/>
          <w:szCs w:val="44"/>
          <w:lang w:val="en-US" w:eastAsia="zh-CN"/>
        </w:rPr>
        <w:t>行政执法事项清单</w:t>
      </w:r>
    </w:p>
    <w:p>
      <w:pPr>
        <w:jc w:val="both"/>
        <w:rPr>
          <w:rFonts w:hint="eastAsia" w:asciiTheme="minorEastAsia" w:hAnsiTheme="minorEastAsia" w:eastAsiaTheme="minorEastAsia" w:cstheme="minorEastAsia"/>
          <w:b/>
          <w:bCs/>
          <w:sz w:val="21"/>
          <w:szCs w:val="21"/>
          <w:lang w:val="en-US" w:eastAsia="zh-CN"/>
        </w:rPr>
      </w:pPr>
      <w:r>
        <w:rPr>
          <w:rFonts w:hint="eastAsia" w:asciiTheme="minorEastAsia" w:hAnsiTheme="minorEastAsia" w:eastAsiaTheme="minorEastAsia" w:cstheme="minorEastAsia"/>
          <w:b/>
          <w:bCs/>
          <w:sz w:val="30"/>
          <w:szCs w:val="30"/>
          <w:lang w:val="en-US" w:eastAsia="zh-CN"/>
        </w:rPr>
        <w:t>单位：临县交通运输局</w:t>
      </w:r>
      <w:r>
        <w:rPr>
          <w:rFonts w:hint="eastAsia" w:asciiTheme="minorEastAsia" w:hAnsiTheme="minorEastAsia" w:cstheme="minorEastAsia"/>
          <w:b/>
          <w:bCs/>
          <w:sz w:val="30"/>
          <w:szCs w:val="30"/>
          <w:lang w:val="en-US" w:eastAsia="zh-CN"/>
        </w:rPr>
        <w:t>（行政处罚类）</w:t>
      </w:r>
    </w:p>
    <w:tbl>
      <w:tblPr>
        <w:tblStyle w:val="5"/>
        <w:tblW w:w="16035"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0"/>
        <w:gridCol w:w="585"/>
        <w:gridCol w:w="2280"/>
        <w:gridCol w:w="645"/>
        <w:gridCol w:w="825"/>
        <w:gridCol w:w="855"/>
        <w:gridCol w:w="1290"/>
        <w:gridCol w:w="1395"/>
        <w:gridCol w:w="1365"/>
        <w:gridCol w:w="2340"/>
        <w:gridCol w:w="600"/>
        <w:gridCol w:w="615"/>
        <w:gridCol w:w="795"/>
        <w:gridCol w:w="615"/>
        <w:gridCol w:w="630"/>
        <w:gridCol w:w="6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570"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序号</w:t>
            </w:r>
          </w:p>
        </w:tc>
        <w:tc>
          <w:tcPr>
            <w:tcW w:w="585"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项目</w:t>
            </w:r>
          </w:p>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编码</w:t>
            </w:r>
          </w:p>
        </w:tc>
        <w:tc>
          <w:tcPr>
            <w:tcW w:w="2280"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项目名称</w:t>
            </w:r>
          </w:p>
        </w:tc>
        <w:tc>
          <w:tcPr>
            <w:tcW w:w="645"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执法类别</w:t>
            </w:r>
          </w:p>
        </w:tc>
        <w:tc>
          <w:tcPr>
            <w:tcW w:w="825"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执法</w:t>
            </w:r>
          </w:p>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主体</w:t>
            </w:r>
          </w:p>
        </w:tc>
        <w:tc>
          <w:tcPr>
            <w:tcW w:w="855"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承办</w:t>
            </w:r>
          </w:p>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机构</w:t>
            </w:r>
          </w:p>
        </w:tc>
        <w:tc>
          <w:tcPr>
            <w:tcW w:w="7605" w:type="dxa"/>
            <w:gridSpan w:val="6"/>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执法依据</w:t>
            </w:r>
          </w:p>
        </w:tc>
        <w:tc>
          <w:tcPr>
            <w:tcW w:w="795"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实施</w:t>
            </w:r>
          </w:p>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对象</w:t>
            </w:r>
          </w:p>
        </w:tc>
        <w:tc>
          <w:tcPr>
            <w:tcW w:w="1245" w:type="dxa"/>
            <w:gridSpan w:val="2"/>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办理时限</w:t>
            </w:r>
          </w:p>
        </w:tc>
        <w:tc>
          <w:tcPr>
            <w:tcW w:w="630" w:type="dxa"/>
            <w:vMerge w:val="restart"/>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收费依据和标准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9" w:hRule="atLeast"/>
        </w:trPr>
        <w:tc>
          <w:tcPr>
            <w:tcW w:w="570"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585"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2280"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45"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825"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855"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129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法律</w:t>
            </w:r>
          </w:p>
        </w:tc>
        <w:tc>
          <w:tcPr>
            <w:tcW w:w="139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行政法规</w:t>
            </w:r>
          </w:p>
        </w:tc>
        <w:tc>
          <w:tcPr>
            <w:tcW w:w="136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地方性法规</w:t>
            </w:r>
          </w:p>
        </w:tc>
        <w:tc>
          <w:tcPr>
            <w:tcW w:w="234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部委规章</w:t>
            </w:r>
          </w:p>
        </w:tc>
        <w:tc>
          <w:tcPr>
            <w:tcW w:w="60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政府规章</w:t>
            </w:r>
          </w:p>
        </w:tc>
        <w:tc>
          <w:tcPr>
            <w:tcW w:w="61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规范性文件</w:t>
            </w:r>
          </w:p>
        </w:tc>
        <w:tc>
          <w:tcPr>
            <w:tcW w:w="795"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1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法定时限</w:t>
            </w:r>
          </w:p>
        </w:tc>
        <w:tc>
          <w:tcPr>
            <w:tcW w:w="63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承诺时限</w:t>
            </w:r>
          </w:p>
        </w:tc>
        <w:tc>
          <w:tcPr>
            <w:tcW w:w="630" w:type="dxa"/>
            <w:vMerge w:val="continue"/>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8" w:hRule="atLeast"/>
        </w:trPr>
        <w:tc>
          <w:tcPr>
            <w:tcW w:w="570" w:type="dxa"/>
            <w:vAlign w:val="center"/>
          </w:tcPr>
          <w:p>
            <w:pPr>
              <w:jc w:val="center"/>
              <w:rPr>
                <w:rFonts w:hint="default" w:asciiTheme="minorEastAsia" w:hAnsiTheme="minorEastAsia" w:eastAsiaTheme="minorEastAsia" w:cstheme="minorEastAsia"/>
                <w:b/>
                <w:bCs/>
                <w:kern w:val="2"/>
                <w:sz w:val="18"/>
                <w:szCs w:val="18"/>
                <w:vertAlign w:val="baseline"/>
                <w:lang w:val="en-US" w:eastAsia="zh-CN" w:bidi="ar-SA"/>
              </w:rPr>
            </w:pPr>
            <w:r>
              <w:rPr>
                <w:rFonts w:hint="eastAsia" w:asciiTheme="minorEastAsia" w:hAnsiTheme="minorEastAsia" w:cstheme="minorEastAsia"/>
                <w:b/>
                <w:bCs/>
                <w:kern w:val="2"/>
                <w:sz w:val="18"/>
                <w:szCs w:val="18"/>
                <w:vertAlign w:val="baseline"/>
                <w:lang w:val="en-US" w:eastAsia="zh-CN" w:bidi="ar-SA"/>
              </w:rPr>
              <w:t>21</w:t>
            </w:r>
          </w:p>
        </w:tc>
        <w:tc>
          <w:tcPr>
            <w:tcW w:w="585" w:type="dxa"/>
            <w:vAlign w:val="center"/>
          </w:tcPr>
          <w:p>
            <w:pPr>
              <w:jc w:val="center"/>
              <w:rPr>
                <w:rFonts w:hint="eastAsia" w:asciiTheme="minorEastAsia" w:hAnsiTheme="minorEastAsia" w:eastAsiaTheme="minorEastAsia" w:cstheme="minorEastAsia"/>
                <w:b/>
                <w:bCs/>
                <w:kern w:val="2"/>
                <w:sz w:val="18"/>
                <w:szCs w:val="18"/>
                <w:vertAlign w:val="baseline"/>
                <w:lang w:val="en-US" w:eastAsia="zh-CN" w:bidi="ar-SA"/>
              </w:rPr>
            </w:pPr>
          </w:p>
        </w:tc>
        <w:tc>
          <w:tcPr>
            <w:tcW w:w="2280" w:type="dxa"/>
            <w:vAlign w:val="center"/>
          </w:tcPr>
          <w:p>
            <w:pPr>
              <w:jc w:val="center"/>
              <w:rPr>
                <w:rFonts w:hint="eastAsia" w:asciiTheme="minorEastAsia" w:hAnsiTheme="minorEastAsia" w:eastAsiaTheme="minorEastAsia" w:cstheme="minorEastAsia"/>
                <w:i w:val="0"/>
                <w:color w:val="auto"/>
                <w:kern w:val="2"/>
                <w:sz w:val="18"/>
                <w:szCs w:val="18"/>
                <w:u w:val="none"/>
                <w:lang w:val="en-US" w:eastAsia="zh-CN" w:bidi="ar-SA"/>
              </w:rPr>
            </w:pPr>
            <w:r>
              <w:rPr>
                <w:rFonts w:hint="eastAsia" w:ascii="宋体" w:hAnsi="宋体" w:eastAsia="宋体" w:cs="宋体"/>
                <w:i w:val="0"/>
                <w:color w:val="auto"/>
                <w:sz w:val="18"/>
                <w:szCs w:val="18"/>
                <w:u w:val="none"/>
              </w:rPr>
              <w:t>擅自移动、损毁渡口安全设施或者标志的</w:t>
            </w:r>
          </w:p>
        </w:tc>
        <w:tc>
          <w:tcPr>
            <w:tcW w:w="645" w:type="dxa"/>
            <w:vAlign w:val="center"/>
          </w:tcPr>
          <w:p>
            <w:pPr>
              <w:jc w:val="center"/>
              <w:rPr>
                <w:rFonts w:hint="eastAsia" w:asciiTheme="minorEastAsia" w:hAnsiTheme="minorEastAsia" w:eastAsiaTheme="minorEastAsia" w:cstheme="minorEastAsia"/>
                <w:i w:val="0"/>
                <w:color w:val="auto"/>
                <w:kern w:val="2"/>
                <w:sz w:val="18"/>
                <w:szCs w:val="18"/>
                <w:u w:val="none"/>
                <w:lang w:val="en-US" w:eastAsia="zh-CN" w:bidi="ar-SA"/>
              </w:rPr>
            </w:pPr>
            <w:r>
              <w:rPr>
                <w:rFonts w:hint="eastAsia" w:asciiTheme="minorEastAsia" w:hAnsiTheme="minorEastAsia" w:eastAsiaTheme="minorEastAsia" w:cstheme="minorEastAsia"/>
                <w:i w:val="0"/>
                <w:color w:val="auto"/>
                <w:sz w:val="18"/>
                <w:szCs w:val="18"/>
                <w:u w:val="none"/>
              </w:rPr>
              <w:t>行政处罚</w:t>
            </w:r>
          </w:p>
        </w:tc>
        <w:tc>
          <w:tcPr>
            <w:tcW w:w="82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县交通运输局</w:t>
            </w:r>
          </w:p>
        </w:tc>
        <w:tc>
          <w:tcPr>
            <w:tcW w:w="85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交通运输综合执法度</w:t>
            </w:r>
          </w:p>
        </w:tc>
        <w:tc>
          <w:tcPr>
            <w:tcW w:w="1290" w:type="dxa"/>
            <w:vAlign w:val="center"/>
          </w:tcPr>
          <w:p>
            <w:pPr>
              <w:jc w:val="both"/>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kern w:val="2"/>
                <w:sz w:val="18"/>
                <w:szCs w:val="18"/>
                <w:vertAlign w:val="baseline"/>
                <w:lang w:val="en-US" w:eastAsia="zh-CN" w:bidi="ar-SA"/>
              </w:rPr>
              <w:t>《中华人民共和国水路管理法》第三十六条</w:t>
            </w:r>
          </w:p>
        </w:tc>
        <w:tc>
          <w:tcPr>
            <w:tcW w:w="139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136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234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60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615"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795"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val="0"/>
                <w:bCs w:val="0"/>
                <w:sz w:val="18"/>
                <w:szCs w:val="18"/>
                <w:vertAlign w:val="baseline"/>
                <w:lang w:val="en-US" w:eastAsia="zh-CN"/>
              </w:rPr>
              <w:t>法人或自然人</w:t>
            </w:r>
          </w:p>
        </w:tc>
        <w:tc>
          <w:tcPr>
            <w:tcW w:w="615"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63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63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2" w:hRule="atLeast"/>
        </w:trPr>
        <w:tc>
          <w:tcPr>
            <w:tcW w:w="570" w:type="dxa"/>
            <w:vAlign w:val="center"/>
          </w:tcPr>
          <w:p>
            <w:pPr>
              <w:jc w:val="center"/>
              <w:rPr>
                <w:rFonts w:hint="default" w:asciiTheme="minorEastAsia" w:hAnsiTheme="minorEastAsia" w:eastAsiaTheme="minorEastAsia" w:cstheme="minorEastAsia"/>
                <w:b/>
                <w:bCs/>
                <w:kern w:val="2"/>
                <w:sz w:val="18"/>
                <w:szCs w:val="18"/>
                <w:vertAlign w:val="baseline"/>
                <w:lang w:val="en-US" w:eastAsia="zh-CN" w:bidi="ar-SA"/>
              </w:rPr>
            </w:pPr>
            <w:r>
              <w:rPr>
                <w:rFonts w:hint="eastAsia" w:asciiTheme="minorEastAsia" w:hAnsiTheme="minorEastAsia" w:cstheme="minorEastAsia"/>
                <w:b/>
                <w:bCs/>
                <w:kern w:val="2"/>
                <w:sz w:val="18"/>
                <w:szCs w:val="18"/>
                <w:vertAlign w:val="baseline"/>
                <w:lang w:val="en-US" w:eastAsia="zh-CN" w:bidi="ar-SA"/>
              </w:rPr>
              <w:t>22</w:t>
            </w:r>
          </w:p>
        </w:tc>
        <w:tc>
          <w:tcPr>
            <w:tcW w:w="585" w:type="dxa"/>
            <w:vAlign w:val="center"/>
          </w:tcPr>
          <w:p>
            <w:pPr>
              <w:jc w:val="center"/>
              <w:rPr>
                <w:rFonts w:hint="eastAsia" w:asciiTheme="minorEastAsia" w:hAnsiTheme="minorEastAsia" w:eastAsiaTheme="minorEastAsia" w:cstheme="minorEastAsia"/>
                <w:b/>
                <w:bCs/>
                <w:kern w:val="2"/>
                <w:sz w:val="18"/>
                <w:szCs w:val="18"/>
                <w:vertAlign w:val="baseline"/>
                <w:lang w:val="en-US" w:eastAsia="zh-CN" w:bidi="ar-SA"/>
              </w:rPr>
            </w:pPr>
          </w:p>
        </w:tc>
        <w:tc>
          <w:tcPr>
            <w:tcW w:w="2280" w:type="dxa"/>
            <w:vAlign w:val="center"/>
          </w:tcPr>
          <w:p>
            <w:pPr>
              <w:jc w:val="center"/>
              <w:rPr>
                <w:rFonts w:hint="eastAsia" w:asciiTheme="minorEastAsia" w:hAnsiTheme="minorEastAsia" w:eastAsiaTheme="minorEastAsia" w:cstheme="minorEastAsia"/>
                <w:i w:val="0"/>
                <w:color w:val="auto"/>
                <w:kern w:val="2"/>
                <w:sz w:val="18"/>
                <w:szCs w:val="18"/>
                <w:u w:val="none"/>
                <w:lang w:val="en-US" w:eastAsia="zh-CN" w:bidi="ar-SA"/>
              </w:rPr>
            </w:pPr>
            <w:r>
              <w:rPr>
                <w:rFonts w:hint="eastAsia" w:ascii="宋体" w:hAnsi="宋体" w:eastAsia="宋体" w:cs="宋体"/>
                <w:i w:val="0"/>
                <w:color w:val="auto"/>
                <w:sz w:val="18"/>
                <w:szCs w:val="18"/>
                <w:u w:val="none"/>
              </w:rPr>
              <w:t>未经批准擅自在通航水域内挖沙、取石、堆存材料</w:t>
            </w:r>
          </w:p>
        </w:tc>
        <w:tc>
          <w:tcPr>
            <w:tcW w:w="645" w:type="dxa"/>
            <w:vAlign w:val="center"/>
          </w:tcPr>
          <w:p>
            <w:pPr>
              <w:jc w:val="center"/>
              <w:rPr>
                <w:rFonts w:hint="eastAsia" w:asciiTheme="minorEastAsia" w:hAnsiTheme="minorEastAsia" w:eastAsiaTheme="minorEastAsia" w:cstheme="minorEastAsia"/>
                <w:i w:val="0"/>
                <w:color w:val="auto"/>
                <w:kern w:val="2"/>
                <w:sz w:val="18"/>
                <w:szCs w:val="18"/>
                <w:u w:val="none"/>
                <w:lang w:val="en-US" w:eastAsia="zh-CN" w:bidi="ar-SA"/>
              </w:rPr>
            </w:pPr>
            <w:r>
              <w:rPr>
                <w:rFonts w:hint="eastAsia" w:asciiTheme="minorEastAsia" w:hAnsiTheme="minorEastAsia" w:eastAsiaTheme="minorEastAsia" w:cstheme="minorEastAsia"/>
                <w:i w:val="0"/>
                <w:color w:val="auto"/>
                <w:sz w:val="18"/>
                <w:szCs w:val="18"/>
                <w:u w:val="none"/>
              </w:rPr>
              <w:t>行政处罚</w:t>
            </w:r>
          </w:p>
        </w:tc>
        <w:tc>
          <w:tcPr>
            <w:tcW w:w="82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县交通运输局</w:t>
            </w:r>
          </w:p>
        </w:tc>
        <w:tc>
          <w:tcPr>
            <w:tcW w:w="85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交通运输综合执法度</w:t>
            </w:r>
          </w:p>
        </w:tc>
        <w:tc>
          <w:tcPr>
            <w:tcW w:w="1290" w:type="dxa"/>
            <w:vAlign w:val="center"/>
          </w:tcPr>
          <w:p>
            <w:pPr>
              <w:jc w:val="both"/>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kern w:val="2"/>
                <w:sz w:val="18"/>
                <w:szCs w:val="18"/>
                <w:vertAlign w:val="baseline"/>
                <w:lang w:val="en-US" w:eastAsia="zh-CN" w:bidi="ar-SA"/>
              </w:rPr>
              <w:t>《中华人民共和国水路管理法》第三十七条</w:t>
            </w:r>
          </w:p>
        </w:tc>
        <w:tc>
          <w:tcPr>
            <w:tcW w:w="139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136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234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60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615"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795"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val="0"/>
                <w:bCs w:val="0"/>
                <w:sz w:val="18"/>
                <w:szCs w:val="18"/>
                <w:vertAlign w:val="baseline"/>
                <w:lang w:val="en-US" w:eastAsia="zh-CN"/>
              </w:rPr>
              <w:t>法人或自然人</w:t>
            </w:r>
          </w:p>
        </w:tc>
        <w:tc>
          <w:tcPr>
            <w:tcW w:w="61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3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3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6" w:hRule="atLeast"/>
        </w:trPr>
        <w:tc>
          <w:tcPr>
            <w:tcW w:w="570" w:type="dxa"/>
            <w:vAlign w:val="center"/>
          </w:tcPr>
          <w:p>
            <w:pPr>
              <w:jc w:val="center"/>
              <w:rPr>
                <w:rFonts w:hint="default" w:asciiTheme="minorEastAsia" w:hAnsiTheme="minorEastAsia" w:eastAsiaTheme="minorEastAsia" w:cstheme="minorEastAsia"/>
                <w:b/>
                <w:bCs/>
                <w:kern w:val="2"/>
                <w:sz w:val="18"/>
                <w:szCs w:val="18"/>
                <w:vertAlign w:val="baseline"/>
                <w:lang w:val="en-US" w:eastAsia="zh-CN" w:bidi="ar-SA"/>
              </w:rPr>
            </w:pPr>
            <w:r>
              <w:rPr>
                <w:rFonts w:hint="eastAsia" w:asciiTheme="minorEastAsia" w:hAnsiTheme="minorEastAsia" w:cstheme="minorEastAsia"/>
                <w:b/>
                <w:bCs/>
                <w:kern w:val="2"/>
                <w:sz w:val="18"/>
                <w:szCs w:val="18"/>
                <w:vertAlign w:val="baseline"/>
                <w:lang w:val="en-US" w:eastAsia="zh-CN" w:bidi="ar-SA"/>
              </w:rPr>
              <w:t>23</w:t>
            </w:r>
          </w:p>
        </w:tc>
        <w:tc>
          <w:tcPr>
            <w:tcW w:w="585" w:type="dxa"/>
            <w:vAlign w:val="center"/>
          </w:tcPr>
          <w:p>
            <w:pPr>
              <w:jc w:val="center"/>
              <w:rPr>
                <w:rFonts w:hint="eastAsia" w:asciiTheme="minorEastAsia" w:hAnsiTheme="minorEastAsia" w:eastAsiaTheme="minorEastAsia" w:cstheme="minorEastAsia"/>
                <w:b/>
                <w:bCs/>
                <w:kern w:val="2"/>
                <w:sz w:val="18"/>
                <w:szCs w:val="18"/>
                <w:vertAlign w:val="baseline"/>
                <w:lang w:val="en-US" w:eastAsia="zh-CN" w:bidi="ar-SA"/>
              </w:rPr>
            </w:pPr>
          </w:p>
        </w:tc>
        <w:tc>
          <w:tcPr>
            <w:tcW w:w="2280" w:type="dxa"/>
            <w:vAlign w:val="center"/>
          </w:tcPr>
          <w:p>
            <w:pPr>
              <w:jc w:val="center"/>
              <w:rPr>
                <w:rFonts w:hint="eastAsia" w:asciiTheme="minorEastAsia" w:hAnsiTheme="minorEastAsia" w:eastAsiaTheme="minorEastAsia" w:cstheme="minorEastAsia"/>
                <w:i w:val="0"/>
                <w:color w:val="auto"/>
                <w:kern w:val="2"/>
                <w:sz w:val="18"/>
                <w:szCs w:val="18"/>
                <w:u w:val="none"/>
                <w:lang w:val="en-US" w:eastAsia="zh-CN" w:bidi="ar-SA"/>
              </w:rPr>
            </w:pPr>
            <w:r>
              <w:rPr>
                <w:rFonts w:hint="eastAsia" w:ascii="宋体" w:hAnsi="宋体" w:eastAsia="宋体" w:cs="宋体"/>
                <w:i w:val="0"/>
                <w:color w:val="auto"/>
                <w:sz w:val="18"/>
                <w:szCs w:val="18"/>
                <w:u w:val="none"/>
              </w:rPr>
              <w:t>未经海事管理机构同意，肇事船舶驶离指定停泊地点的</w:t>
            </w:r>
          </w:p>
        </w:tc>
        <w:tc>
          <w:tcPr>
            <w:tcW w:w="645" w:type="dxa"/>
            <w:vAlign w:val="center"/>
          </w:tcPr>
          <w:p>
            <w:pPr>
              <w:jc w:val="center"/>
              <w:rPr>
                <w:rFonts w:hint="eastAsia" w:asciiTheme="minorEastAsia" w:hAnsiTheme="minorEastAsia" w:eastAsiaTheme="minorEastAsia" w:cstheme="minorEastAsia"/>
                <w:i w:val="0"/>
                <w:color w:val="auto"/>
                <w:kern w:val="2"/>
                <w:sz w:val="18"/>
                <w:szCs w:val="18"/>
                <w:u w:val="none"/>
                <w:lang w:val="en-US" w:eastAsia="zh-CN" w:bidi="ar-SA"/>
              </w:rPr>
            </w:pPr>
            <w:r>
              <w:rPr>
                <w:rFonts w:hint="eastAsia" w:asciiTheme="minorEastAsia" w:hAnsiTheme="minorEastAsia" w:eastAsiaTheme="minorEastAsia" w:cstheme="minorEastAsia"/>
                <w:i w:val="0"/>
                <w:color w:val="auto"/>
                <w:sz w:val="18"/>
                <w:szCs w:val="18"/>
                <w:u w:val="none"/>
              </w:rPr>
              <w:t>行政处罚</w:t>
            </w:r>
          </w:p>
        </w:tc>
        <w:tc>
          <w:tcPr>
            <w:tcW w:w="82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县交通运输局</w:t>
            </w:r>
          </w:p>
        </w:tc>
        <w:tc>
          <w:tcPr>
            <w:tcW w:w="85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交通运输综合执法度</w:t>
            </w:r>
          </w:p>
        </w:tc>
        <w:tc>
          <w:tcPr>
            <w:tcW w:w="1290" w:type="dxa"/>
            <w:vAlign w:val="center"/>
          </w:tcPr>
          <w:p>
            <w:pPr>
              <w:jc w:val="both"/>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kern w:val="2"/>
                <w:sz w:val="18"/>
                <w:szCs w:val="18"/>
                <w:vertAlign w:val="baseline"/>
                <w:lang w:val="en-US" w:eastAsia="zh-CN" w:bidi="ar-SA"/>
              </w:rPr>
              <w:t>《中华人民共和国水路管理法》第三十八九条</w:t>
            </w:r>
          </w:p>
        </w:tc>
        <w:tc>
          <w:tcPr>
            <w:tcW w:w="139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136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234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60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615"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795"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val="0"/>
                <w:bCs w:val="0"/>
                <w:sz w:val="18"/>
                <w:szCs w:val="18"/>
                <w:vertAlign w:val="baseline"/>
                <w:lang w:val="en-US" w:eastAsia="zh-CN"/>
              </w:rPr>
              <w:t>法人或自然人</w:t>
            </w:r>
          </w:p>
        </w:tc>
        <w:tc>
          <w:tcPr>
            <w:tcW w:w="61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3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3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5" w:hRule="atLeast"/>
        </w:trPr>
        <w:tc>
          <w:tcPr>
            <w:tcW w:w="570" w:type="dxa"/>
            <w:vAlign w:val="center"/>
          </w:tcPr>
          <w:p>
            <w:pPr>
              <w:jc w:val="center"/>
              <w:rPr>
                <w:rFonts w:hint="default" w:asciiTheme="minorEastAsia" w:hAnsiTheme="minorEastAsia" w:eastAsiaTheme="minorEastAsia" w:cstheme="minorEastAsia"/>
                <w:b/>
                <w:bCs/>
                <w:kern w:val="2"/>
                <w:sz w:val="18"/>
                <w:szCs w:val="18"/>
                <w:vertAlign w:val="baseline"/>
                <w:lang w:val="en-US" w:eastAsia="zh-CN" w:bidi="ar-SA"/>
              </w:rPr>
            </w:pPr>
            <w:r>
              <w:rPr>
                <w:rFonts w:hint="eastAsia" w:asciiTheme="minorEastAsia" w:hAnsiTheme="minorEastAsia" w:cstheme="minorEastAsia"/>
                <w:b/>
                <w:bCs/>
                <w:kern w:val="2"/>
                <w:sz w:val="18"/>
                <w:szCs w:val="18"/>
                <w:vertAlign w:val="baseline"/>
                <w:lang w:val="en-US" w:eastAsia="zh-CN" w:bidi="ar-SA"/>
              </w:rPr>
              <w:t>24</w:t>
            </w:r>
          </w:p>
        </w:tc>
        <w:tc>
          <w:tcPr>
            <w:tcW w:w="585" w:type="dxa"/>
            <w:vAlign w:val="center"/>
          </w:tcPr>
          <w:p>
            <w:pPr>
              <w:jc w:val="center"/>
              <w:rPr>
                <w:rFonts w:hint="eastAsia" w:asciiTheme="minorEastAsia" w:hAnsiTheme="minorEastAsia" w:eastAsiaTheme="minorEastAsia" w:cstheme="minorEastAsia"/>
                <w:b/>
                <w:bCs/>
                <w:kern w:val="2"/>
                <w:sz w:val="18"/>
                <w:szCs w:val="18"/>
                <w:vertAlign w:val="baseline"/>
                <w:lang w:val="en-US" w:eastAsia="zh-CN" w:bidi="ar-SA"/>
              </w:rPr>
            </w:pPr>
          </w:p>
        </w:tc>
        <w:tc>
          <w:tcPr>
            <w:tcW w:w="2280" w:type="dxa"/>
            <w:vAlign w:val="center"/>
          </w:tcPr>
          <w:p>
            <w:pPr>
              <w:jc w:val="center"/>
              <w:rPr>
                <w:rFonts w:hint="eastAsia" w:asciiTheme="minorEastAsia" w:hAnsiTheme="minorEastAsia" w:eastAsiaTheme="minorEastAsia" w:cstheme="minorEastAsia"/>
                <w:i w:val="0"/>
                <w:color w:val="auto"/>
                <w:kern w:val="2"/>
                <w:sz w:val="18"/>
                <w:szCs w:val="18"/>
                <w:u w:val="none"/>
                <w:lang w:val="en-US" w:eastAsia="zh-CN" w:bidi="ar-SA"/>
              </w:rPr>
            </w:pPr>
            <w:r>
              <w:rPr>
                <w:rFonts w:hint="eastAsia" w:ascii="宋体" w:hAnsi="宋体" w:eastAsia="宋体" w:cs="宋体"/>
                <w:i w:val="0"/>
                <w:color w:val="auto"/>
                <w:sz w:val="18"/>
                <w:szCs w:val="18"/>
                <w:u w:val="none"/>
              </w:rPr>
              <w:t>建设单位未办理工程质量安全监督手续的</w:t>
            </w:r>
          </w:p>
        </w:tc>
        <w:tc>
          <w:tcPr>
            <w:tcW w:w="645" w:type="dxa"/>
            <w:vAlign w:val="center"/>
          </w:tcPr>
          <w:p>
            <w:pPr>
              <w:jc w:val="center"/>
              <w:rPr>
                <w:rFonts w:hint="eastAsia" w:asciiTheme="minorEastAsia" w:hAnsiTheme="minorEastAsia" w:eastAsiaTheme="minorEastAsia" w:cstheme="minorEastAsia"/>
                <w:i w:val="0"/>
                <w:color w:val="auto"/>
                <w:kern w:val="2"/>
                <w:sz w:val="18"/>
                <w:szCs w:val="18"/>
                <w:u w:val="none"/>
                <w:lang w:val="en-US" w:eastAsia="zh-CN" w:bidi="ar-SA"/>
              </w:rPr>
            </w:pPr>
            <w:r>
              <w:rPr>
                <w:rFonts w:hint="eastAsia" w:asciiTheme="minorEastAsia" w:hAnsiTheme="minorEastAsia" w:eastAsiaTheme="minorEastAsia" w:cstheme="minorEastAsia"/>
                <w:i w:val="0"/>
                <w:color w:val="auto"/>
                <w:sz w:val="18"/>
                <w:szCs w:val="18"/>
                <w:u w:val="none"/>
              </w:rPr>
              <w:t>行政处罚</w:t>
            </w:r>
          </w:p>
        </w:tc>
        <w:tc>
          <w:tcPr>
            <w:tcW w:w="82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县交通运输局</w:t>
            </w:r>
          </w:p>
        </w:tc>
        <w:tc>
          <w:tcPr>
            <w:tcW w:w="85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交通运输综合执法度</w:t>
            </w:r>
          </w:p>
        </w:tc>
        <w:tc>
          <w:tcPr>
            <w:tcW w:w="129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1395" w:type="dxa"/>
            <w:vAlign w:val="center"/>
          </w:tcPr>
          <w:p>
            <w:pPr>
              <w:jc w:val="both"/>
              <w:rPr>
                <w:rFonts w:hint="eastAsia" w:ascii="宋体" w:hAnsi="宋体" w:eastAsia="宋体" w:cs="宋体"/>
                <w:i w:val="0"/>
                <w:color w:val="auto"/>
                <w:sz w:val="18"/>
                <w:szCs w:val="18"/>
                <w:u w:val="none"/>
              </w:rPr>
            </w:pPr>
            <w:r>
              <w:rPr>
                <w:rFonts w:hint="eastAsia" w:ascii="宋体" w:hAnsi="宋体" w:eastAsia="宋体" w:cs="宋体"/>
                <w:i w:val="0"/>
                <w:color w:val="auto"/>
                <w:sz w:val="18"/>
                <w:szCs w:val="18"/>
                <w:u w:val="none"/>
              </w:rPr>
              <w:t>《建设工程质量管理条例》第四十六条、第五十六条第六项</w:t>
            </w:r>
          </w:p>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136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2340" w:type="dxa"/>
            <w:vAlign w:val="center"/>
          </w:tcPr>
          <w:p>
            <w:pPr>
              <w:jc w:val="both"/>
              <w:rPr>
                <w:rFonts w:hint="eastAsia" w:asciiTheme="minorEastAsia" w:hAnsiTheme="minorEastAsia" w:eastAsiaTheme="minorEastAsia" w:cstheme="minorEastAsia"/>
                <w:b w:val="0"/>
                <w:bCs w:val="0"/>
                <w:sz w:val="18"/>
                <w:szCs w:val="18"/>
                <w:vertAlign w:val="baseline"/>
                <w:lang w:val="en-US" w:eastAsia="zh-CN"/>
              </w:rPr>
            </w:pPr>
            <w:r>
              <w:rPr>
                <w:rFonts w:hint="eastAsia" w:ascii="宋体" w:hAnsi="宋体" w:eastAsia="宋体" w:cs="宋体"/>
                <w:i w:val="0"/>
                <w:color w:val="auto"/>
                <w:sz w:val="18"/>
                <w:szCs w:val="18"/>
                <w:u w:val="none"/>
              </w:rPr>
              <w:t>《公路水运工程质量监督管理规定&gt;&gt;第四十五条</w:t>
            </w:r>
          </w:p>
        </w:tc>
        <w:tc>
          <w:tcPr>
            <w:tcW w:w="60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615"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795"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val="0"/>
                <w:bCs w:val="0"/>
                <w:sz w:val="18"/>
                <w:szCs w:val="18"/>
                <w:vertAlign w:val="baseline"/>
                <w:lang w:val="en-US" w:eastAsia="zh-CN"/>
              </w:rPr>
              <w:t>法人或自然人</w:t>
            </w:r>
          </w:p>
        </w:tc>
        <w:tc>
          <w:tcPr>
            <w:tcW w:w="61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3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3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2" w:hRule="atLeast"/>
        </w:trPr>
        <w:tc>
          <w:tcPr>
            <w:tcW w:w="570" w:type="dxa"/>
            <w:vAlign w:val="center"/>
          </w:tcPr>
          <w:p>
            <w:pPr>
              <w:jc w:val="center"/>
              <w:rPr>
                <w:rFonts w:hint="eastAsia" w:asciiTheme="minorEastAsia" w:hAnsiTheme="minorEastAsia" w:eastAsiaTheme="minorEastAsia" w:cstheme="minorEastAsia"/>
                <w:b/>
                <w:bCs/>
                <w:kern w:val="2"/>
                <w:sz w:val="18"/>
                <w:szCs w:val="18"/>
                <w:vertAlign w:val="baseline"/>
                <w:lang w:val="en-US" w:eastAsia="zh-CN" w:bidi="ar-SA"/>
              </w:rPr>
            </w:pPr>
            <w:r>
              <w:rPr>
                <w:rFonts w:hint="eastAsia" w:asciiTheme="minorEastAsia" w:hAnsiTheme="minorEastAsia" w:cstheme="minorEastAsia"/>
                <w:b/>
                <w:bCs/>
                <w:kern w:val="2"/>
                <w:sz w:val="18"/>
                <w:szCs w:val="18"/>
                <w:vertAlign w:val="baseline"/>
                <w:lang w:val="en-US" w:eastAsia="zh-CN" w:bidi="ar-SA"/>
              </w:rPr>
              <w:t>25</w:t>
            </w:r>
          </w:p>
        </w:tc>
        <w:tc>
          <w:tcPr>
            <w:tcW w:w="585" w:type="dxa"/>
            <w:vAlign w:val="center"/>
          </w:tcPr>
          <w:p>
            <w:pPr>
              <w:jc w:val="center"/>
              <w:rPr>
                <w:rFonts w:hint="eastAsia" w:asciiTheme="minorEastAsia" w:hAnsiTheme="minorEastAsia" w:eastAsiaTheme="minorEastAsia" w:cstheme="minorEastAsia"/>
                <w:b/>
                <w:bCs/>
                <w:kern w:val="2"/>
                <w:sz w:val="18"/>
                <w:szCs w:val="18"/>
                <w:vertAlign w:val="baseline"/>
                <w:lang w:val="en-US" w:eastAsia="zh-CN" w:bidi="ar-SA"/>
              </w:rPr>
            </w:pPr>
          </w:p>
        </w:tc>
        <w:tc>
          <w:tcPr>
            <w:tcW w:w="2280" w:type="dxa"/>
            <w:vAlign w:val="center"/>
          </w:tcPr>
          <w:p>
            <w:pPr>
              <w:keepNext w:val="0"/>
              <w:keepLines w:val="0"/>
              <w:widowControl/>
              <w:suppressLineNumbers w:val="0"/>
              <w:jc w:val="both"/>
              <w:textAlignment w:val="center"/>
              <w:rPr>
                <w:rFonts w:hint="eastAsia" w:ascii="宋体" w:hAnsi="宋体" w:eastAsia="宋体" w:cs="宋体"/>
                <w:i w:val="0"/>
                <w:color w:val="000000"/>
                <w:kern w:val="2"/>
                <w:sz w:val="18"/>
                <w:szCs w:val="18"/>
                <w:u w:val="none"/>
                <w:lang w:val="en-US" w:eastAsia="zh-CN" w:bidi="ar-SA"/>
              </w:rPr>
            </w:pPr>
            <w:r>
              <w:rPr>
                <w:rFonts w:hint="eastAsia" w:ascii="宋体" w:hAnsi="宋体" w:eastAsia="宋体" w:cs="宋体"/>
                <w:i w:val="0"/>
                <w:color w:val="000000"/>
                <w:kern w:val="0"/>
                <w:sz w:val="18"/>
                <w:szCs w:val="18"/>
                <w:u w:val="none"/>
                <w:lang w:val="en-US" w:eastAsia="zh-CN" w:bidi="ar"/>
              </w:rPr>
              <w:t>建设单位对未经工程质量检测或者质量检测不合格的工程，按照合格工程组织交工验收的</w:t>
            </w:r>
          </w:p>
        </w:tc>
        <w:tc>
          <w:tcPr>
            <w:tcW w:w="645" w:type="dxa"/>
            <w:vAlign w:val="center"/>
          </w:tcPr>
          <w:p>
            <w:pPr>
              <w:jc w:val="center"/>
              <w:rPr>
                <w:rFonts w:hint="eastAsia" w:asciiTheme="minorEastAsia" w:hAnsiTheme="minorEastAsia" w:eastAsiaTheme="minorEastAsia" w:cstheme="minorEastAsia"/>
                <w:i w:val="0"/>
                <w:color w:val="auto"/>
                <w:kern w:val="2"/>
                <w:sz w:val="18"/>
                <w:szCs w:val="18"/>
                <w:u w:val="none"/>
                <w:lang w:val="en-US" w:eastAsia="zh-CN" w:bidi="ar-SA"/>
              </w:rPr>
            </w:pPr>
            <w:r>
              <w:rPr>
                <w:rFonts w:hint="eastAsia" w:asciiTheme="minorEastAsia" w:hAnsiTheme="minorEastAsia" w:eastAsiaTheme="minorEastAsia" w:cstheme="minorEastAsia"/>
                <w:i w:val="0"/>
                <w:color w:val="auto"/>
                <w:sz w:val="18"/>
                <w:szCs w:val="18"/>
                <w:u w:val="none"/>
              </w:rPr>
              <w:t>行政处罚</w:t>
            </w:r>
          </w:p>
        </w:tc>
        <w:tc>
          <w:tcPr>
            <w:tcW w:w="82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县交通运输局</w:t>
            </w:r>
          </w:p>
        </w:tc>
        <w:tc>
          <w:tcPr>
            <w:tcW w:w="85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交通运输综合执法度</w:t>
            </w:r>
          </w:p>
        </w:tc>
        <w:tc>
          <w:tcPr>
            <w:tcW w:w="129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1395" w:type="dxa"/>
            <w:vAlign w:val="center"/>
          </w:tcPr>
          <w:p>
            <w:pPr>
              <w:keepNext w:val="0"/>
              <w:keepLines w:val="0"/>
              <w:widowControl/>
              <w:suppressLineNumbers w:val="0"/>
              <w:jc w:val="both"/>
              <w:textAlignment w:val="center"/>
              <w:rPr>
                <w:rFonts w:hint="eastAsia" w:ascii="宋体" w:hAnsi="宋体" w:eastAsia="宋体" w:cs="宋体"/>
                <w:i w:val="0"/>
                <w:color w:val="000000"/>
                <w:kern w:val="2"/>
                <w:sz w:val="18"/>
                <w:szCs w:val="18"/>
                <w:u w:val="none"/>
                <w:lang w:val="en-US" w:eastAsia="zh-CN" w:bidi="ar-SA"/>
              </w:rPr>
            </w:pPr>
            <w:r>
              <w:rPr>
                <w:rFonts w:hint="eastAsia" w:ascii="宋体" w:hAnsi="宋体" w:eastAsia="宋体" w:cs="宋体"/>
                <w:i w:val="0"/>
                <w:color w:val="000000"/>
                <w:kern w:val="0"/>
                <w:sz w:val="18"/>
                <w:szCs w:val="18"/>
                <w:u w:val="none"/>
                <w:lang w:val="en-US" w:eastAsia="zh-CN" w:bidi="ar"/>
              </w:rPr>
              <w:t>《建设工程质量管理条例》</w:t>
            </w:r>
            <w:r>
              <w:rPr>
                <w:rStyle w:val="8"/>
                <w:sz w:val="18"/>
                <w:szCs w:val="18"/>
                <w:lang w:val="en-US" w:eastAsia="zh-CN" w:bidi="ar"/>
              </w:rPr>
              <w:t>第四十六条第五十八条</w:t>
            </w:r>
            <w:r>
              <w:rPr>
                <w:rStyle w:val="8"/>
                <w:sz w:val="18"/>
                <w:szCs w:val="18"/>
                <w:lang w:val="en-US" w:eastAsia="zh-CN" w:bidi="ar"/>
              </w:rPr>
              <w:br w:type="textWrapping"/>
            </w:r>
          </w:p>
        </w:tc>
        <w:tc>
          <w:tcPr>
            <w:tcW w:w="136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2340" w:type="dxa"/>
            <w:vAlign w:val="center"/>
          </w:tcPr>
          <w:p>
            <w:pPr>
              <w:jc w:val="both"/>
              <w:rPr>
                <w:rFonts w:hint="eastAsia" w:asciiTheme="minorEastAsia" w:hAnsiTheme="minorEastAsia" w:eastAsiaTheme="minorEastAsia" w:cstheme="minorEastAsia"/>
                <w:b w:val="0"/>
                <w:bCs w:val="0"/>
                <w:kern w:val="2"/>
                <w:sz w:val="18"/>
                <w:szCs w:val="18"/>
                <w:vertAlign w:val="baseline"/>
                <w:lang w:val="en-US" w:eastAsia="zh-CN" w:bidi="ar-SA"/>
              </w:rPr>
            </w:pPr>
            <w:r>
              <w:rPr>
                <w:rStyle w:val="8"/>
                <w:sz w:val="18"/>
                <w:szCs w:val="18"/>
                <w:lang w:val="en-US" w:eastAsia="zh-CN" w:bidi="ar"/>
              </w:rPr>
              <w:t>《公路工程质量监督规定》第三十一条</w:t>
            </w:r>
          </w:p>
        </w:tc>
        <w:tc>
          <w:tcPr>
            <w:tcW w:w="60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61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79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法人或自然人</w:t>
            </w:r>
          </w:p>
        </w:tc>
        <w:tc>
          <w:tcPr>
            <w:tcW w:w="61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63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63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r>
    </w:tbl>
    <w:p>
      <w:pPr>
        <w:jc w:val="center"/>
        <w:rPr>
          <w:rFonts w:hint="eastAsia" w:asciiTheme="majorEastAsia" w:hAnsiTheme="majorEastAsia" w:eastAsiaTheme="majorEastAsia" w:cstheme="majorEastAsia"/>
          <w:b/>
          <w:bCs/>
          <w:sz w:val="44"/>
          <w:szCs w:val="44"/>
          <w:lang w:val="en-US" w:eastAsia="zh-CN"/>
        </w:rPr>
      </w:pPr>
    </w:p>
    <w:p>
      <w:pPr>
        <w:jc w:val="center"/>
        <w:rPr>
          <w:rFonts w:hint="eastAsia" w:asciiTheme="majorEastAsia" w:hAnsiTheme="majorEastAsia" w:eastAsiaTheme="majorEastAsia" w:cstheme="majorEastAsia"/>
          <w:b/>
          <w:bCs/>
          <w:sz w:val="44"/>
          <w:szCs w:val="44"/>
          <w:lang w:val="en-US" w:eastAsia="zh-CN"/>
        </w:rPr>
      </w:pPr>
      <w:r>
        <w:rPr>
          <w:rFonts w:hint="eastAsia" w:asciiTheme="majorEastAsia" w:hAnsiTheme="majorEastAsia" w:eastAsiaTheme="majorEastAsia" w:cstheme="majorEastAsia"/>
          <w:b/>
          <w:bCs/>
          <w:sz w:val="44"/>
          <w:szCs w:val="44"/>
          <w:lang w:val="en-US" w:eastAsia="zh-CN"/>
        </w:rPr>
        <w:t>行政执法事项清单</w:t>
      </w:r>
    </w:p>
    <w:p>
      <w:pPr>
        <w:jc w:val="both"/>
        <w:rPr>
          <w:rFonts w:hint="eastAsia" w:asciiTheme="minorEastAsia" w:hAnsiTheme="minorEastAsia" w:eastAsiaTheme="minorEastAsia" w:cstheme="minorEastAsia"/>
          <w:b/>
          <w:bCs/>
          <w:sz w:val="21"/>
          <w:szCs w:val="21"/>
          <w:lang w:val="en-US" w:eastAsia="zh-CN"/>
        </w:rPr>
      </w:pPr>
      <w:r>
        <w:rPr>
          <w:rFonts w:hint="eastAsia" w:asciiTheme="minorEastAsia" w:hAnsiTheme="minorEastAsia" w:eastAsiaTheme="minorEastAsia" w:cstheme="minorEastAsia"/>
          <w:b/>
          <w:bCs/>
          <w:sz w:val="30"/>
          <w:szCs w:val="30"/>
          <w:lang w:val="en-US" w:eastAsia="zh-CN"/>
        </w:rPr>
        <w:t>单位：临县交通运输局</w:t>
      </w:r>
      <w:r>
        <w:rPr>
          <w:rFonts w:hint="eastAsia" w:asciiTheme="minorEastAsia" w:hAnsiTheme="minorEastAsia" w:cstheme="minorEastAsia"/>
          <w:b/>
          <w:bCs/>
          <w:sz w:val="30"/>
          <w:szCs w:val="30"/>
          <w:lang w:val="en-US" w:eastAsia="zh-CN"/>
        </w:rPr>
        <w:t>（行政处罚类）</w:t>
      </w:r>
    </w:p>
    <w:tbl>
      <w:tblPr>
        <w:tblStyle w:val="5"/>
        <w:tblW w:w="16035"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0"/>
        <w:gridCol w:w="585"/>
        <w:gridCol w:w="2265"/>
        <w:gridCol w:w="15"/>
        <w:gridCol w:w="630"/>
        <w:gridCol w:w="810"/>
        <w:gridCol w:w="885"/>
        <w:gridCol w:w="1185"/>
        <w:gridCol w:w="1590"/>
        <w:gridCol w:w="1260"/>
        <w:gridCol w:w="2280"/>
        <w:gridCol w:w="615"/>
        <w:gridCol w:w="600"/>
        <w:gridCol w:w="870"/>
        <w:gridCol w:w="630"/>
        <w:gridCol w:w="600"/>
        <w:gridCol w:w="6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570"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序号</w:t>
            </w:r>
          </w:p>
        </w:tc>
        <w:tc>
          <w:tcPr>
            <w:tcW w:w="585"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项目</w:t>
            </w:r>
          </w:p>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编码</w:t>
            </w:r>
          </w:p>
        </w:tc>
        <w:tc>
          <w:tcPr>
            <w:tcW w:w="2265"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项目名称</w:t>
            </w:r>
          </w:p>
        </w:tc>
        <w:tc>
          <w:tcPr>
            <w:tcW w:w="645" w:type="dxa"/>
            <w:gridSpan w:val="2"/>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执法类别</w:t>
            </w:r>
          </w:p>
        </w:tc>
        <w:tc>
          <w:tcPr>
            <w:tcW w:w="810"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执法</w:t>
            </w:r>
          </w:p>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主体</w:t>
            </w:r>
          </w:p>
        </w:tc>
        <w:tc>
          <w:tcPr>
            <w:tcW w:w="885"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承办</w:t>
            </w:r>
          </w:p>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机构</w:t>
            </w:r>
          </w:p>
        </w:tc>
        <w:tc>
          <w:tcPr>
            <w:tcW w:w="7530" w:type="dxa"/>
            <w:gridSpan w:val="6"/>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执法依据</w:t>
            </w:r>
          </w:p>
        </w:tc>
        <w:tc>
          <w:tcPr>
            <w:tcW w:w="870"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实施</w:t>
            </w:r>
          </w:p>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对象</w:t>
            </w:r>
          </w:p>
        </w:tc>
        <w:tc>
          <w:tcPr>
            <w:tcW w:w="1230" w:type="dxa"/>
            <w:gridSpan w:val="2"/>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办理时限</w:t>
            </w:r>
          </w:p>
        </w:tc>
        <w:tc>
          <w:tcPr>
            <w:tcW w:w="645" w:type="dxa"/>
            <w:vMerge w:val="restart"/>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收费依据和标准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9" w:hRule="atLeast"/>
        </w:trPr>
        <w:tc>
          <w:tcPr>
            <w:tcW w:w="570"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585"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2265"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45" w:type="dxa"/>
            <w:gridSpan w:val="2"/>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810"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885"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118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法律</w:t>
            </w:r>
          </w:p>
        </w:tc>
        <w:tc>
          <w:tcPr>
            <w:tcW w:w="159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行政法规</w:t>
            </w:r>
          </w:p>
        </w:tc>
        <w:tc>
          <w:tcPr>
            <w:tcW w:w="126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地方性法规</w:t>
            </w:r>
          </w:p>
        </w:tc>
        <w:tc>
          <w:tcPr>
            <w:tcW w:w="228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部委规章</w:t>
            </w:r>
          </w:p>
        </w:tc>
        <w:tc>
          <w:tcPr>
            <w:tcW w:w="61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政府规章</w:t>
            </w:r>
          </w:p>
        </w:tc>
        <w:tc>
          <w:tcPr>
            <w:tcW w:w="60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规范性文件</w:t>
            </w:r>
          </w:p>
        </w:tc>
        <w:tc>
          <w:tcPr>
            <w:tcW w:w="870"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3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法定时限</w:t>
            </w:r>
          </w:p>
        </w:tc>
        <w:tc>
          <w:tcPr>
            <w:tcW w:w="60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承诺时限</w:t>
            </w:r>
          </w:p>
        </w:tc>
        <w:tc>
          <w:tcPr>
            <w:tcW w:w="645" w:type="dxa"/>
            <w:vMerge w:val="continue"/>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97" w:hRule="atLeast"/>
        </w:trPr>
        <w:tc>
          <w:tcPr>
            <w:tcW w:w="570" w:type="dxa"/>
            <w:vAlign w:val="center"/>
          </w:tcPr>
          <w:p>
            <w:pPr>
              <w:jc w:val="center"/>
              <w:rPr>
                <w:rFonts w:hint="default" w:asciiTheme="minorEastAsia" w:hAnsiTheme="minorEastAsia" w:eastAsiaTheme="minorEastAsia" w:cstheme="minorEastAsia"/>
                <w:b/>
                <w:bCs/>
                <w:kern w:val="2"/>
                <w:sz w:val="18"/>
                <w:szCs w:val="18"/>
                <w:vertAlign w:val="baseline"/>
                <w:lang w:val="en-US" w:eastAsia="zh-CN" w:bidi="ar-SA"/>
              </w:rPr>
            </w:pPr>
            <w:r>
              <w:rPr>
                <w:rFonts w:hint="eastAsia" w:asciiTheme="minorEastAsia" w:hAnsiTheme="minorEastAsia" w:cstheme="minorEastAsia"/>
                <w:b/>
                <w:bCs/>
                <w:kern w:val="2"/>
                <w:sz w:val="18"/>
                <w:szCs w:val="18"/>
                <w:vertAlign w:val="baseline"/>
                <w:lang w:val="en-US" w:eastAsia="zh-CN" w:bidi="ar-SA"/>
              </w:rPr>
              <w:t>26</w:t>
            </w:r>
          </w:p>
        </w:tc>
        <w:tc>
          <w:tcPr>
            <w:tcW w:w="585" w:type="dxa"/>
            <w:vAlign w:val="center"/>
          </w:tcPr>
          <w:p>
            <w:pPr>
              <w:jc w:val="center"/>
              <w:rPr>
                <w:rFonts w:hint="eastAsia" w:asciiTheme="minorEastAsia" w:hAnsiTheme="minorEastAsia" w:eastAsiaTheme="minorEastAsia" w:cstheme="minorEastAsia"/>
                <w:b/>
                <w:bCs/>
                <w:kern w:val="2"/>
                <w:sz w:val="18"/>
                <w:szCs w:val="18"/>
                <w:vertAlign w:val="baseline"/>
                <w:lang w:val="en-US" w:eastAsia="zh-CN" w:bidi="ar-SA"/>
              </w:rPr>
            </w:pPr>
          </w:p>
        </w:tc>
        <w:tc>
          <w:tcPr>
            <w:tcW w:w="2265" w:type="dxa"/>
            <w:vAlign w:val="center"/>
          </w:tcPr>
          <w:p>
            <w:pPr>
              <w:keepNext w:val="0"/>
              <w:keepLines w:val="0"/>
              <w:widowControl/>
              <w:suppressLineNumbers w:val="0"/>
              <w:jc w:val="center"/>
              <w:textAlignment w:val="center"/>
              <w:rPr>
                <w:rFonts w:hint="eastAsia" w:ascii="宋体" w:hAnsi="宋体" w:eastAsia="宋体" w:cs="宋体"/>
                <w:i w:val="0"/>
                <w:color w:val="000000"/>
                <w:kern w:val="2"/>
                <w:sz w:val="18"/>
                <w:szCs w:val="18"/>
                <w:u w:val="none"/>
                <w:lang w:val="en-US" w:eastAsia="zh-CN" w:bidi="ar-SA"/>
              </w:rPr>
            </w:pPr>
            <w:r>
              <w:rPr>
                <w:rFonts w:hint="eastAsia" w:ascii="宋体" w:hAnsi="宋体" w:eastAsia="宋体" w:cs="宋体"/>
                <w:i w:val="0"/>
                <w:color w:val="000000"/>
                <w:kern w:val="0"/>
                <w:sz w:val="18"/>
                <w:szCs w:val="18"/>
                <w:u w:val="none"/>
                <w:lang w:val="en-US" w:eastAsia="zh-CN" w:bidi="ar"/>
              </w:rPr>
              <w:t>施工单位在施工中偷工减料，使用不合格材料、构配件、设备，不按图纸或技术标准施工等违法行为的处罚</w:t>
            </w:r>
          </w:p>
        </w:tc>
        <w:tc>
          <w:tcPr>
            <w:tcW w:w="645" w:type="dxa"/>
            <w:gridSpan w:val="2"/>
            <w:vAlign w:val="center"/>
          </w:tcPr>
          <w:p>
            <w:pPr>
              <w:jc w:val="center"/>
              <w:rPr>
                <w:rFonts w:hint="eastAsia" w:asciiTheme="minorEastAsia" w:hAnsiTheme="minorEastAsia" w:eastAsiaTheme="minorEastAsia" w:cstheme="minorEastAsia"/>
                <w:i w:val="0"/>
                <w:color w:val="auto"/>
                <w:kern w:val="2"/>
                <w:sz w:val="18"/>
                <w:szCs w:val="18"/>
                <w:u w:val="none"/>
                <w:lang w:val="en-US" w:eastAsia="zh-CN" w:bidi="ar-SA"/>
              </w:rPr>
            </w:pPr>
            <w:r>
              <w:rPr>
                <w:rFonts w:hint="eastAsia" w:asciiTheme="minorEastAsia" w:hAnsiTheme="minorEastAsia" w:eastAsiaTheme="minorEastAsia" w:cstheme="minorEastAsia"/>
                <w:i w:val="0"/>
                <w:color w:val="auto"/>
                <w:sz w:val="18"/>
                <w:szCs w:val="18"/>
                <w:u w:val="none"/>
              </w:rPr>
              <w:t>行政处罚</w:t>
            </w:r>
          </w:p>
        </w:tc>
        <w:tc>
          <w:tcPr>
            <w:tcW w:w="81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县交通运输局</w:t>
            </w:r>
          </w:p>
        </w:tc>
        <w:tc>
          <w:tcPr>
            <w:tcW w:w="88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交通运输综合执法度</w:t>
            </w:r>
          </w:p>
        </w:tc>
        <w:tc>
          <w:tcPr>
            <w:tcW w:w="118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1590" w:type="dxa"/>
            <w:vAlign w:val="center"/>
          </w:tcPr>
          <w:p>
            <w:pPr>
              <w:keepNext w:val="0"/>
              <w:keepLines w:val="0"/>
              <w:widowControl/>
              <w:suppressLineNumbers w:val="0"/>
              <w:jc w:val="both"/>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《建设工程质量管理条例》第四十六条第六十四条</w:t>
            </w:r>
          </w:p>
          <w:p>
            <w:pPr>
              <w:keepNext w:val="0"/>
              <w:keepLines w:val="0"/>
              <w:widowControl/>
              <w:suppressLineNumbers w:val="0"/>
              <w:jc w:val="both"/>
              <w:textAlignment w:val="center"/>
              <w:rPr>
                <w:rFonts w:hint="eastAsia" w:ascii="宋体" w:hAnsi="宋体" w:eastAsia="宋体" w:cs="宋体"/>
                <w:i w:val="0"/>
                <w:color w:val="000000"/>
                <w:kern w:val="2"/>
                <w:sz w:val="18"/>
                <w:szCs w:val="18"/>
                <w:u w:val="none"/>
                <w:lang w:val="en-US" w:eastAsia="zh-CN" w:bidi="ar-SA"/>
              </w:rPr>
            </w:pPr>
          </w:p>
        </w:tc>
        <w:tc>
          <w:tcPr>
            <w:tcW w:w="126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228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宋体" w:hAnsi="宋体" w:eastAsia="宋体" w:cs="宋体"/>
                <w:i w:val="0"/>
                <w:color w:val="000000"/>
                <w:kern w:val="0"/>
                <w:sz w:val="18"/>
                <w:szCs w:val="18"/>
                <w:u w:val="none"/>
                <w:lang w:val="en-US" w:eastAsia="zh-CN" w:bidi="ar"/>
              </w:rPr>
              <w:t>《公路水运工程质量监督管理规定&gt;&gt;第四十条</w:t>
            </w:r>
          </w:p>
        </w:tc>
        <w:tc>
          <w:tcPr>
            <w:tcW w:w="615"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60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87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val="0"/>
                <w:bCs w:val="0"/>
                <w:sz w:val="18"/>
                <w:szCs w:val="18"/>
                <w:vertAlign w:val="baseline"/>
                <w:lang w:val="en-US" w:eastAsia="zh-CN"/>
              </w:rPr>
              <w:t>法人或自然人</w:t>
            </w:r>
          </w:p>
        </w:tc>
        <w:tc>
          <w:tcPr>
            <w:tcW w:w="63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0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4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67" w:hRule="atLeast"/>
        </w:trPr>
        <w:tc>
          <w:tcPr>
            <w:tcW w:w="570" w:type="dxa"/>
            <w:vAlign w:val="center"/>
          </w:tcPr>
          <w:p>
            <w:pPr>
              <w:jc w:val="center"/>
              <w:rPr>
                <w:rFonts w:hint="default" w:asciiTheme="minorEastAsia" w:hAnsiTheme="minorEastAsia" w:eastAsiaTheme="minorEastAsia" w:cstheme="minorEastAsia"/>
                <w:b/>
                <w:bCs/>
                <w:kern w:val="2"/>
                <w:sz w:val="18"/>
                <w:szCs w:val="18"/>
                <w:vertAlign w:val="baseline"/>
                <w:lang w:val="en-US" w:eastAsia="zh-CN" w:bidi="ar-SA"/>
              </w:rPr>
            </w:pPr>
            <w:r>
              <w:rPr>
                <w:rFonts w:hint="eastAsia" w:asciiTheme="minorEastAsia" w:hAnsiTheme="minorEastAsia" w:cstheme="minorEastAsia"/>
                <w:b/>
                <w:bCs/>
                <w:kern w:val="2"/>
                <w:sz w:val="18"/>
                <w:szCs w:val="18"/>
                <w:vertAlign w:val="baseline"/>
                <w:lang w:val="en-US" w:eastAsia="zh-CN" w:bidi="ar-SA"/>
              </w:rPr>
              <w:t>27</w:t>
            </w:r>
          </w:p>
        </w:tc>
        <w:tc>
          <w:tcPr>
            <w:tcW w:w="585" w:type="dxa"/>
            <w:vAlign w:val="center"/>
          </w:tcPr>
          <w:p>
            <w:pPr>
              <w:jc w:val="center"/>
              <w:rPr>
                <w:rFonts w:hint="eastAsia" w:asciiTheme="minorEastAsia" w:hAnsiTheme="minorEastAsia" w:eastAsiaTheme="minorEastAsia" w:cstheme="minorEastAsia"/>
                <w:b/>
                <w:bCs/>
                <w:kern w:val="2"/>
                <w:sz w:val="18"/>
                <w:szCs w:val="18"/>
                <w:vertAlign w:val="baseline"/>
                <w:lang w:val="en-US" w:eastAsia="zh-CN" w:bidi="ar-SA"/>
              </w:rPr>
            </w:pPr>
          </w:p>
        </w:tc>
        <w:tc>
          <w:tcPr>
            <w:tcW w:w="2265" w:type="dxa"/>
            <w:vAlign w:val="center"/>
          </w:tcPr>
          <w:p>
            <w:pPr>
              <w:keepNext w:val="0"/>
              <w:keepLines w:val="0"/>
              <w:widowControl/>
              <w:suppressLineNumbers w:val="0"/>
              <w:jc w:val="center"/>
              <w:textAlignment w:val="center"/>
              <w:rPr>
                <w:rFonts w:hint="eastAsia" w:ascii="宋体" w:hAnsi="宋体" w:eastAsia="宋体" w:cs="宋体"/>
                <w:i w:val="0"/>
                <w:color w:val="000000"/>
                <w:kern w:val="2"/>
                <w:sz w:val="18"/>
                <w:szCs w:val="18"/>
                <w:u w:val="none"/>
                <w:lang w:val="en-US" w:eastAsia="zh-CN" w:bidi="ar-SA"/>
              </w:rPr>
            </w:pPr>
            <w:r>
              <w:rPr>
                <w:rFonts w:hint="eastAsia" w:ascii="宋体" w:hAnsi="宋体" w:eastAsia="宋体" w:cs="宋体"/>
                <w:i w:val="0"/>
                <w:color w:val="000000"/>
                <w:kern w:val="0"/>
                <w:sz w:val="18"/>
                <w:szCs w:val="18"/>
                <w:u w:val="none"/>
                <w:lang w:val="en-US" w:eastAsia="zh-CN" w:bidi="ar"/>
              </w:rPr>
              <w:t>施工单位未对建筑材料等进行检验的处罚</w:t>
            </w:r>
          </w:p>
        </w:tc>
        <w:tc>
          <w:tcPr>
            <w:tcW w:w="645" w:type="dxa"/>
            <w:gridSpan w:val="2"/>
            <w:vAlign w:val="center"/>
          </w:tcPr>
          <w:p>
            <w:pPr>
              <w:jc w:val="center"/>
              <w:rPr>
                <w:rFonts w:hint="eastAsia" w:asciiTheme="minorEastAsia" w:hAnsiTheme="minorEastAsia" w:eastAsiaTheme="minorEastAsia" w:cstheme="minorEastAsia"/>
                <w:i w:val="0"/>
                <w:color w:val="auto"/>
                <w:kern w:val="2"/>
                <w:sz w:val="18"/>
                <w:szCs w:val="18"/>
                <w:u w:val="none"/>
                <w:lang w:val="en-US" w:eastAsia="zh-CN" w:bidi="ar-SA"/>
              </w:rPr>
            </w:pPr>
            <w:r>
              <w:rPr>
                <w:rFonts w:hint="eastAsia" w:asciiTheme="minorEastAsia" w:hAnsiTheme="minorEastAsia" w:eastAsiaTheme="minorEastAsia" w:cstheme="minorEastAsia"/>
                <w:i w:val="0"/>
                <w:color w:val="auto"/>
                <w:sz w:val="18"/>
                <w:szCs w:val="18"/>
                <w:u w:val="none"/>
              </w:rPr>
              <w:t>行政处罚</w:t>
            </w:r>
          </w:p>
        </w:tc>
        <w:tc>
          <w:tcPr>
            <w:tcW w:w="81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县交通运输局</w:t>
            </w:r>
          </w:p>
        </w:tc>
        <w:tc>
          <w:tcPr>
            <w:tcW w:w="88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交通运输综合执法度</w:t>
            </w:r>
          </w:p>
        </w:tc>
        <w:tc>
          <w:tcPr>
            <w:tcW w:w="118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1590" w:type="dxa"/>
            <w:vAlign w:val="center"/>
          </w:tcPr>
          <w:p>
            <w:pPr>
              <w:keepNext w:val="0"/>
              <w:keepLines w:val="0"/>
              <w:widowControl/>
              <w:suppressLineNumbers w:val="0"/>
              <w:jc w:val="both"/>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《建设工程质量管理条例》第四十六条第六十五条</w:t>
            </w:r>
          </w:p>
          <w:p>
            <w:pPr>
              <w:keepNext w:val="0"/>
              <w:keepLines w:val="0"/>
              <w:widowControl/>
              <w:suppressLineNumbers w:val="0"/>
              <w:jc w:val="both"/>
              <w:textAlignment w:val="center"/>
              <w:rPr>
                <w:rFonts w:hint="eastAsia" w:ascii="宋体" w:hAnsi="宋体" w:eastAsia="宋体" w:cs="宋体"/>
                <w:i w:val="0"/>
                <w:color w:val="000000"/>
                <w:kern w:val="2"/>
                <w:sz w:val="18"/>
                <w:szCs w:val="18"/>
                <w:u w:val="none"/>
                <w:lang w:val="en-US" w:eastAsia="zh-CN" w:bidi="ar-SA"/>
              </w:rPr>
            </w:pPr>
          </w:p>
        </w:tc>
        <w:tc>
          <w:tcPr>
            <w:tcW w:w="126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228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宋体" w:hAnsi="宋体" w:eastAsia="宋体" w:cs="宋体"/>
                <w:i w:val="0"/>
                <w:color w:val="000000"/>
                <w:kern w:val="0"/>
                <w:sz w:val="18"/>
                <w:szCs w:val="18"/>
                <w:u w:val="none"/>
                <w:lang w:val="en-US" w:eastAsia="zh-CN" w:bidi="ar"/>
              </w:rPr>
              <w:t>《公路水运工程质量监督管理规定&gt;&gt;第四十一条</w:t>
            </w:r>
          </w:p>
        </w:tc>
        <w:tc>
          <w:tcPr>
            <w:tcW w:w="615"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60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87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val="0"/>
                <w:bCs w:val="0"/>
                <w:sz w:val="18"/>
                <w:szCs w:val="18"/>
                <w:vertAlign w:val="baseline"/>
                <w:lang w:val="en-US" w:eastAsia="zh-CN"/>
              </w:rPr>
              <w:t>法人或自然人</w:t>
            </w:r>
          </w:p>
        </w:tc>
        <w:tc>
          <w:tcPr>
            <w:tcW w:w="63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0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4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82" w:hRule="atLeast"/>
        </w:trPr>
        <w:tc>
          <w:tcPr>
            <w:tcW w:w="570" w:type="dxa"/>
            <w:vAlign w:val="center"/>
          </w:tcPr>
          <w:p>
            <w:pPr>
              <w:jc w:val="center"/>
              <w:rPr>
                <w:rFonts w:hint="default" w:asciiTheme="minorEastAsia" w:hAnsiTheme="minorEastAsia" w:eastAsiaTheme="minorEastAsia" w:cstheme="minorEastAsia"/>
                <w:b/>
                <w:bCs/>
                <w:kern w:val="2"/>
                <w:sz w:val="18"/>
                <w:szCs w:val="18"/>
                <w:vertAlign w:val="baseline"/>
                <w:lang w:val="en-US" w:eastAsia="zh-CN" w:bidi="ar-SA"/>
              </w:rPr>
            </w:pPr>
            <w:r>
              <w:rPr>
                <w:rFonts w:hint="eastAsia" w:asciiTheme="minorEastAsia" w:hAnsiTheme="minorEastAsia" w:cstheme="minorEastAsia"/>
                <w:b/>
                <w:bCs/>
                <w:kern w:val="2"/>
                <w:sz w:val="18"/>
                <w:szCs w:val="18"/>
                <w:vertAlign w:val="baseline"/>
                <w:lang w:val="en-US" w:eastAsia="zh-CN" w:bidi="ar-SA"/>
              </w:rPr>
              <w:t>28</w:t>
            </w:r>
          </w:p>
        </w:tc>
        <w:tc>
          <w:tcPr>
            <w:tcW w:w="585" w:type="dxa"/>
            <w:vAlign w:val="center"/>
          </w:tcPr>
          <w:p>
            <w:pPr>
              <w:jc w:val="center"/>
              <w:rPr>
                <w:rFonts w:hint="eastAsia" w:asciiTheme="minorEastAsia" w:hAnsiTheme="minorEastAsia" w:eastAsiaTheme="minorEastAsia" w:cstheme="minorEastAsia"/>
                <w:b/>
                <w:bCs/>
                <w:kern w:val="2"/>
                <w:sz w:val="18"/>
                <w:szCs w:val="18"/>
                <w:vertAlign w:val="baseline"/>
                <w:lang w:val="en-US" w:eastAsia="zh-CN" w:bidi="ar-SA"/>
              </w:rPr>
            </w:pPr>
          </w:p>
        </w:tc>
        <w:tc>
          <w:tcPr>
            <w:tcW w:w="2280" w:type="dxa"/>
            <w:gridSpan w:val="2"/>
            <w:vAlign w:val="center"/>
          </w:tcPr>
          <w:p>
            <w:pPr>
              <w:keepNext w:val="0"/>
              <w:keepLines w:val="0"/>
              <w:widowControl/>
              <w:suppressLineNumbers w:val="0"/>
              <w:jc w:val="left"/>
              <w:textAlignment w:val="center"/>
              <w:rPr>
                <w:rFonts w:hint="eastAsia" w:ascii="宋体" w:hAnsi="宋体" w:eastAsia="宋体" w:cs="宋体"/>
                <w:i w:val="0"/>
                <w:color w:val="000000"/>
                <w:kern w:val="2"/>
                <w:sz w:val="18"/>
                <w:szCs w:val="18"/>
                <w:u w:val="none"/>
                <w:lang w:val="en-US" w:eastAsia="zh-CN" w:bidi="ar-SA"/>
              </w:rPr>
            </w:pPr>
            <w:r>
              <w:rPr>
                <w:rFonts w:hint="eastAsia" w:ascii="宋体" w:hAnsi="宋体" w:eastAsia="宋体" w:cs="宋体"/>
                <w:i w:val="0"/>
                <w:color w:val="000000"/>
                <w:kern w:val="0"/>
                <w:sz w:val="18"/>
                <w:szCs w:val="18"/>
                <w:u w:val="none"/>
                <w:lang w:val="en-US" w:eastAsia="zh-CN" w:bidi="ar"/>
              </w:rPr>
              <w:t>施工单位不履行保修义务或拖延保修义务的处罚</w:t>
            </w:r>
          </w:p>
        </w:tc>
        <w:tc>
          <w:tcPr>
            <w:tcW w:w="630" w:type="dxa"/>
            <w:vAlign w:val="center"/>
          </w:tcPr>
          <w:p>
            <w:pPr>
              <w:jc w:val="center"/>
              <w:rPr>
                <w:rFonts w:hint="eastAsia" w:asciiTheme="minorEastAsia" w:hAnsiTheme="minorEastAsia" w:eastAsiaTheme="minorEastAsia" w:cstheme="minorEastAsia"/>
                <w:i w:val="0"/>
                <w:color w:val="auto"/>
                <w:kern w:val="2"/>
                <w:sz w:val="18"/>
                <w:szCs w:val="18"/>
                <w:u w:val="none"/>
                <w:lang w:val="en-US" w:eastAsia="zh-CN" w:bidi="ar-SA"/>
              </w:rPr>
            </w:pPr>
            <w:r>
              <w:rPr>
                <w:rFonts w:hint="eastAsia" w:asciiTheme="minorEastAsia" w:hAnsiTheme="minorEastAsia" w:eastAsiaTheme="minorEastAsia" w:cstheme="minorEastAsia"/>
                <w:i w:val="0"/>
                <w:color w:val="auto"/>
                <w:sz w:val="18"/>
                <w:szCs w:val="18"/>
                <w:u w:val="none"/>
              </w:rPr>
              <w:t>行政处罚</w:t>
            </w:r>
          </w:p>
        </w:tc>
        <w:tc>
          <w:tcPr>
            <w:tcW w:w="81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县交通运输局</w:t>
            </w:r>
          </w:p>
        </w:tc>
        <w:tc>
          <w:tcPr>
            <w:tcW w:w="88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交通运输综合执法度</w:t>
            </w:r>
          </w:p>
        </w:tc>
        <w:tc>
          <w:tcPr>
            <w:tcW w:w="118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1590" w:type="dxa"/>
            <w:vAlign w:val="center"/>
          </w:tcPr>
          <w:p>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《建设工程质量管理条例》第四十六条第六十六条</w:t>
            </w:r>
          </w:p>
          <w:p>
            <w:pPr>
              <w:keepNext w:val="0"/>
              <w:keepLines w:val="0"/>
              <w:widowControl/>
              <w:suppressLineNumbers w:val="0"/>
              <w:jc w:val="left"/>
              <w:textAlignment w:val="center"/>
              <w:rPr>
                <w:rFonts w:hint="eastAsia" w:ascii="宋体" w:hAnsi="宋体" w:eastAsia="宋体" w:cs="宋体"/>
                <w:i w:val="0"/>
                <w:color w:val="000000"/>
                <w:kern w:val="2"/>
                <w:sz w:val="18"/>
                <w:szCs w:val="18"/>
                <w:u w:val="none"/>
                <w:lang w:val="en-US" w:eastAsia="zh-CN" w:bidi="ar-SA"/>
              </w:rPr>
            </w:pPr>
          </w:p>
        </w:tc>
        <w:tc>
          <w:tcPr>
            <w:tcW w:w="126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228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宋体" w:hAnsi="宋体" w:eastAsia="宋体" w:cs="宋体"/>
                <w:i w:val="0"/>
                <w:color w:val="000000"/>
                <w:kern w:val="0"/>
                <w:sz w:val="18"/>
                <w:szCs w:val="18"/>
                <w:u w:val="none"/>
                <w:lang w:val="en-US" w:eastAsia="zh-CN" w:bidi="ar"/>
              </w:rPr>
              <w:t>《公路水运工程质量监督管理规定&gt;&gt;第四十二条</w:t>
            </w:r>
          </w:p>
        </w:tc>
        <w:tc>
          <w:tcPr>
            <w:tcW w:w="61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60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87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val="0"/>
                <w:bCs w:val="0"/>
                <w:sz w:val="18"/>
                <w:szCs w:val="18"/>
                <w:vertAlign w:val="baseline"/>
                <w:lang w:val="en-US" w:eastAsia="zh-CN"/>
              </w:rPr>
              <w:t>法人或自然人</w:t>
            </w:r>
          </w:p>
        </w:tc>
        <w:tc>
          <w:tcPr>
            <w:tcW w:w="63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60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645"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r>
    </w:tbl>
    <w:p>
      <w:pPr>
        <w:jc w:val="center"/>
        <w:rPr>
          <w:rFonts w:hint="eastAsia" w:asciiTheme="majorEastAsia" w:hAnsiTheme="majorEastAsia" w:eastAsiaTheme="majorEastAsia" w:cstheme="majorEastAsia"/>
          <w:b/>
          <w:bCs/>
          <w:sz w:val="18"/>
          <w:szCs w:val="18"/>
          <w:lang w:val="en-US" w:eastAsia="zh-CN"/>
        </w:rPr>
      </w:pPr>
    </w:p>
    <w:p>
      <w:pPr>
        <w:jc w:val="center"/>
        <w:rPr>
          <w:rFonts w:hint="eastAsia" w:asciiTheme="majorEastAsia" w:hAnsiTheme="majorEastAsia" w:eastAsiaTheme="majorEastAsia" w:cstheme="majorEastAsia"/>
          <w:b/>
          <w:bCs/>
          <w:sz w:val="44"/>
          <w:szCs w:val="44"/>
          <w:lang w:val="en-US" w:eastAsia="zh-CN"/>
        </w:rPr>
      </w:pPr>
    </w:p>
    <w:p>
      <w:pPr>
        <w:jc w:val="center"/>
        <w:rPr>
          <w:rFonts w:hint="eastAsia" w:asciiTheme="majorEastAsia" w:hAnsiTheme="majorEastAsia" w:eastAsiaTheme="majorEastAsia" w:cstheme="majorEastAsia"/>
          <w:b/>
          <w:bCs/>
          <w:sz w:val="44"/>
          <w:szCs w:val="44"/>
          <w:lang w:val="en-US" w:eastAsia="zh-CN"/>
        </w:rPr>
      </w:pPr>
    </w:p>
    <w:p>
      <w:pPr>
        <w:jc w:val="center"/>
        <w:rPr>
          <w:rFonts w:hint="eastAsia" w:asciiTheme="majorEastAsia" w:hAnsiTheme="majorEastAsia" w:eastAsiaTheme="majorEastAsia" w:cstheme="majorEastAsia"/>
          <w:b/>
          <w:bCs/>
          <w:sz w:val="44"/>
          <w:szCs w:val="44"/>
          <w:lang w:val="en-US" w:eastAsia="zh-CN"/>
        </w:rPr>
      </w:pPr>
      <w:r>
        <w:rPr>
          <w:rFonts w:hint="eastAsia" w:asciiTheme="majorEastAsia" w:hAnsiTheme="majorEastAsia" w:eastAsiaTheme="majorEastAsia" w:cstheme="majorEastAsia"/>
          <w:b/>
          <w:bCs/>
          <w:sz w:val="44"/>
          <w:szCs w:val="44"/>
          <w:lang w:val="en-US" w:eastAsia="zh-CN"/>
        </w:rPr>
        <w:t>行政执法事项清单</w:t>
      </w:r>
    </w:p>
    <w:p>
      <w:pPr>
        <w:jc w:val="both"/>
        <w:rPr>
          <w:rFonts w:hint="eastAsia" w:asciiTheme="minorEastAsia" w:hAnsiTheme="minorEastAsia" w:eastAsiaTheme="minorEastAsia" w:cstheme="minorEastAsia"/>
          <w:b/>
          <w:bCs/>
          <w:sz w:val="21"/>
          <w:szCs w:val="21"/>
          <w:lang w:val="en-US" w:eastAsia="zh-CN"/>
        </w:rPr>
      </w:pPr>
      <w:r>
        <w:rPr>
          <w:rFonts w:hint="eastAsia" w:asciiTheme="minorEastAsia" w:hAnsiTheme="minorEastAsia" w:eastAsiaTheme="minorEastAsia" w:cstheme="minorEastAsia"/>
          <w:b/>
          <w:bCs/>
          <w:sz w:val="30"/>
          <w:szCs w:val="30"/>
          <w:lang w:val="en-US" w:eastAsia="zh-CN"/>
        </w:rPr>
        <w:t>单位：临县交通运输局</w:t>
      </w:r>
      <w:r>
        <w:rPr>
          <w:rFonts w:hint="eastAsia" w:asciiTheme="minorEastAsia" w:hAnsiTheme="minorEastAsia" w:cstheme="minorEastAsia"/>
          <w:b/>
          <w:bCs/>
          <w:sz w:val="30"/>
          <w:szCs w:val="30"/>
          <w:lang w:val="en-US" w:eastAsia="zh-CN"/>
        </w:rPr>
        <w:t>（行政处罚类）</w:t>
      </w:r>
    </w:p>
    <w:tbl>
      <w:tblPr>
        <w:tblStyle w:val="5"/>
        <w:tblW w:w="16028"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70"/>
        <w:gridCol w:w="608"/>
        <w:gridCol w:w="2475"/>
        <w:gridCol w:w="585"/>
        <w:gridCol w:w="780"/>
        <w:gridCol w:w="840"/>
        <w:gridCol w:w="1035"/>
        <w:gridCol w:w="1530"/>
        <w:gridCol w:w="1305"/>
        <w:gridCol w:w="2340"/>
        <w:gridCol w:w="630"/>
        <w:gridCol w:w="630"/>
        <w:gridCol w:w="810"/>
        <w:gridCol w:w="660"/>
        <w:gridCol w:w="600"/>
        <w:gridCol w:w="6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570"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序号</w:t>
            </w:r>
          </w:p>
        </w:tc>
        <w:tc>
          <w:tcPr>
            <w:tcW w:w="608"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项目</w:t>
            </w:r>
          </w:p>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编码</w:t>
            </w:r>
          </w:p>
        </w:tc>
        <w:tc>
          <w:tcPr>
            <w:tcW w:w="2475"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585"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执法类别</w:t>
            </w:r>
          </w:p>
        </w:tc>
        <w:tc>
          <w:tcPr>
            <w:tcW w:w="780"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执法</w:t>
            </w:r>
          </w:p>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主体</w:t>
            </w:r>
          </w:p>
        </w:tc>
        <w:tc>
          <w:tcPr>
            <w:tcW w:w="840"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承办</w:t>
            </w:r>
          </w:p>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机构</w:t>
            </w:r>
          </w:p>
        </w:tc>
        <w:tc>
          <w:tcPr>
            <w:tcW w:w="7470" w:type="dxa"/>
            <w:gridSpan w:val="6"/>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执法依据</w:t>
            </w:r>
          </w:p>
        </w:tc>
        <w:tc>
          <w:tcPr>
            <w:tcW w:w="810"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实施</w:t>
            </w:r>
          </w:p>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对象</w:t>
            </w:r>
          </w:p>
        </w:tc>
        <w:tc>
          <w:tcPr>
            <w:tcW w:w="1260" w:type="dxa"/>
            <w:gridSpan w:val="2"/>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办理时限</w:t>
            </w:r>
          </w:p>
        </w:tc>
        <w:tc>
          <w:tcPr>
            <w:tcW w:w="630" w:type="dxa"/>
            <w:vMerge w:val="restart"/>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收费依据和标准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9" w:hRule="atLeast"/>
        </w:trPr>
        <w:tc>
          <w:tcPr>
            <w:tcW w:w="570"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08"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2475"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585"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780"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840"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103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法律</w:t>
            </w:r>
          </w:p>
        </w:tc>
        <w:tc>
          <w:tcPr>
            <w:tcW w:w="153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行政法规</w:t>
            </w:r>
          </w:p>
        </w:tc>
        <w:tc>
          <w:tcPr>
            <w:tcW w:w="130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地方性法规</w:t>
            </w:r>
          </w:p>
        </w:tc>
        <w:tc>
          <w:tcPr>
            <w:tcW w:w="234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部委规章</w:t>
            </w:r>
          </w:p>
        </w:tc>
        <w:tc>
          <w:tcPr>
            <w:tcW w:w="63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政府规章</w:t>
            </w:r>
          </w:p>
        </w:tc>
        <w:tc>
          <w:tcPr>
            <w:tcW w:w="63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规范性文件</w:t>
            </w:r>
          </w:p>
        </w:tc>
        <w:tc>
          <w:tcPr>
            <w:tcW w:w="810"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6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法定时限</w:t>
            </w:r>
          </w:p>
        </w:tc>
        <w:tc>
          <w:tcPr>
            <w:tcW w:w="60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承诺时限</w:t>
            </w:r>
          </w:p>
        </w:tc>
        <w:tc>
          <w:tcPr>
            <w:tcW w:w="630" w:type="dxa"/>
            <w:vMerge w:val="continue"/>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2" w:hRule="atLeast"/>
        </w:trPr>
        <w:tc>
          <w:tcPr>
            <w:tcW w:w="570" w:type="dxa"/>
            <w:vAlign w:val="center"/>
          </w:tcPr>
          <w:p>
            <w:pPr>
              <w:jc w:val="center"/>
              <w:rPr>
                <w:rFonts w:hint="default" w:asciiTheme="minorEastAsia" w:hAnsiTheme="minorEastAsia" w:eastAsiaTheme="minorEastAsia" w:cstheme="minorEastAsia"/>
                <w:b/>
                <w:bCs/>
                <w:kern w:val="2"/>
                <w:sz w:val="18"/>
                <w:szCs w:val="18"/>
                <w:vertAlign w:val="baseline"/>
                <w:lang w:val="en-US" w:eastAsia="zh-CN" w:bidi="ar-SA"/>
              </w:rPr>
            </w:pPr>
            <w:r>
              <w:rPr>
                <w:rFonts w:hint="eastAsia" w:asciiTheme="minorEastAsia" w:hAnsiTheme="minorEastAsia" w:cstheme="minorEastAsia"/>
                <w:b/>
                <w:bCs/>
                <w:kern w:val="2"/>
                <w:sz w:val="18"/>
                <w:szCs w:val="18"/>
                <w:vertAlign w:val="baseline"/>
                <w:lang w:val="en-US" w:eastAsia="zh-CN" w:bidi="ar-SA"/>
              </w:rPr>
              <w:t>29</w:t>
            </w:r>
          </w:p>
        </w:tc>
        <w:tc>
          <w:tcPr>
            <w:tcW w:w="608" w:type="dxa"/>
            <w:vAlign w:val="center"/>
          </w:tcPr>
          <w:p>
            <w:pPr>
              <w:jc w:val="center"/>
              <w:rPr>
                <w:rFonts w:hint="eastAsia" w:asciiTheme="minorEastAsia" w:hAnsiTheme="minorEastAsia" w:eastAsiaTheme="minorEastAsia" w:cstheme="minorEastAsia"/>
                <w:b/>
                <w:bCs/>
                <w:kern w:val="2"/>
                <w:sz w:val="18"/>
                <w:szCs w:val="18"/>
                <w:vertAlign w:val="baseline"/>
                <w:lang w:val="en-US" w:eastAsia="zh-CN" w:bidi="ar-SA"/>
              </w:rPr>
            </w:pPr>
          </w:p>
        </w:tc>
        <w:tc>
          <w:tcPr>
            <w:tcW w:w="247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kern w:val="2"/>
                <w:sz w:val="18"/>
                <w:szCs w:val="18"/>
                <w:vertAlign w:val="baseline"/>
                <w:lang w:val="en-US" w:eastAsia="zh-CN" w:bidi="ar-SA"/>
              </w:rPr>
              <w:t>工程监理单位与相关单位串通、弄虚作假、降低工程质量，将不合格的工程、材料、构配件和设备按合格签字的处罚</w:t>
            </w:r>
          </w:p>
        </w:tc>
        <w:tc>
          <w:tcPr>
            <w:tcW w:w="585" w:type="dxa"/>
            <w:vAlign w:val="center"/>
          </w:tcPr>
          <w:p>
            <w:pPr>
              <w:jc w:val="center"/>
              <w:rPr>
                <w:rFonts w:hint="eastAsia" w:asciiTheme="minorEastAsia" w:hAnsiTheme="minorEastAsia" w:eastAsiaTheme="minorEastAsia" w:cstheme="minorEastAsia"/>
                <w:i w:val="0"/>
                <w:color w:val="auto"/>
                <w:kern w:val="2"/>
                <w:sz w:val="18"/>
                <w:szCs w:val="18"/>
                <w:u w:val="none"/>
                <w:lang w:val="en-US" w:eastAsia="zh-CN" w:bidi="ar-SA"/>
              </w:rPr>
            </w:pPr>
            <w:r>
              <w:rPr>
                <w:rFonts w:hint="eastAsia" w:asciiTheme="minorEastAsia" w:hAnsiTheme="minorEastAsia" w:eastAsiaTheme="minorEastAsia" w:cstheme="minorEastAsia"/>
                <w:i w:val="0"/>
                <w:color w:val="auto"/>
                <w:sz w:val="18"/>
                <w:szCs w:val="18"/>
                <w:u w:val="none"/>
              </w:rPr>
              <w:t>行政处罚</w:t>
            </w:r>
          </w:p>
        </w:tc>
        <w:tc>
          <w:tcPr>
            <w:tcW w:w="78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县交通运输局</w:t>
            </w:r>
          </w:p>
        </w:tc>
        <w:tc>
          <w:tcPr>
            <w:tcW w:w="84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交通运输综合执法度</w:t>
            </w:r>
          </w:p>
        </w:tc>
        <w:tc>
          <w:tcPr>
            <w:tcW w:w="103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1530" w:type="dxa"/>
            <w:vAlign w:val="center"/>
          </w:tcPr>
          <w:p>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《建设工程质量管理条例》第四十六条、第六十七条</w:t>
            </w:r>
          </w:p>
          <w:p>
            <w:pPr>
              <w:keepNext w:val="0"/>
              <w:keepLines w:val="0"/>
              <w:widowControl/>
              <w:suppressLineNumbers w:val="0"/>
              <w:jc w:val="left"/>
              <w:textAlignment w:val="center"/>
              <w:rPr>
                <w:rFonts w:hint="eastAsia" w:ascii="宋体" w:hAnsi="宋体" w:eastAsia="宋体" w:cs="宋体"/>
                <w:i w:val="0"/>
                <w:color w:val="000000"/>
                <w:kern w:val="2"/>
                <w:sz w:val="18"/>
                <w:szCs w:val="18"/>
                <w:u w:val="none"/>
                <w:lang w:val="en-US" w:eastAsia="zh-CN" w:bidi="ar-SA"/>
              </w:rPr>
            </w:pPr>
          </w:p>
        </w:tc>
        <w:tc>
          <w:tcPr>
            <w:tcW w:w="130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234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宋体" w:hAnsi="宋体" w:eastAsia="宋体" w:cs="宋体"/>
                <w:i w:val="0"/>
                <w:color w:val="000000"/>
                <w:kern w:val="0"/>
                <w:sz w:val="18"/>
                <w:szCs w:val="18"/>
                <w:u w:val="none"/>
                <w:lang w:val="en-US" w:eastAsia="zh-CN" w:bidi="ar"/>
              </w:rPr>
              <w:t>《公路水运工程质量监督管理规定&gt;&gt;第四十三条</w:t>
            </w:r>
          </w:p>
        </w:tc>
        <w:tc>
          <w:tcPr>
            <w:tcW w:w="63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63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81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val="0"/>
                <w:bCs w:val="0"/>
                <w:sz w:val="18"/>
                <w:szCs w:val="18"/>
                <w:vertAlign w:val="baseline"/>
                <w:lang w:val="en-US" w:eastAsia="zh-CN"/>
              </w:rPr>
              <w:t>法人或自然人</w:t>
            </w:r>
          </w:p>
        </w:tc>
        <w:tc>
          <w:tcPr>
            <w:tcW w:w="66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0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3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6" w:hRule="atLeast"/>
        </w:trPr>
        <w:tc>
          <w:tcPr>
            <w:tcW w:w="570" w:type="dxa"/>
            <w:vAlign w:val="center"/>
          </w:tcPr>
          <w:p>
            <w:pPr>
              <w:jc w:val="center"/>
              <w:rPr>
                <w:rFonts w:hint="default" w:asciiTheme="minorEastAsia" w:hAnsiTheme="minorEastAsia" w:eastAsiaTheme="minorEastAsia" w:cstheme="minorEastAsia"/>
                <w:b/>
                <w:bCs/>
                <w:kern w:val="2"/>
                <w:sz w:val="18"/>
                <w:szCs w:val="18"/>
                <w:vertAlign w:val="baseline"/>
                <w:lang w:val="en-US" w:eastAsia="zh-CN" w:bidi="ar-SA"/>
              </w:rPr>
            </w:pPr>
            <w:r>
              <w:rPr>
                <w:rFonts w:hint="eastAsia" w:asciiTheme="minorEastAsia" w:hAnsiTheme="minorEastAsia" w:cstheme="minorEastAsia"/>
                <w:b/>
                <w:bCs/>
                <w:kern w:val="2"/>
                <w:sz w:val="18"/>
                <w:szCs w:val="18"/>
                <w:vertAlign w:val="baseline"/>
                <w:lang w:val="en-US" w:eastAsia="zh-CN" w:bidi="ar-SA"/>
              </w:rPr>
              <w:t>30</w:t>
            </w:r>
          </w:p>
        </w:tc>
        <w:tc>
          <w:tcPr>
            <w:tcW w:w="608" w:type="dxa"/>
            <w:vAlign w:val="center"/>
          </w:tcPr>
          <w:p>
            <w:pPr>
              <w:jc w:val="center"/>
              <w:rPr>
                <w:rFonts w:hint="eastAsia" w:asciiTheme="minorEastAsia" w:hAnsiTheme="minorEastAsia" w:eastAsiaTheme="minorEastAsia" w:cstheme="minorEastAsia"/>
                <w:b/>
                <w:bCs/>
                <w:kern w:val="2"/>
                <w:sz w:val="18"/>
                <w:szCs w:val="18"/>
                <w:vertAlign w:val="baseline"/>
                <w:lang w:val="en-US" w:eastAsia="zh-CN" w:bidi="ar-SA"/>
              </w:rPr>
            </w:pPr>
          </w:p>
        </w:tc>
        <w:tc>
          <w:tcPr>
            <w:tcW w:w="247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kern w:val="2"/>
                <w:sz w:val="18"/>
                <w:szCs w:val="18"/>
                <w:vertAlign w:val="baseline"/>
                <w:lang w:val="en-US" w:eastAsia="zh-CN" w:bidi="ar-SA"/>
              </w:rPr>
              <w:t>交通建设工程注册执业人员过错造成交通建设工程质量事故的</w:t>
            </w:r>
          </w:p>
        </w:tc>
        <w:tc>
          <w:tcPr>
            <w:tcW w:w="585" w:type="dxa"/>
            <w:vAlign w:val="center"/>
          </w:tcPr>
          <w:p>
            <w:pPr>
              <w:jc w:val="center"/>
              <w:rPr>
                <w:rFonts w:hint="eastAsia" w:asciiTheme="minorEastAsia" w:hAnsiTheme="minorEastAsia" w:eastAsiaTheme="minorEastAsia" w:cstheme="minorEastAsia"/>
                <w:i w:val="0"/>
                <w:color w:val="auto"/>
                <w:kern w:val="2"/>
                <w:sz w:val="18"/>
                <w:szCs w:val="18"/>
                <w:u w:val="none"/>
                <w:lang w:val="en-US" w:eastAsia="zh-CN" w:bidi="ar-SA"/>
              </w:rPr>
            </w:pPr>
            <w:r>
              <w:rPr>
                <w:rFonts w:hint="eastAsia" w:asciiTheme="minorEastAsia" w:hAnsiTheme="minorEastAsia" w:eastAsiaTheme="minorEastAsia" w:cstheme="minorEastAsia"/>
                <w:i w:val="0"/>
                <w:color w:val="auto"/>
                <w:sz w:val="18"/>
                <w:szCs w:val="18"/>
                <w:u w:val="none"/>
              </w:rPr>
              <w:t>行政处罚</w:t>
            </w:r>
          </w:p>
        </w:tc>
        <w:tc>
          <w:tcPr>
            <w:tcW w:w="78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县交通运输局</w:t>
            </w:r>
          </w:p>
        </w:tc>
        <w:tc>
          <w:tcPr>
            <w:tcW w:w="84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交通运输综合执法度</w:t>
            </w:r>
          </w:p>
        </w:tc>
        <w:tc>
          <w:tcPr>
            <w:tcW w:w="103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1530" w:type="dxa"/>
            <w:vAlign w:val="center"/>
          </w:tcPr>
          <w:p>
            <w:pPr>
              <w:keepNext w:val="0"/>
              <w:keepLines w:val="0"/>
              <w:widowControl/>
              <w:suppressLineNumbers w:val="0"/>
              <w:jc w:val="left"/>
              <w:textAlignment w:val="center"/>
              <w:rPr>
                <w:rFonts w:hint="eastAsia" w:ascii="宋体" w:hAnsi="宋体" w:eastAsia="宋体" w:cs="宋体"/>
                <w:i w:val="0"/>
                <w:color w:val="000000"/>
                <w:kern w:val="2"/>
                <w:sz w:val="18"/>
                <w:szCs w:val="18"/>
                <w:u w:val="none"/>
                <w:lang w:val="en-US" w:eastAsia="zh-CN" w:bidi="ar-SA"/>
              </w:rPr>
            </w:pPr>
            <w:r>
              <w:rPr>
                <w:rFonts w:hint="eastAsia" w:ascii="宋体" w:hAnsi="宋体" w:eastAsia="宋体" w:cs="宋体"/>
                <w:i w:val="0"/>
                <w:color w:val="000000"/>
                <w:kern w:val="0"/>
                <w:sz w:val="18"/>
                <w:szCs w:val="18"/>
                <w:u w:val="none"/>
                <w:lang w:val="en-US" w:eastAsia="zh-CN" w:bidi="ar"/>
              </w:rPr>
              <w:t>《建设工程质量管理条例》第四十六条、第七十二条</w:t>
            </w:r>
          </w:p>
        </w:tc>
        <w:tc>
          <w:tcPr>
            <w:tcW w:w="130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234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63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63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81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val="0"/>
                <w:bCs w:val="0"/>
                <w:sz w:val="18"/>
                <w:szCs w:val="18"/>
                <w:vertAlign w:val="baseline"/>
                <w:lang w:val="en-US" w:eastAsia="zh-CN"/>
              </w:rPr>
              <w:t>法人或自然人</w:t>
            </w:r>
          </w:p>
        </w:tc>
        <w:tc>
          <w:tcPr>
            <w:tcW w:w="66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0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3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5" w:hRule="atLeast"/>
        </w:trPr>
        <w:tc>
          <w:tcPr>
            <w:tcW w:w="570" w:type="dxa"/>
            <w:vAlign w:val="center"/>
          </w:tcPr>
          <w:p>
            <w:pPr>
              <w:jc w:val="center"/>
              <w:rPr>
                <w:rFonts w:hint="default" w:asciiTheme="minorEastAsia" w:hAnsiTheme="minorEastAsia" w:eastAsiaTheme="minorEastAsia" w:cstheme="minorEastAsia"/>
                <w:b/>
                <w:bCs/>
                <w:kern w:val="2"/>
                <w:sz w:val="18"/>
                <w:szCs w:val="18"/>
                <w:vertAlign w:val="baseline"/>
                <w:lang w:val="en-US" w:eastAsia="zh-CN" w:bidi="ar-SA"/>
              </w:rPr>
            </w:pPr>
            <w:r>
              <w:rPr>
                <w:rFonts w:hint="eastAsia" w:asciiTheme="minorEastAsia" w:hAnsiTheme="minorEastAsia" w:cstheme="minorEastAsia"/>
                <w:b/>
                <w:bCs/>
                <w:kern w:val="2"/>
                <w:sz w:val="18"/>
                <w:szCs w:val="18"/>
                <w:vertAlign w:val="baseline"/>
                <w:lang w:val="en-US" w:eastAsia="zh-CN" w:bidi="ar-SA"/>
              </w:rPr>
              <w:t>31</w:t>
            </w:r>
          </w:p>
        </w:tc>
        <w:tc>
          <w:tcPr>
            <w:tcW w:w="608" w:type="dxa"/>
            <w:vAlign w:val="center"/>
          </w:tcPr>
          <w:p>
            <w:pPr>
              <w:jc w:val="center"/>
              <w:rPr>
                <w:rFonts w:hint="eastAsia" w:asciiTheme="minorEastAsia" w:hAnsiTheme="minorEastAsia" w:eastAsiaTheme="minorEastAsia" w:cstheme="minorEastAsia"/>
                <w:b/>
                <w:bCs/>
                <w:kern w:val="2"/>
                <w:sz w:val="18"/>
                <w:szCs w:val="18"/>
                <w:vertAlign w:val="baseline"/>
                <w:lang w:val="en-US" w:eastAsia="zh-CN" w:bidi="ar-SA"/>
              </w:rPr>
            </w:pPr>
          </w:p>
        </w:tc>
        <w:tc>
          <w:tcPr>
            <w:tcW w:w="247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kern w:val="2"/>
                <w:sz w:val="18"/>
                <w:szCs w:val="18"/>
                <w:vertAlign w:val="baseline"/>
                <w:lang w:val="en-US" w:eastAsia="zh-CN" w:bidi="ar-SA"/>
              </w:rPr>
              <w:t>给予单位罚款处罚的，对单位直接负责的主管人员和其他直接责任人的</w:t>
            </w:r>
          </w:p>
        </w:tc>
        <w:tc>
          <w:tcPr>
            <w:tcW w:w="585" w:type="dxa"/>
            <w:vAlign w:val="center"/>
          </w:tcPr>
          <w:p>
            <w:pPr>
              <w:jc w:val="center"/>
              <w:rPr>
                <w:rFonts w:hint="eastAsia" w:asciiTheme="minorEastAsia" w:hAnsiTheme="minorEastAsia" w:eastAsiaTheme="minorEastAsia" w:cstheme="minorEastAsia"/>
                <w:i w:val="0"/>
                <w:color w:val="auto"/>
                <w:kern w:val="2"/>
                <w:sz w:val="18"/>
                <w:szCs w:val="18"/>
                <w:u w:val="none"/>
                <w:lang w:val="en-US" w:eastAsia="zh-CN" w:bidi="ar-SA"/>
              </w:rPr>
            </w:pPr>
            <w:r>
              <w:rPr>
                <w:rFonts w:hint="eastAsia" w:asciiTheme="minorEastAsia" w:hAnsiTheme="minorEastAsia" w:eastAsiaTheme="minorEastAsia" w:cstheme="minorEastAsia"/>
                <w:i w:val="0"/>
                <w:color w:val="auto"/>
                <w:sz w:val="18"/>
                <w:szCs w:val="18"/>
                <w:u w:val="none"/>
              </w:rPr>
              <w:t>行政处罚</w:t>
            </w:r>
          </w:p>
        </w:tc>
        <w:tc>
          <w:tcPr>
            <w:tcW w:w="78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县交通运输局</w:t>
            </w:r>
          </w:p>
        </w:tc>
        <w:tc>
          <w:tcPr>
            <w:tcW w:w="84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交通运输综合执法度</w:t>
            </w:r>
          </w:p>
        </w:tc>
        <w:tc>
          <w:tcPr>
            <w:tcW w:w="103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1530" w:type="dxa"/>
            <w:vAlign w:val="center"/>
          </w:tcPr>
          <w:p>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《建设工程质量管理条例》第四十六条、第七十三条</w:t>
            </w:r>
          </w:p>
          <w:p>
            <w:pPr>
              <w:keepNext w:val="0"/>
              <w:keepLines w:val="0"/>
              <w:widowControl/>
              <w:suppressLineNumbers w:val="0"/>
              <w:jc w:val="left"/>
              <w:textAlignment w:val="center"/>
              <w:rPr>
                <w:rFonts w:hint="eastAsia" w:ascii="宋体" w:hAnsi="宋体" w:eastAsia="宋体" w:cs="宋体"/>
                <w:i w:val="0"/>
                <w:color w:val="000000"/>
                <w:kern w:val="2"/>
                <w:sz w:val="18"/>
                <w:szCs w:val="18"/>
                <w:u w:val="none"/>
                <w:lang w:val="en-US" w:eastAsia="zh-CN" w:bidi="ar-SA"/>
              </w:rPr>
            </w:pPr>
          </w:p>
        </w:tc>
        <w:tc>
          <w:tcPr>
            <w:tcW w:w="130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234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宋体" w:hAnsi="宋体" w:eastAsia="宋体" w:cs="宋体"/>
                <w:i w:val="0"/>
                <w:color w:val="000000"/>
                <w:kern w:val="0"/>
                <w:sz w:val="18"/>
                <w:szCs w:val="18"/>
                <w:u w:val="none"/>
                <w:lang w:val="en-US" w:eastAsia="zh-CN" w:bidi="ar"/>
              </w:rPr>
              <w:t>&lt;&lt;公路水运工程质量监督管理规定&gt;&gt;第四十六条</w:t>
            </w:r>
          </w:p>
        </w:tc>
        <w:tc>
          <w:tcPr>
            <w:tcW w:w="63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63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81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val="0"/>
                <w:bCs w:val="0"/>
                <w:sz w:val="18"/>
                <w:szCs w:val="18"/>
                <w:vertAlign w:val="baseline"/>
                <w:lang w:val="en-US" w:eastAsia="zh-CN"/>
              </w:rPr>
              <w:t>法人或自然人</w:t>
            </w:r>
          </w:p>
        </w:tc>
        <w:tc>
          <w:tcPr>
            <w:tcW w:w="66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0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3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r>
    </w:tbl>
    <w:p>
      <w:pPr>
        <w:jc w:val="center"/>
        <w:rPr>
          <w:rFonts w:hint="eastAsia" w:asciiTheme="majorEastAsia" w:hAnsiTheme="majorEastAsia" w:eastAsiaTheme="majorEastAsia" w:cstheme="majorEastAsia"/>
          <w:b/>
          <w:bCs/>
          <w:sz w:val="44"/>
          <w:szCs w:val="44"/>
          <w:lang w:val="en-US" w:eastAsia="zh-CN"/>
        </w:rPr>
      </w:pPr>
    </w:p>
    <w:p>
      <w:pPr>
        <w:jc w:val="center"/>
        <w:rPr>
          <w:rFonts w:hint="eastAsia" w:asciiTheme="majorEastAsia" w:hAnsiTheme="majorEastAsia" w:eastAsiaTheme="majorEastAsia" w:cstheme="majorEastAsia"/>
          <w:b/>
          <w:bCs/>
          <w:sz w:val="44"/>
          <w:szCs w:val="44"/>
          <w:lang w:val="en-US" w:eastAsia="zh-CN"/>
        </w:rPr>
      </w:pPr>
    </w:p>
    <w:p>
      <w:pPr>
        <w:jc w:val="center"/>
        <w:rPr>
          <w:rFonts w:hint="eastAsia" w:asciiTheme="majorEastAsia" w:hAnsiTheme="majorEastAsia" w:eastAsiaTheme="majorEastAsia" w:cstheme="majorEastAsia"/>
          <w:b/>
          <w:bCs/>
          <w:sz w:val="44"/>
          <w:szCs w:val="44"/>
          <w:lang w:val="en-US" w:eastAsia="zh-CN"/>
        </w:rPr>
      </w:pPr>
    </w:p>
    <w:p>
      <w:pPr>
        <w:jc w:val="center"/>
        <w:rPr>
          <w:rFonts w:hint="eastAsia" w:asciiTheme="majorEastAsia" w:hAnsiTheme="majorEastAsia" w:eastAsiaTheme="majorEastAsia" w:cstheme="majorEastAsia"/>
          <w:b/>
          <w:bCs/>
          <w:sz w:val="44"/>
          <w:szCs w:val="44"/>
          <w:lang w:val="en-US" w:eastAsia="zh-CN"/>
        </w:rPr>
      </w:pPr>
      <w:r>
        <w:rPr>
          <w:rFonts w:hint="eastAsia" w:asciiTheme="majorEastAsia" w:hAnsiTheme="majorEastAsia" w:eastAsiaTheme="majorEastAsia" w:cstheme="majorEastAsia"/>
          <w:b/>
          <w:bCs/>
          <w:sz w:val="44"/>
          <w:szCs w:val="44"/>
          <w:lang w:val="en-US" w:eastAsia="zh-CN"/>
        </w:rPr>
        <w:t>行政执法事项清单</w:t>
      </w:r>
    </w:p>
    <w:p>
      <w:pPr>
        <w:jc w:val="both"/>
        <w:rPr>
          <w:rFonts w:hint="eastAsia" w:asciiTheme="minorEastAsia" w:hAnsiTheme="minorEastAsia" w:eastAsiaTheme="minorEastAsia" w:cstheme="minorEastAsia"/>
          <w:b/>
          <w:bCs/>
          <w:sz w:val="21"/>
          <w:szCs w:val="21"/>
          <w:lang w:val="en-US" w:eastAsia="zh-CN"/>
        </w:rPr>
      </w:pPr>
      <w:r>
        <w:rPr>
          <w:rFonts w:hint="eastAsia" w:asciiTheme="minorEastAsia" w:hAnsiTheme="minorEastAsia" w:eastAsiaTheme="minorEastAsia" w:cstheme="minorEastAsia"/>
          <w:b/>
          <w:bCs/>
          <w:sz w:val="30"/>
          <w:szCs w:val="30"/>
          <w:lang w:val="en-US" w:eastAsia="zh-CN"/>
        </w:rPr>
        <w:t>单位：临县交通运输局</w:t>
      </w:r>
      <w:r>
        <w:rPr>
          <w:rFonts w:hint="eastAsia" w:asciiTheme="minorEastAsia" w:hAnsiTheme="minorEastAsia" w:cstheme="minorEastAsia"/>
          <w:b/>
          <w:bCs/>
          <w:sz w:val="30"/>
          <w:szCs w:val="30"/>
          <w:lang w:val="en-US" w:eastAsia="zh-CN"/>
        </w:rPr>
        <w:t>（行政处罚类）</w:t>
      </w:r>
    </w:p>
    <w:tbl>
      <w:tblPr>
        <w:tblStyle w:val="5"/>
        <w:tblW w:w="16035"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70"/>
        <w:gridCol w:w="600"/>
        <w:gridCol w:w="2505"/>
        <w:gridCol w:w="585"/>
        <w:gridCol w:w="765"/>
        <w:gridCol w:w="825"/>
        <w:gridCol w:w="1035"/>
        <w:gridCol w:w="1545"/>
        <w:gridCol w:w="1305"/>
        <w:gridCol w:w="2355"/>
        <w:gridCol w:w="600"/>
        <w:gridCol w:w="630"/>
        <w:gridCol w:w="840"/>
        <w:gridCol w:w="660"/>
        <w:gridCol w:w="585"/>
        <w:gridCol w:w="6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570"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序号</w:t>
            </w:r>
          </w:p>
        </w:tc>
        <w:tc>
          <w:tcPr>
            <w:tcW w:w="600"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项目</w:t>
            </w:r>
          </w:p>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编码</w:t>
            </w:r>
          </w:p>
        </w:tc>
        <w:tc>
          <w:tcPr>
            <w:tcW w:w="2505"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项目名称</w:t>
            </w:r>
          </w:p>
        </w:tc>
        <w:tc>
          <w:tcPr>
            <w:tcW w:w="585"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执法类别</w:t>
            </w:r>
          </w:p>
        </w:tc>
        <w:tc>
          <w:tcPr>
            <w:tcW w:w="765"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执法</w:t>
            </w:r>
          </w:p>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主体</w:t>
            </w:r>
          </w:p>
        </w:tc>
        <w:tc>
          <w:tcPr>
            <w:tcW w:w="825"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承办</w:t>
            </w:r>
          </w:p>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机构</w:t>
            </w:r>
          </w:p>
        </w:tc>
        <w:tc>
          <w:tcPr>
            <w:tcW w:w="7470" w:type="dxa"/>
            <w:gridSpan w:val="6"/>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执法依据</w:t>
            </w:r>
          </w:p>
        </w:tc>
        <w:tc>
          <w:tcPr>
            <w:tcW w:w="840"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实施</w:t>
            </w:r>
          </w:p>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对象</w:t>
            </w:r>
          </w:p>
        </w:tc>
        <w:tc>
          <w:tcPr>
            <w:tcW w:w="1245" w:type="dxa"/>
            <w:gridSpan w:val="2"/>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办理时限</w:t>
            </w:r>
          </w:p>
        </w:tc>
        <w:tc>
          <w:tcPr>
            <w:tcW w:w="630" w:type="dxa"/>
            <w:vMerge w:val="restart"/>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收费依据和标准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9" w:hRule="atLeast"/>
        </w:trPr>
        <w:tc>
          <w:tcPr>
            <w:tcW w:w="570"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00"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2505"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585"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765"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825"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103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法律</w:t>
            </w:r>
          </w:p>
        </w:tc>
        <w:tc>
          <w:tcPr>
            <w:tcW w:w="154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行政法规</w:t>
            </w:r>
          </w:p>
        </w:tc>
        <w:tc>
          <w:tcPr>
            <w:tcW w:w="130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地方性法规</w:t>
            </w:r>
          </w:p>
        </w:tc>
        <w:tc>
          <w:tcPr>
            <w:tcW w:w="235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部委规章</w:t>
            </w:r>
          </w:p>
        </w:tc>
        <w:tc>
          <w:tcPr>
            <w:tcW w:w="60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政府规章</w:t>
            </w:r>
          </w:p>
        </w:tc>
        <w:tc>
          <w:tcPr>
            <w:tcW w:w="63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规范性文件</w:t>
            </w:r>
          </w:p>
        </w:tc>
        <w:tc>
          <w:tcPr>
            <w:tcW w:w="840"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6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法定时限</w:t>
            </w:r>
          </w:p>
        </w:tc>
        <w:tc>
          <w:tcPr>
            <w:tcW w:w="58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承诺时限</w:t>
            </w:r>
          </w:p>
        </w:tc>
        <w:tc>
          <w:tcPr>
            <w:tcW w:w="630" w:type="dxa"/>
            <w:vMerge w:val="continue"/>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3" w:hRule="atLeast"/>
        </w:trPr>
        <w:tc>
          <w:tcPr>
            <w:tcW w:w="570" w:type="dxa"/>
            <w:vAlign w:val="center"/>
          </w:tcPr>
          <w:p>
            <w:pPr>
              <w:jc w:val="center"/>
              <w:rPr>
                <w:rFonts w:hint="default" w:asciiTheme="minorEastAsia" w:hAnsiTheme="minorEastAsia" w:eastAsiaTheme="minorEastAsia" w:cstheme="minorEastAsia"/>
                <w:b/>
                <w:bCs/>
                <w:kern w:val="2"/>
                <w:sz w:val="18"/>
                <w:szCs w:val="18"/>
                <w:vertAlign w:val="baseline"/>
                <w:lang w:val="en-US" w:eastAsia="zh-CN" w:bidi="ar-SA"/>
              </w:rPr>
            </w:pPr>
            <w:r>
              <w:rPr>
                <w:rFonts w:hint="eastAsia" w:asciiTheme="minorEastAsia" w:hAnsiTheme="minorEastAsia" w:cstheme="minorEastAsia"/>
                <w:b/>
                <w:bCs/>
                <w:kern w:val="2"/>
                <w:sz w:val="18"/>
                <w:szCs w:val="18"/>
                <w:vertAlign w:val="baseline"/>
                <w:lang w:val="en-US" w:eastAsia="zh-CN" w:bidi="ar-SA"/>
              </w:rPr>
              <w:t>32</w:t>
            </w:r>
          </w:p>
        </w:tc>
        <w:tc>
          <w:tcPr>
            <w:tcW w:w="600" w:type="dxa"/>
            <w:vAlign w:val="center"/>
          </w:tcPr>
          <w:p>
            <w:pPr>
              <w:jc w:val="center"/>
              <w:rPr>
                <w:rFonts w:hint="eastAsia" w:asciiTheme="minorEastAsia" w:hAnsiTheme="minorEastAsia" w:eastAsiaTheme="minorEastAsia" w:cstheme="minorEastAsia"/>
                <w:b/>
                <w:bCs/>
                <w:kern w:val="2"/>
                <w:sz w:val="18"/>
                <w:szCs w:val="18"/>
                <w:vertAlign w:val="baseline"/>
                <w:lang w:val="en-US" w:eastAsia="zh-CN" w:bidi="ar-SA"/>
              </w:rPr>
            </w:pPr>
          </w:p>
        </w:tc>
        <w:tc>
          <w:tcPr>
            <w:tcW w:w="2505" w:type="dxa"/>
            <w:vAlign w:val="center"/>
          </w:tcPr>
          <w:p>
            <w:pPr>
              <w:keepNext w:val="0"/>
              <w:keepLines w:val="0"/>
              <w:widowControl/>
              <w:suppressLineNumbers w:val="0"/>
              <w:jc w:val="left"/>
              <w:textAlignment w:val="center"/>
              <w:rPr>
                <w:rFonts w:hint="eastAsia" w:ascii="宋体" w:hAnsi="宋体" w:eastAsia="宋体" w:cs="宋体"/>
                <w:i w:val="0"/>
                <w:color w:val="000000"/>
                <w:kern w:val="2"/>
                <w:sz w:val="18"/>
                <w:szCs w:val="18"/>
                <w:u w:val="none"/>
                <w:lang w:val="en-US" w:eastAsia="zh-CN" w:bidi="ar-SA"/>
              </w:rPr>
            </w:pPr>
            <w:r>
              <w:rPr>
                <w:rFonts w:hint="eastAsia" w:ascii="宋体" w:hAnsi="宋体" w:eastAsia="宋体" w:cs="宋体"/>
                <w:i w:val="0"/>
                <w:color w:val="000000"/>
                <w:kern w:val="0"/>
                <w:sz w:val="18"/>
                <w:szCs w:val="18"/>
                <w:u w:val="none"/>
                <w:lang w:val="en-US" w:eastAsia="zh-CN" w:bidi="ar"/>
              </w:rPr>
              <w:t>未对施工组织设计中的安全技术措施或者专项施工方案进行审查的；发现安全事故隐患未及时要求施工单位整改或者暂时停止施工的；施工单位拒不整改或者不停止施工，未及时向有关主管部门报告的；未依照法律、法规和工程建设强制性标准实施监理的。</w:t>
            </w:r>
          </w:p>
        </w:tc>
        <w:tc>
          <w:tcPr>
            <w:tcW w:w="585" w:type="dxa"/>
            <w:vAlign w:val="center"/>
          </w:tcPr>
          <w:p>
            <w:pPr>
              <w:jc w:val="center"/>
              <w:rPr>
                <w:rFonts w:hint="eastAsia" w:asciiTheme="minorEastAsia" w:hAnsiTheme="minorEastAsia" w:eastAsiaTheme="minorEastAsia" w:cstheme="minorEastAsia"/>
                <w:i w:val="0"/>
                <w:color w:val="auto"/>
                <w:kern w:val="2"/>
                <w:sz w:val="18"/>
                <w:szCs w:val="18"/>
                <w:u w:val="none"/>
                <w:lang w:val="en-US" w:eastAsia="zh-CN" w:bidi="ar-SA"/>
              </w:rPr>
            </w:pPr>
            <w:r>
              <w:rPr>
                <w:rFonts w:hint="eastAsia" w:asciiTheme="minorEastAsia" w:hAnsiTheme="minorEastAsia" w:eastAsiaTheme="minorEastAsia" w:cstheme="minorEastAsia"/>
                <w:i w:val="0"/>
                <w:color w:val="auto"/>
                <w:sz w:val="18"/>
                <w:szCs w:val="18"/>
                <w:u w:val="none"/>
              </w:rPr>
              <w:t>行政处罚</w:t>
            </w:r>
          </w:p>
        </w:tc>
        <w:tc>
          <w:tcPr>
            <w:tcW w:w="76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县交通运输局</w:t>
            </w:r>
          </w:p>
        </w:tc>
        <w:tc>
          <w:tcPr>
            <w:tcW w:w="82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交通运输综合执法度</w:t>
            </w:r>
          </w:p>
        </w:tc>
        <w:tc>
          <w:tcPr>
            <w:tcW w:w="103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1545" w:type="dxa"/>
            <w:vAlign w:val="center"/>
          </w:tcPr>
          <w:p>
            <w:pPr>
              <w:keepNext w:val="0"/>
              <w:keepLines w:val="0"/>
              <w:widowControl/>
              <w:suppressLineNumbers w:val="0"/>
              <w:jc w:val="left"/>
              <w:textAlignment w:val="center"/>
              <w:rPr>
                <w:rFonts w:hint="eastAsia" w:ascii="宋体" w:hAnsi="宋体" w:eastAsia="宋体" w:cs="宋体"/>
                <w:i w:val="0"/>
                <w:color w:val="000000"/>
                <w:kern w:val="2"/>
                <w:sz w:val="18"/>
                <w:szCs w:val="18"/>
                <w:u w:val="none"/>
                <w:lang w:val="en-US" w:eastAsia="zh-CN" w:bidi="ar-SA"/>
              </w:rPr>
            </w:pPr>
            <w:r>
              <w:rPr>
                <w:rFonts w:hint="eastAsia" w:ascii="宋体" w:hAnsi="宋体" w:eastAsia="宋体" w:cs="宋体"/>
                <w:i w:val="0"/>
                <w:color w:val="000000"/>
                <w:kern w:val="0"/>
                <w:sz w:val="18"/>
                <w:szCs w:val="18"/>
                <w:u w:val="none"/>
                <w:lang w:val="en-US" w:eastAsia="zh-CN" w:bidi="ar"/>
              </w:rPr>
              <w:t>《建设工程安全生产管理条例》第五十七条</w:t>
            </w:r>
          </w:p>
        </w:tc>
        <w:tc>
          <w:tcPr>
            <w:tcW w:w="130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235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60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63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84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val="0"/>
                <w:bCs w:val="0"/>
                <w:sz w:val="18"/>
                <w:szCs w:val="18"/>
                <w:vertAlign w:val="baseline"/>
                <w:lang w:val="en-US" w:eastAsia="zh-CN"/>
              </w:rPr>
              <w:t>法人或自然人</w:t>
            </w:r>
          </w:p>
        </w:tc>
        <w:tc>
          <w:tcPr>
            <w:tcW w:w="66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585"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63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2" w:hRule="atLeast"/>
        </w:trPr>
        <w:tc>
          <w:tcPr>
            <w:tcW w:w="570" w:type="dxa"/>
            <w:vAlign w:val="center"/>
          </w:tcPr>
          <w:p>
            <w:pPr>
              <w:jc w:val="center"/>
              <w:rPr>
                <w:rFonts w:hint="default" w:asciiTheme="minorEastAsia" w:hAnsiTheme="minorEastAsia" w:eastAsiaTheme="minorEastAsia" w:cstheme="minorEastAsia"/>
                <w:b/>
                <w:bCs/>
                <w:kern w:val="2"/>
                <w:sz w:val="18"/>
                <w:szCs w:val="18"/>
                <w:vertAlign w:val="baseline"/>
                <w:lang w:val="en-US" w:eastAsia="zh-CN" w:bidi="ar-SA"/>
              </w:rPr>
            </w:pPr>
            <w:r>
              <w:rPr>
                <w:rFonts w:hint="eastAsia" w:asciiTheme="minorEastAsia" w:hAnsiTheme="minorEastAsia" w:cstheme="minorEastAsia"/>
                <w:b/>
                <w:bCs/>
                <w:kern w:val="2"/>
                <w:sz w:val="18"/>
                <w:szCs w:val="18"/>
                <w:vertAlign w:val="baseline"/>
                <w:lang w:val="en-US" w:eastAsia="zh-CN" w:bidi="ar-SA"/>
              </w:rPr>
              <w:t>33</w:t>
            </w:r>
          </w:p>
        </w:tc>
        <w:tc>
          <w:tcPr>
            <w:tcW w:w="600" w:type="dxa"/>
            <w:vAlign w:val="center"/>
          </w:tcPr>
          <w:p>
            <w:pPr>
              <w:jc w:val="center"/>
              <w:rPr>
                <w:rFonts w:hint="eastAsia" w:asciiTheme="minorEastAsia" w:hAnsiTheme="minorEastAsia" w:eastAsiaTheme="minorEastAsia" w:cstheme="minorEastAsia"/>
                <w:b/>
                <w:bCs/>
                <w:kern w:val="2"/>
                <w:sz w:val="18"/>
                <w:szCs w:val="18"/>
                <w:vertAlign w:val="baseline"/>
                <w:lang w:val="en-US" w:eastAsia="zh-CN" w:bidi="ar-SA"/>
              </w:rPr>
            </w:pPr>
          </w:p>
        </w:tc>
        <w:tc>
          <w:tcPr>
            <w:tcW w:w="2505" w:type="dxa"/>
            <w:vAlign w:val="center"/>
          </w:tcPr>
          <w:p>
            <w:pPr>
              <w:keepNext w:val="0"/>
              <w:keepLines w:val="0"/>
              <w:widowControl/>
              <w:suppressLineNumbers w:val="0"/>
              <w:jc w:val="left"/>
              <w:textAlignment w:val="center"/>
              <w:rPr>
                <w:rFonts w:hint="eastAsia" w:ascii="宋体" w:hAnsi="宋体" w:eastAsia="宋体" w:cs="宋体"/>
                <w:i w:val="0"/>
                <w:color w:val="000000"/>
                <w:kern w:val="2"/>
                <w:sz w:val="18"/>
                <w:szCs w:val="18"/>
                <w:u w:val="none"/>
                <w:lang w:val="en-US" w:eastAsia="zh-CN" w:bidi="ar-SA"/>
              </w:rPr>
            </w:pPr>
            <w:r>
              <w:rPr>
                <w:rFonts w:hint="eastAsia" w:ascii="宋体" w:hAnsi="宋体" w:eastAsia="宋体" w:cs="宋体"/>
                <w:i w:val="0"/>
                <w:color w:val="000000"/>
                <w:kern w:val="0"/>
                <w:sz w:val="18"/>
                <w:szCs w:val="18"/>
                <w:u w:val="none"/>
                <w:lang w:val="en-US" w:eastAsia="zh-CN" w:bidi="ar"/>
              </w:rPr>
              <w:t>对多次、严重违法超限运输的车辆、驾驶人和企业的行政处罚</w:t>
            </w:r>
          </w:p>
        </w:tc>
        <w:tc>
          <w:tcPr>
            <w:tcW w:w="585" w:type="dxa"/>
            <w:vAlign w:val="center"/>
          </w:tcPr>
          <w:p>
            <w:pPr>
              <w:jc w:val="center"/>
              <w:rPr>
                <w:rFonts w:hint="eastAsia" w:asciiTheme="minorEastAsia" w:hAnsiTheme="minorEastAsia" w:eastAsiaTheme="minorEastAsia" w:cstheme="minorEastAsia"/>
                <w:i w:val="0"/>
                <w:color w:val="auto"/>
                <w:kern w:val="2"/>
                <w:sz w:val="18"/>
                <w:szCs w:val="18"/>
                <w:u w:val="none"/>
                <w:lang w:val="en-US" w:eastAsia="zh-CN" w:bidi="ar-SA"/>
              </w:rPr>
            </w:pPr>
            <w:r>
              <w:rPr>
                <w:rFonts w:hint="eastAsia" w:asciiTheme="minorEastAsia" w:hAnsiTheme="minorEastAsia" w:eastAsiaTheme="minorEastAsia" w:cstheme="minorEastAsia"/>
                <w:i w:val="0"/>
                <w:color w:val="auto"/>
                <w:sz w:val="18"/>
                <w:szCs w:val="18"/>
                <w:u w:val="none"/>
              </w:rPr>
              <w:t>行政处罚</w:t>
            </w:r>
          </w:p>
        </w:tc>
        <w:tc>
          <w:tcPr>
            <w:tcW w:w="76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县交通运输局</w:t>
            </w:r>
          </w:p>
        </w:tc>
        <w:tc>
          <w:tcPr>
            <w:tcW w:w="82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交通运输综合执法度</w:t>
            </w:r>
          </w:p>
        </w:tc>
        <w:tc>
          <w:tcPr>
            <w:tcW w:w="103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154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kern w:val="2"/>
                <w:sz w:val="18"/>
                <w:szCs w:val="18"/>
                <w:vertAlign w:val="baseline"/>
                <w:lang w:val="en-US" w:eastAsia="zh-CN" w:bidi="ar-SA"/>
              </w:rPr>
              <w:t>《公路安全保护条例》第六十六条</w:t>
            </w:r>
          </w:p>
        </w:tc>
        <w:tc>
          <w:tcPr>
            <w:tcW w:w="130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2355"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60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63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84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val="0"/>
                <w:bCs w:val="0"/>
                <w:sz w:val="18"/>
                <w:szCs w:val="18"/>
                <w:vertAlign w:val="baseline"/>
                <w:lang w:val="en-US" w:eastAsia="zh-CN"/>
              </w:rPr>
              <w:t>法人或自然人</w:t>
            </w:r>
          </w:p>
        </w:tc>
        <w:tc>
          <w:tcPr>
            <w:tcW w:w="66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58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3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1" w:hRule="atLeast"/>
        </w:trPr>
        <w:tc>
          <w:tcPr>
            <w:tcW w:w="570" w:type="dxa"/>
            <w:vAlign w:val="center"/>
          </w:tcPr>
          <w:p>
            <w:pPr>
              <w:jc w:val="center"/>
              <w:rPr>
                <w:rFonts w:hint="default" w:asciiTheme="minorEastAsia" w:hAnsiTheme="minorEastAsia" w:eastAsiaTheme="minorEastAsia" w:cstheme="minorEastAsia"/>
                <w:b/>
                <w:bCs/>
                <w:kern w:val="2"/>
                <w:sz w:val="18"/>
                <w:szCs w:val="18"/>
                <w:vertAlign w:val="baseline"/>
                <w:lang w:val="en-US" w:eastAsia="zh-CN" w:bidi="ar-SA"/>
              </w:rPr>
            </w:pPr>
            <w:r>
              <w:rPr>
                <w:rFonts w:hint="eastAsia" w:asciiTheme="minorEastAsia" w:hAnsiTheme="minorEastAsia" w:cstheme="minorEastAsia"/>
                <w:b/>
                <w:bCs/>
                <w:kern w:val="2"/>
                <w:sz w:val="18"/>
                <w:szCs w:val="18"/>
                <w:vertAlign w:val="baseline"/>
                <w:lang w:val="en-US" w:eastAsia="zh-CN" w:bidi="ar-SA"/>
              </w:rPr>
              <w:t>34</w:t>
            </w:r>
          </w:p>
        </w:tc>
        <w:tc>
          <w:tcPr>
            <w:tcW w:w="600" w:type="dxa"/>
            <w:vAlign w:val="center"/>
          </w:tcPr>
          <w:p>
            <w:pPr>
              <w:jc w:val="center"/>
              <w:rPr>
                <w:rFonts w:hint="eastAsia" w:asciiTheme="minorEastAsia" w:hAnsiTheme="minorEastAsia" w:eastAsiaTheme="minorEastAsia" w:cstheme="minorEastAsia"/>
                <w:b/>
                <w:bCs/>
                <w:kern w:val="2"/>
                <w:sz w:val="18"/>
                <w:szCs w:val="18"/>
                <w:vertAlign w:val="baseline"/>
                <w:lang w:val="en-US" w:eastAsia="zh-CN" w:bidi="ar-SA"/>
              </w:rPr>
            </w:pPr>
          </w:p>
        </w:tc>
        <w:tc>
          <w:tcPr>
            <w:tcW w:w="2505" w:type="dxa"/>
            <w:vAlign w:val="center"/>
          </w:tcPr>
          <w:p>
            <w:pPr>
              <w:keepNext w:val="0"/>
              <w:keepLines w:val="0"/>
              <w:widowControl/>
              <w:suppressLineNumbers w:val="0"/>
              <w:jc w:val="left"/>
              <w:textAlignment w:val="center"/>
              <w:rPr>
                <w:rFonts w:hint="eastAsia" w:ascii="宋体" w:hAnsi="宋体" w:eastAsia="宋体" w:cs="宋体"/>
                <w:i w:val="0"/>
                <w:color w:val="000000"/>
                <w:kern w:val="2"/>
                <w:sz w:val="18"/>
                <w:szCs w:val="18"/>
                <w:u w:val="none"/>
                <w:lang w:val="en-US" w:eastAsia="zh-CN" w:bidi="ar-SA"/>
              </w:rPr>
            </w:pPr>
            <w:r>
              <w:rPr>
                <w:rFonts w:hint="eastAsia" w:ascii="宋体" w:hAnsi="宋体" w:eastAsia="宋体" w:cs="宋体"/>
                <w:i w:val="0"/>
                <w:color w:val="000000"/>
                <w:kern w:val="0"/>
                <w:sz w:val="18"/>
                <w:szCs w:val="18"/>
                <w:u w:val="none"/>
                <w:lang w:val="en-US" w:eastAsia="zh-CN" w:bidi="ar"/>
              </w:rPr>
              <w:t>对指使、强令车辆驾驶人超限运输货物行为的行政处罚</w:t>
            </w:r>
          </w:p>
        </w:tc>
        <w:tc>
          <w:tcPr>
            <w:tcW w:w="585" w:type="dxa"/>
            <w:vAlign w:val="center"/>
          </w:tcPr>
          <w:p>
            <w:pPr>
              <w:jc w:val="center"/>
              <w:rPr>
                <w:rFonts w:hint="eastAsia" w:asciiTheme="minorEastAsia" w:hAnsiTheme="minorEastAsia" w:eastAsiaTheme="minorEastAsia" w:cstheme="minorEastAsia"/>
                <w:i w:val="0"/>
                <w:color w:val="auto"/>
                <w:kern w:val="2"/>
                <w:sz w:val="18"/>
                <w:szCs w:val="18"/>
                <w:u w:val="none"/>
                <w:lang w:val="en-US" w:eastAsia="zh-CN" w:bidi="ar-SA"/>
              </w:rPr>
            </w:pPr>
            <w:r>
              <w:rPr>
                <w:rFonts w:hint="eastAsia" w:asciiTheme="minorEastAsia" w:hAnsiTheme="minorEastAsia" w:eastAsiaTheme="minorEastAsia" w:cstheme="minorEastAsia"/>
                <w:i w:val="0"/>
                <w:color w:val="auto"/>
                <w:sz w:val="18"/>
                <w:szCs w:val="18"/>
                <w:u w:val="none"/>
              </w:rPr>
              <w:t>行政处罚</w:t>
            </w:r>
          </w:p>
        </w:tc>
        <w:tc>
          <w:tcPr>
            <w:tcW w:w="76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县交通运输局</w:t>
            </w:r>
          </w:p>
        </w:tc>
        <w:tc>
          <w:tcPr>
            <w:tcW w:w="82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交通运输综合执法度</w:t>
            </w:r>
          </w:p>
        </w:tc>
        <w:tc>
          <w:tcPr>
            <w:tcW w:w="103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154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kern w:val="2"/>
                <w:sz w:val="18"/>
                <w:szCs w:val="18"/>
                <w:vertAlign w:val="baseline"/>
                <w:lang w:val="en-US" w:eastAsia="zh-CN" w:bidi="ar-SA"/>
              </w:rPr>
              <w:t>《公路安全保护条例》第六十</w:t>
            </w:r>
            <w:r>
              <w:rPr>
                <w:rFonts w:hint="eastAsia" w:asciiTheme="minorEastAsia" w:hAnsiTheme="minorEastAsia" w:cstheme="minorEastAsia"/>
                <w:b w:val="0"/>
                <w:bCs w:val="0"/>
                <w:kern w:val="2"/>
                <w:sz w:val="18"/>
                <w:szCs w:val="18"/>
                <w:vertAlign w:val="baseline"/>
                <w:lang w:val="en-US" w:eastAsia="zh-CN" w:bidi="ar-SA"/>
              </w:rPr>
              <w:t>八</w:t>
            </w:r>
            <w:r>
              <w:rPr>
                <w:rFonts w:hint="eastAsia" w:asciiTheme="minorEastAsia" w:hAnsiTheme="minorEastAsia" w:eastAsiaTheme="minorEastAsia" w:cstheme="minorEastAsia"/>
                <w:b w:val="0"/>
                <w:bCs w:val="0"/>
                <w:kern w:val="2"/>
                <w:sz w:val="18"/>
                <w:szCs w:val="18"/>
                <w:vertAlign w:val="baseline"/>
                <w:lang w:val="en-US" w:eastAsia="zh-CN" w:bidi="ar-SA"/>
              </w:rPr>
              <w:t>条</w:t>
            </w:r>
            <w:r>
              <w:rPr>
                <w:rFonts w:hint="eastAsia" w:asciiTheme="minorEastAsia" w:hAnsiTheme="minorEastAsia" w:cstheme="minorEastAsia"/>
                <w:b w:val="0"/>
                <w:bCs w:val="0"/>
                <w:kern w:val="2"/>
                <w:sz w:val="18"/>
                <w:szCs w:val="18"/>
                <w:vertAlign w:val="baseline"/>
                <w:lang w:val="en-US" w:eastAsia="zh-CN" w:bidi="ar-SA"/>
              </w:rPr>
              <w:t>、第四十九条</w:t>
            </w:r>
          </w:p>
        </w:tc>
        <w:tc>
          <w:tcPr>
            <w:tcW w:w="130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2355"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60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63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84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val="0"/>
                <w:bCs w:val="0"/>
                <w:sz w:val="18"/>
                <w:szCs w:val="18"/>
                <w:vertAlign w:val="baseline"/>
                <w:lang w:val="en-US" w:eastAsia="zh-CN"/>
              </w:rPr>
              <w:t>法人或自然人</w:t>
            </w:r>
          </w:p>
        </w:tc>
        <w:tc>
          <w:tcPr>
            <w:tcW w:w="66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58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3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65" w:hRule="atLeast"/>
        </w:trPr>
        <w:tc>
          <w:tcPr>
            <w:tcW w:w="570" w:type="dxa"/>
            <w:vAlign w:val="center"/>
          </w:tcPr>
          <w:p>
            <w:pPr>
              <w:jc w:val="center"/>
              <w:rPr>
                <w:rFonts w:hint="default" w:asciiTheme="minorEastAsia" w:hAnsiTheme="minorEastAsia" w:eastAsiaTheme="minorEastAsia" w:cstheme="minorEastAsia"/>
                <w:b/>
                <w:bCs/>
                <w:kern w:val="2"/>
                <w:sz w:val="18"/>
                <w:szCs w:val="18"/>
                <w:vertAlign w:val="baseline"/>
                <w:lang w:val="en-US" w:eastAsia="zh-CN" w:bidi="ar-SA"/>
              </w:rPr>
            </w:pPr>
            <w:r>
              <w:rPr>
                <w:rFonts w:hint="eastAsia" w:asciiTheme="minorEastAsia" w:hAnsiTheme="minorEastAsia" w:cstheme="minorEastAsia"/>
                <w:b/>
                <w:bCs/>
                <w:kern w:val="2"/>
                <w:sz w:val="18"/>
                <w:szCs w:val="18"/>
                <w:vertAlign w:val="baseline"/>
                <w:lang w:val="en-US" w:eastAsia="zh-CN" w:bidi="ar-SA"/>
              </w:rPr>
              <w:t>35</w:t>
            </w:r>
          </w:p>
        </w:tc>
        <w:tc>
          <w:tcPr>
            <w:tcW w:w="600" w:type="dxa"/>
            <w:vAlign w:val="center"/>
          </w:tcPr>
          <w:p>
            <w:pPr>
              <w:jc w:val="center"/>
              <w:rPr>
                <w:rFonts w:hint="eastAsia" w:asciiTheme="minorEastAsia" w:hAnsiTheme="minorEastAsia" w:eastAsiaTheme="minorEastAsia" w:cstheme="minorEastAsia"/>
                <w:b/>
                <w:bCs/>
                <w:kern w:val="2"/>
                <w:sz w:val="18"/>
                <w:szCs w:val="18"/>
                <w:vertAlign w:val="baseline"/>
                <w:lang w:val="en-US" w:eastAsia="zh-CN" w:bidi="ar-SA"/>
              </w:rPr>
            </w:pPr>
          </w:p>
        </w:tc>
        <w:tc>
          <w:tcPr>
            <w:tcW w:w="2505" w:type="dxa"/>
            <w:vAlign w:val="center"/>
          </w:tcPr>
          <w:p>
            <w:pPr>
              <w:jc w:val="center"/>
              <w:rPr>
                <w:rFonts w:hint="eastAsia" w:asciiTheme="minorEastAsia" w:hAnsiTheme="minorEastAsia" w:eastAsiaTheme="minorEastAsia" w:cstheme="minorEastAsia"/>
                <w:i w:val="0"/>
                <w:color w:val="auto"/>
                <w:kern w:val="2"/>
                <w:sz w:val="18"/>
                <w:szCs w:val="18"/>
                <w:u w:val="none"/>
                <w:lang w:val="en-US" w:eastAsia="zh-CN" w:bidi="ar-SA"/>
              </w:rPr>
            </w:pPr>
            <w:r>
              <w:rPr>
                <w:rFonts w:hint="eastAsia" w:asciiTheme="minorEastAsia" w:hAnsiTheme="minorEastAsia" w:eastAsiaTheme="minorEastAsia" w:cstheme="minorEastAsia"/>
                <w:i w:val="0"/>
                <w:color w:val="auto"/>
                <w:kern w:val="2"/>
                <w:sz w:val="18"/>
                <w:szCs w:val="18"/>
                <w:u w:val="none"/>
                <w:lang w:val="en-US" w:eastAsia="zh-CN" w:bidi="ar-SA"/>
              </w:rPr>
              <w:t>对道路货物运输源头单位为车辆超标准装载、配载；为无牌无证、证照不全、非法改装的车辆装载、配载；为超限超载的车辆提供虚假装载证明的处罚</w:t>
            </w:r>
          </w:p>
        </w:tc>
        <w:tc>
          <w:tcPr>
            <w:tcW w:w="585" w:type="dxa"/>
            <w:vAlign w:val="center"/>
          </w:tcPr>
          <w:p>
            <w:pPr>
              <w:jc w:val="center"/>
              <w:rPr>
                <w:rFonts w:hint="eastAsia" w:asciiTheme="minorEastAsia" w:hAnsiTheme="minorEastAsia" w:eastAsiaTheme="minorEastAsia" w:cstheme="minorEastAsia"/>
                <w:i w:val="0"/>
                <w:color w:val="auto"/>
                <w:kern w:val="2"/>
                <w:sz w:val="18"/>
                <w:szCs w:val="18"/>
                <w:u w:val="none"/>
                <w:lang w:val="en-US" w:eastAsia="zh-CN" w:bidi="ar-SA"/>
              </w:rPr>
            </w:pPr>
            <w:r>
              <w:rPr>
                <w:rFonts w:hint="eastAsia" w:asciiTheme="minorEastAsia" w:hAnsiTheme="minorEastAsia" w:eastAsiaTheme="minorEastAsia" w:cstheme="minorEastAsia"/>
                <w:i w:val="0"/>
                <w:color w:val="auto"/>
                <w:sz w:val="18"/>
                <w:szCs w:val="18"/>
                <w:u w:val="none"/>
              </w:rPr>
              <w:t>行政处罚</w:t>
            </w:r>
          </w:p>
        </w:tc>
        <w:tc>
          <w:tcPr>
            <w:tcW w:w="76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县交通运输局</w:t>
            </w:r>
          </w:p>
        </w:tc>
        <w:tc>
          <w:tcPr>
            <w:tcW w:w="82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交通运输综合执法度</w:t>
            </w:r>
          </w:p>
        </w:tc>
        <w:tc>
          <w:tcPr>
            <w:tcW w:w="103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154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130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kern w:val="2"/>
                <w:sz w:val="18"/>
                <w:szCs w:val="18"/>
                <w:vertAlign w:val="baseline"/>
                <w:lang w:val="en-US" w:eastAsia="zh-CN" w:bidi="ar-SA"/>
              </w:rPr>
              <w:t>《山西省道路运输条例》第五十二条第六十九条</w:t>
            </w:r>
          </w:p>
        </w:tc>
        <w:tc>
          <w:tcPr>
            <w:tcW w:w="2355"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val="0"/>
                <w:bCs w:val="0"/>
                <w:sz w:val="18"/>
                <w:szCs w:val="18"/>
                <w:vertAlign w:val="baseline"/>
                <w:lang w:val="en-US" w:eastAsia="zh-CN"/>
              </w:rPr>
              <w:t>《山西省道路货物运输源头治理超限超载暂时行办法》</w:t>
            </w:r>
            <w:r>
              <w:rPr>
                <w:rFonts w:hint="eastAsia" w:asciiTheme="minorEastAsia" w:hAnsiTheme="minorEastAsia" w:eastAsiaTheme="minorEastAsia" w:cstheme="minorEastAsia"/>
                <w:b w:val="0"/>
                <w:bCs w:val="0"/>
                <w:kern w:val="2"/>
                <w:sz w:val="18"/>
                <w:szCs w:val="18"/>
                <w:vertAlign w:val="baseline"/>
                <w:lang w:val="en-US" w:eastAsia="zh-CN" w:bidi="ar-SA"/>
              </w:rPr>
              <w:t>第十五条</w:t>
            </w:r>
            <w:r>
              <w:rPr>
                <w:rFonts w:hint="eastAsia" w:asciiTheme="minorEastAsia" w:hAnsiTheme="minorEastAsia" w:cstheme="minorEastAsia"/>
                <w:b w:val="0"/>
                <w:bCs w:val="0"/>
                <w:kern w:val="2"/>
                <w:sz w:val="18"/>
                <w:szCs w:val="18"/>
                <w:vertAlign w:val="baseline"/>
                <w:lang w:val="en-US" w:eastAsia="zh-CN" w:bidi="ar-SA"/>
              </w:rPr>
              <w:t>、第八条、第九条</w:t>
            </w:r>
            <w:r>
              <w:rPr>
                <w:rFonts w:hint="eastAsia" w:asciiTheme="minorEastAsia" w:hAnsiTheme="minorEastAsia" w:eastAsiaTheme="minorEastAsia" w:cstheme="minorEastAsia"/>
                <w:b w:val="0"/>
                <w:bCs w:val="0"/>
                <w:sz w:val="18"/>
                <w:szCs w:val="18"/>
                <w:vertAlign w:val="baseline"/>
                <w:lang w:val="en-US" w:eastAsia="zh-CN"/>
              </w:rPr>
              <w:t xml:space="preserve"> </w:t>
            </w:r>
          </w:p>
        </w:tc>
        <w:tc>
          <w:tcPr>
            <w:tcW w:w="60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63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84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val="0"/>
                <w:bCs w:val="0"/>
                <w:sz w:val="18"/>
                <w:szCs w:val="18"/>
                <w:vertAlign w:val="baseline"/>
                <w:lang w:val="en-US" w:eastAsia="zh-CN"/>
              </w:rPr>
              <w:t>法人或自然人</w:t>
            </w:r>
          </w:p>
        </w:tc>
        <w:tc>
          <w:tcPr>
            <w:tcW w:w="66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58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3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r>
    </w:tbl>
    <w:p>
      <w:pPr>
        <w:jc w:val="both"/>
        <w:rPr>
          <w:rFonts w:hint="eastAsia" w:asciiTheme="majorEastAsia" w:hAnsiTheme="majorEastAsia" w:eastAsiaTheme="majorEastAsia" w:cstheme="majorEastAsia"/>
          <w:b/>
          <w:bCs/>
          <w:sz w:val="44"/>
          <w:szCs w:val="44"/>
          <w:lang w:val="en-US" w:eastAsia="zh-CN"/>
        </w:rPr>
      </w:pPr>
    </w:p>
    <w:p>
      <w:pPr>
        <w:jc w:val="center"/>
        <w:rPr>
          <w:rFonts w:hint="eastAsia" w:asciiTheme="majorEastAsia" w:hAnsiTheme="majorEastAsia" w:eastAsiaTheme="majorEastAsia" w:cstheme="majorEastAsia"/>
          <w:b/>
          <w:bCs/>
          <w:sz w:val="44"/>
          <w:szCs w:val="44"/>
          <w:lang w:val="en-US" w:eastAsia="zh-CN"/>
        </w:rPr>
      </w:pPr>
      <w:r>
        <w:rPr>
          <w:rFonts w:hint="eastAsia" w:asciiTheme="majorEastAsia" w:hAnsiTheme="majorEastAsia" w:eastAsiaTheme="majorEastAsia" w:cstheme="majorEastAsia"/>
          <w:b/>
          <w:bCs/>
          <w:sz w:val="44"/>
          <w:szCs w:val="44"/>
          <w:lang w:val="en-US" w:eastAsia="zh-CN"/>
        </w:rPr>
        <w:t>行政执法事项清单</w:t>
      </w:r>
    </w:p>
    <w:p>
      <w:pPr>
        <w:jc w:val="both"/>
        <w:rPr>
          <w:rFonts w:hint="eastAsia" w:asciiTheme="minorEastAsia" w:hAnsiTheme="minorEastAsia" w:eastAsiaTheme="minorEastAsia" w:cstheme="minorEastAsia"/>
          <w:b/>
          <w:bCs/>
          <w:sz w:val="21"/>
          <w:szCs w:val="21"/>
          <w:lang w:val="en-US" w:eastAsia="zh-CN"/>
        </w:rPr>
      </w:pPr>
      <w:r>
        <w:rPr>
          <w:rFonts w:hint="eastAsia" w:asciiTheme="minorEastAsia" w:hAnsiTheme="minorEastAsia" w:eastAsiaTheme="minorEastAsia" w:cstheme="minorEastAsia"/>
          <w:b/>
          <w:bCs/>
          <w:sz w:val="30"/>
          <w:szCs w:val="30"/>
          <w:lang w:val="en-US" w:eastAsia="zh-CN"/>
        </w:rPr>
        <w:t>单位：临县交通运输局</w:t>
      </w:r>
      <w:r>
        <w:rPr>
          <w:rFonts w:hint="eastAsia" w:asciiTheme="minorEastAsia" w:hAnsiTheme="minorEastAsia" w:cstheme="minorEastAsia"/>
          <w:b/>
          <w:bCs/>
          <w:sz w:val="30"/>
          <w:szCs w:val="30"/>
          <w:lang w:val="en-US" w:eastAsia="zh-CN"/>
        </w:rPr>
        <w:t>（行政处罚类）</w:t>
      </w:r>
    </w:p>
    <w:tbl>
      <w:tblPr>
        <w:tblStyle w:val="5"/>
        <w:tblW w:w="16035"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0"/>
        <w:gridCol w:w="600"/>
        <w:gridCol w:w="2265"/>
        <w:gridCol w:w="645"/>
        <w:gridCol w:w="780"/>
        <w:gridCol w:w="900"/>
        <w:gridCol w:w="1230"/>
        <w:gridCol w:w="1425"/>
        <w:gridCol w:w="1335"/>
        <w:gridCol w:w="2355"/>
        <w:gridCol w:w="645"/>
        <w:gridCol w:w="645"/>
        <w:gridCol w:w="780"/>
        <w:gridCol w:w="615"/>
        <w:gridCol w:w="645"/>
        <w:gridCol w:w="6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570"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序号</w:t>
            </w:r>
          </w:p>
        </w:tc>
        <w:tc>
          <w:tcPr>
            <w:tcW w:w="600"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项目</w:t>
            </w:r>
          </w:p>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编码</w:t>
            </w:r>
          </w:p>
        </w:tc>
        <w:tc>
          <w:tcPr>
            <w:tcW w:w="2265"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项目名称</w:t>
            </w:r>
          </w:p>
        </w:tc>
        <w:tc>
          <w:tcPr>
            <w:tcW w:w="645"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执法类别</w:t>
            </w:r>
          </w:p>
        </w:tc>
        <w:tc>
          <w:tcPr>
            <w:tcW w:w="780"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执法</w:t>
            </w:r>
          </w:p>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主体</w:t>
            </w:r>
          </w:p>
        </w:tc>
        <w:tc>
          <w:tcPr>
            <w:tcW w:w="900"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承办</w:t>
            </w:r>
          </w:p>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机构</w:t>
            </w:r>
          </w:p>
        </w:tc>
        <w:tc>
          <w:tcPr>
            <w:tcW w:w="7635" w:type="dxa"/>
            <w:gridSpan w:val="6"/>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执法依据</w:t>
            </w:r>
          </w:p>
        </w:tc>
        <w:tc>
          <w:tcPr>
            <w:tcW w:w="780"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实施</w:t>
            </w:r>
          </w:p>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对象</w:t>
            </w:r>
          </w:p>
        </w:tc>
        <w:tc>
          <w:tcPr>
            <w:tcW w:w="1260" w:type="dxa"/>
            <w:gridSpan w:val="2"/>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办理时限</w:t>
            </w:r>
          </w:p>
        </w:tc>
        <w:tc>
          <w:tcPr>
            <w:tcW w:w="600" w:type="dxa"/>
            <w:vMerge w:val="restart"/>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收费依据和标准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9" w:hRule="atLeast"/>
        </w:trPr>
        <w:tc>
          <w:tcPr>
            <w:tcW w:w="570"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00"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2265"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45"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780"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900"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123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法律</w:t>
            </w:r>
          </w:p>
        </w:tc>
        <w:tc>
          <w:tcPr>
            <w:tcW w:w="142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行政法规</w:t>
            </w:r>
          </w:p>
        </w:tc>
        <w:tc>
          <w:tcPr>
            <w:tcW w:w="133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地方性法规</w:t>
            </w:r>
          </w:p>
        </w:tc>
        <w:tc>
          <w:tcPr>
            <w:tcW w:w="235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部委规章</w:t>
            </w:r>
          </w:p>
        </w:tc>
        <w:tc>
          <w:tcPr>
            <w:tcW w:w="64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政府规章</w:t>
            </w:r>
          </w:p>
        </w:tc>
        <w:tc>
          <w:tcPr>
            <w:tcW w:w="64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规范性文件</w:t>
            </w:r>
          </w:p>
        </w:tc>
        <w:tc>
          <w:tcPr>
            <w:tcW w:w="780"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1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法定时限</w:t>
            </w:r>
          </w:p>
        </w:tc>
        <w:tc>
          <w:tcPr>
            <w:tcW w:w="64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承诺时限</w:t>
            </w:r>
          </w:p>
        </w:tc>
        <w:tc>
          <w:tcPr>
            <w:tcW w:w="600" w:type="dxa"/>
            <w:vMerge w:val="continue"/>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3" w:hRule="atLeast"/>
        </w:trPr>
        <w:tc>
          <w:tcPr>
            <w:tcW w:w="570" w:type="dxa"/>
            <w:vAlign w:val="center"/>
          </w:tcPr>
          <w:p>
            <w:pPr>
              <w:jc w:val="center"/>
              <w:rPr>
                <w:rFonts w:hint="default" w:asciiTheme="minorEastAsia" w:hAnsiTheme="minorEastAsia" w:eastAsiaTheme="minorEastAsia" w:cstheme="minorEastAsia"/>
                <w:b/>
                <w:bCs/>
                <w:kern w:val="2"/>
                <w:sz w:val="18"/>
                <w:szCs w:val="18"/>
                <w:vertAlign w:val="baseline"/>
                <w:lang w:val="en-US" w:eastAsia="zh-CN" w:bidi="ar-SA"/>
              </w:rPr>
            </w:pPr>
            <w:r>
              <w:rPr>
                <w:rFonts w:hint="eastAsia" w:asciiTheme="minorEastAsia" w:hAnsiTheme="minorEastAsia" w:cstheme="minorEastAsia"/>
                <w:b/>
                <w:bCs/>
                <w:kern w:val="2"/>
                <w:sz w:val="18"/>
                <w:szCs w:val="18"/>
                <w:vertAlign w:val="baseline"/>
                <w:lang w:val="en-US" w:eastAsia="zh-CN" w:bidi="ar-SA"/>
              </w:rPr>
              <w:t>36</w:t>
            </w:r>
          </w:p>
        </w:tc>
        <w:tc>
          <w:tcPr>
            <w:tcW w:w="600" w:type="dxa"/>
            <w:vAlign w:val="center"/>
          </w:tcPr>
          <w:p>
            <w:pPr>
              <w:jc w:val="center"/>
              <w:rPr>
                <w:rFonts w:hint="eastAsia" w:asciiTheme="minorEastAsia" w:hAnsiTheme="minorEastAsia" w:eastAsiaTheme="minorEastAsia" w:cstheme="minorEastAsia"/>
                <w:b/>
                <w:bCs/>
                <w:kern w:val="2"/>
                <w:sz w:val="18"/>
                <w:szCs w:val="18"/>
                <w:vertAlign w:val="baseline"/>
                <w:lang w:val="en-US" w:eastAsia="zh-CN" w:bidi="ar-SA"/>
              </w:rPr>
            </w:pPr>
          </w:p>
        </w:tc>
        <w:tc>
          <w:tcPr>
            <w:tcW w:w="2265" w:type="dxa"/>
            <w:vAlign w:val="center"/>
          </w:tcPr>
          <w:p>
            <w:pPr>
              <w:jc w:val="center"/>
              <w:rPr>
                <w:rFonts w:hint="eastAsia" w:asciiTheme="minorEastAsia" w:hAnsiTheme="minorEastAsia" w:eastAsiaTheme="minorEastAsia" w:cstheme="minorEastAsia"/>
                <w:i w:val="0"/>
                <w:color w:val="auto"/>
                <w:kern w:val="2"/>
                <w:sz w:val="18"/>
                <w:szCs w:val="18"/>
                <w:u w:val="none"/>
                <w:lang w:val="en-US" w:eastAsia="zh-CN" w:bidi="ar-SA"/>
              </w:rPr>
            </w:pPr>
            <w:r>
              <w:rPr>
                <w:rFonts w:hint="eastAsia" w:asciiTheme="minorEastAsia" w:hAnsiTheme="minorEastAsia" w:eastAsiaTheme="minorEastAsia" w:cstheme="minorEastAsia"/>
                <w:i w:val="0"/>
                <w:color w:val="auto"/>
                <w:kern w:val="2"/>
                <w:sz w:val="18"/>
                <w:szCs w:val="18"/>
                <w:u w:val="none"/>
                <w:lang w:val="en-US" w:eastAsia="zh-CN" w:bidi="ar-SA"/>
              </w:rPr>
              <w:t>对道路运输货运和物流运营单位未实行安全查验制度，对客户身份进行查验等行为的行政处罚</w:t>
            </w:r>
          </w:p>
        </w:tc>
        <w:tc>
          <w:tcPr>
            <w:tcW w:w="645" w:type="dxa"/>
            <w:vAlign w:val="center"/>
          </w:tcPr>
          <w:p>
            <w:pPr>
              <w:jc w:val="center"/>
              <w:rPr>
                <w:rFonts w:hint="eastAsia" w:asciiTheme="minorEastAsia" w:hAnsiTheme="minorEastAsia" w:eastAsiaTheme="minorEastAsia" w:cstheme="minorEastAsia"/>
                <w:i w:val="0"/>
                <w:color w:val="auto"/>
                <w:kern w:val="2"/>
                <w:sz w:val="18"/>
                <w:szCs w:val="18"/>
                <w:u w:val="none"/>
                <w:lang w:val="en-US" w:eastAsia="zh-CN" w:bidi="ar-SA"/>
              </w:rPr>
            </w:pPr>
            <w:r>
              <w:rPr>
                <w:rFonts w:hint="eastAsia" w:asciiTheme="minorEastAsia" w:hAnsiTheme="minorEastAsia" w:eastAsiaTheme="minorEastAsia" w:cstheme="minorEastAsia"/>
                <w:i w:val="0"/>
                <w:color w:val="auto"/>
                <w:sz w:val="18"/>
                <w:szCs w:val="18"/>
                <w:u w:val="none"/>
              </w:rPr>
              <w:t>行政处罚</w:t>
            </w:r>
          </w:p>
        </w:tc>
        <w:tc>
          <w:tcPr>
            <w:tcW w:w="78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县交通运输局</w:t>
            </w:r>
          </w:p>
        </w:tc>
        <w:tc>
          <w:tcPr>
            <w:tcW w:w="90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交通运输综合执法度</w:t>
            </w:r>
          </w:p>
        </w:tc>
        <w:tc>
          <w:tcPr>
            <w:tcW w:w="123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kern w:val="2"/>
                <w:sz w:val="18"/>
                <w:szCs w:val="18"/>
                <w:vertAlign w:val="baseline"/>
                <w:lang w:val="en-US" w:eastAsia="zh-CN" w:bidi="ar-SA"/>
              </w:rPr>
              <w:t>《中华人民共和国反恐怖主义法》 第八十五条</w:t>
            </w:r>
            <w:r>
              <w:rPr>
                <w:rFonts w:hint="eastAsia" w:asciiTheme="minorEastAsia" w:hAnsiTheme="minorEastAsia" w:cstheme="minorEastAsia"/>
                <w:b w:val="0"/>
                <w:bCs w:val="0"/>
                <w:kern w:val="2"/>
                <w:sz w:val="18"/>
                <w:szCs w:val="18"/>
                <w:vertAlign w:val="baseline"/>
                <w:lang w:val="en-US" w:eastAsia="zh-CN" w:bidi="ar-SA"/>
              </w:rPr>
              <w:t xml:space="preserve">、第九十三条 </w:t>
            </w:r>
          </w:p>
        </w:tc>
        <w:tc>
          <w:tcPr>
            <w:tcW w:w="142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133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235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kern w:val="2"/>
                <w:sz w:val="18"/>
                <w:szCs w:val="18"/>
                <w:vertAlign w:val="baseline"/>
                <w:lang w:val="en-US" w:eastAsia="zh-CN" w:bidi="ar-SA"/>
              </w:rPr>
              <w:t>《道路货物运输及站场管理规定》第六十五条</w:t>
            </w:r>
          </w:p>
        </w:tc>
        <w:tc>
          <w:tcPr>
            <w:tcW w:w="64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645"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78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val="0"/>
                <w:bCs w:val="0"/>
                <w:sz w:val="18"/>
                <w:szCs w:val="18"/>
                <w:vertAlign w:val="baseline"/>
                <w:lang w:val="en-US" w:eastAsia="zh-CN"/>
              </w:rPr>
              <w:t>法人或自然人</w:t>
            </w:r>
          </w:p>
        </w:tc>
        <w:tc>
          <w:tcPr>
            <w:tcW w:w="615"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645"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60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70" w:type="dxa"/>
            <w:vAlign w:val="center"/>
          </w:tcPr>
          <w:p>
            <w:pPr>
              <w:jc w:val="center"/>
              <w:rPr>
                <w:rFonts w:hint="default" w:asciiTheme="minorEastAsia" w:hAnsiTheme="minorEastAsia" w:eastAsiaTheme="minorEastAsia" w:cstheme="minorEastAsia"/>
                <w:b/>
                <w:bCs/>
                <w:kern w:val="2"/>
                <w:sz w:val="18"/>
                <w:szCs w:val="18"/>
                <w:vertAlign w:val="baseline"/>
                <w:lang w:val="en-US" w:eastAsia="zh-CN" w:bidi="ar-SA"/>
              </w:rPr>
            </w:pPr>
            <w:r>
              <w:rPr>
                <w:rFonts w:hint="eastAsia" w:asciiTheme="minorEastAsia" w:hAnsiTheme="minorEastAsia" w:cstheme="minorEastAsia"/>
                <w:b/>
                <w:bCs/>
                <w:kern w:val="2"/>
                <w:sz w:val="18"/>
                <w:szCs w:val="18"/>
                <w:vertAlign w:val="baseline"/>
                <w:lang w:val="en-US" w:eastAsia="zh-CN" w:bidi="ar-SA"/>
              </w:rPr>
              <w:t>37</w:t>
            </w:r>
          </w:p>
        </w:tc>
        <w:tc>
          <w:tcPr>
            <w:tcW w:w="600" w:type="dxa"/>
            <w:vAlign w:val="center"/>
          </w:tcPr>
          <w:p>
            <w:pPr>
              <w:jc w:val="center"/>
              <w:rPr>
                <w:rFonts w:hint="eastAsia" w:asciiTheme="minorEastAsia" w:hAnsiTheme="minorEastAsia" w:eastAsiaTheme="minorEastAsia" w:cstheme="minorEastAsia"/>
                <w:b/>
                <w:bCs/>
                <w:kern w:val="2"/>
                <w:sz w:val="18"/>
                <w:szCs w:val="18"/>
                <w:vertAlign w:val="baseline"/>
                <w:lang w:val="en-US" w:eastAsia="zh-CN" w:bidi="ar-SA"/>
              </w:rPr>
            </w:pPr>
          </w:p>
        </w:tc>
        <w:tc>
          <w:tcPr>
            <w:tcW w:w="2265" w:type="dxa"/>
            <w:vAlign w:val="center"/>
          </w:tcPr>
          <w:p>
            <w:pPr>
              <w:jc w:val="center"/>
              <w:rPr>
                <w:rFonts w:hint="eastAsia" w:asciiTheme="minorEastAsia" w:hAnsiTheme="minorEastAsia" w:eastAsiaTheme="minorEastAsia" w:cstheme="minorEastAsia"/>
                <w:i w:val="0"/>
                <w:color w:val="auto"/>
                <w:kern w:val="2"/>
                <w:sz w:val="18"/>
                <w:szCs w:val="18"/>
                <w:u w:val="none"/>
                <w:lang w:val="en-US" w:eastAsia="zh-CN" w:bidi="ar-SA"/>
              </w:rPr>
            </w:pPr>
            <w:r>
              <w:rPr>
                <w:rFonts w:hint="eastAsia" w:asciiTheme="minorEastAsia" w:hAnsiTheme="minorEastAsia" w:eastAsiaTheme="minorEastAsia" w:cstheme="minorEastAsia"/>
                <w:i w:val="0"/>
                <w:color w:val="auto"/>
                <w:kern w:val="2"/>
                <w:sz w:val="18"/>
                <w:szCs w:val="18"/>
                <w:u w:val="none"/>
                <w:lang w:val="en-US" w:eastAsia="zh-CN" w:bidi="ar-SA"/>
              </w:rPr>
              <w:t>对长途客运、机动车租赁等业务经营者、服务提供者未按规定对客户身份进行查验，或者对身份不明、拒绝身份查验的客户提供服务等行为的行政处罚</w:t>
            </w:r>
          </w:p>
        </w:tc>
        <w:tc>
          <w:tcPr>
            <w:tcW w:w="645" w:type="dxa"/>
            <w:vAlign w:val="center"/>
          </w:tcPr>
          <w:p>
            <w:pPr>
              <w:jc w:val="center"/>
              <w:rPr>
                <w:rFonts w:hint="eastAsia" w:asciiTheme="minorEastAsia" w:hAnsiTheme="minorEastAsia" w:eastAsiaTheme="minorEastAsia" w:cstheme="minorEastAsia"/>
                <w:i w:val="0"/>
                <w:color w:val="auto"/>
                <w:kern w:val="2"/>
                <w:sz w:val="18"/>
                <w:szCs w:val="18"/>
                <w:u w:val="none"/>
                <w:lang w:val="en-US" w:eastAsia="zh-CN" w:bidi="ar-SA"/>
              </w:rPr>
            </w:pPr>
            <w:r>
              <w:rPr>
                <w:rFonts w:hint="eastAsia" w:asciiTheme="minorEastAsia" w:hAnsiTheme="minorEastAsia" w:eastAsiaTheme="minorEastAsia" w:cstheme="minorEastAsia"/>
                <w:i w:val="0"/>
                <w:color w:val="auto"/>
                <w:sz w:val="18"/>
                <w:szCs w:val="18"/>
                <w:u w:val="none"/>
              </w:rPr>
              <w:t>行政处罚</w:t>
            </w:r>
          </w:p>
        </w:tc>
        <w:tc>
          <w:tcPr>
            <w:tcW w:w="78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县交通运输局</w:t>
            </w:r>
          </w:p>
        </w:tc>
        <w:tc>
          <w:tcPr>
            <w:tcW w:w="90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交通运输综合执法度</w:t>
            </w:r>
          </w:p>
        </w:tc>
        <w:tc>
          <w:tcPr>
            <w:tcW w:w="123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kern w:val="2"/>
                <w:sz w:val="18"/>
                <w:szCs w:val="18"/>
                <w:vertAlign w:val="baseline"/>
                <w:lang w:val="en-US" w:eastAsia="zh-CN" w:bidi="ar-SA"/>
              </w:rPr>
              <w:t>《中华人民共和国反恐怖主义法》 第八十</w:t>
            </w:r>
            <w:r>
              <w:rPr>
                <w:rFonts w:hint="eastAsia" w:asciiTheme="minorEastAsia" w:hAnsiTheme="minorEastAsia" w:cstheme="minorEastAsia"/>
                <w:b w:val="0"/>
                <w:bCs w:val="0"/>
                <w:kern w:val="2"/>
                <w:sz w:val="18"/>
                <w:szCs w:val="18"/>
                <w:vertAlign w:val="baseline"/>
                <w:lang w:val="en-US" w:eastAsia="zh-CN" w:bidi="ar-SA"/>
              </w:rPr>
              <w:t>六</w:t>
            </w:r>
            <w:r>
              <w:rPr>
                <w:rFonts w:hint="eastAsia" w:asciiTheme="minorEastAsia" w:hAnsiTheme="minorEastAsia" w:eastAsiaTheme="minorEastAsia" w:cstheme="minorEastAsia"/>
                <w:b w:val="0"/>
                <w:bCs w:val="0"/>
                <w:kern w:val="2"/>
                <w:sz w:val="18"/>
                <w:szCs w:val="18"/>
                <w:vertAlign w:val="baseline"/>
                <w:lang w:val="en-US" w:eastAsia="zh-CN" w:bidi="ar-SA"/>
              </w:rPr>
              <w:t>条</w:t>
            </w:r>
            <w:r>
              <w:rPr>
                <w:rFonts w:hint="eastAsia" w:asciiTheme="minorEastAsia" w:hAnsiTheme="minorEastAsia" w:cstheme="minorEastAsia"/>
                <w:b w:val="0"/>
                <w:bCs w:val="0"/>
                <w:kern w:val="2"/>
                <w:sz w:val="18"/>
                <w:szCs w:val="18"/>
                <w:vertAlign w:val="baseline"/>
                <w:lang w:val="en-US" w:eastAsia="zh-CN" w:bidi="ar-SA"/>
              </w:rPr>
              <w:t>、第九十三条</w:t>
            </w:r>
          </w:p>
        </w:tc>
        <w:tc>
          <w:tcPr>
            <w:tcW w:w="142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133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2355"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val="0"/>
                <w:bCs w:val="0"/>
                <w:kern w:val="2"/>
                <w:sz w:val="18"/>
                <w:szCs w:val="18"/>
                <w:vertAlign w:val="baseline"/>
                <w:lang w:val="en-US" w:eastAsia="zh-CN" w:bidi="ar-SA"/>
              </w:rPr>
              <w:t>《道路旅客运输及客运站管理规定》第</w:t>
            </w:r>
            <w:r>
              <w:rPr>
                <w:rFonts w:hint="eastAsia" w:asciiTheme="minorEastAsia" w:hAnsiTheme="minorEastAsia" w:cstheme="minorEastAsia"/>
                <w:b w:val="0"/>
                <w:bCs w:val="0"/>
                <w:kern w:val="2"/>
                <w:sz w:val="18"/>
                <w:szCs w:val="18"/>
                <w:vertAlign w:val="baseline"/>
                <w:lang w:val="en-US" w:eastAsia="zh-CN" w:bidi="ar-SA"/>
              </w:rPr>
              <w:t>八</w:t>
            </w:r>
            <w:r>
              <w:rPr>
                <w:rFonts w:hint="eastAsia" w:asciiTheme="minorEastAsia" w:hAnsiTheme="minorEastAsia" w:eastAsiaTheme="minorEastAsia" w:cstheme="minorEastAsia"/>
                <w:b w:val="0"/>
                <w:bCs w:val="0"/>
                <w:kern w:val="2"/>
                <w:sz w:val="18"/>
                <w:szCs w:val="18"/>
                <w:vertAlign w:val="baseline"/>
                <w:lang w:val="en-US" w:eastAsia="zh-CN" w:bidi="ar-SA"/>
              </w:rPr>
              <w:t>十五条</w:t>
            </w:r>
          </w:p>
        </w:tc>
        <w:tc>
          <w:tcPr>
            <w:tcW w:w="645"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645"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78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val="0"/>
                <w:bCs w:val="0"/>
                <w:sz w:val="18"/>
                <w:szCs w:val="18"/>
                <w:vertAlign w:val="baseline"/>
                <w:lang w:val="en-US" w:eastAsia="zh-CN"/>
              </w:rPr>
              <w:t>法人或自然人</w:t>
            </w:r>
          </w:p>
        </w:tc>
        <w:tc>
          <w:tcPr>
            <w:tcW w:w="61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4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0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6" w:hRule="atLeast"/>
        </w:trPr>
        <w:tc>
          <w:tcPr>
            <w:tcW w:w="570" w:type="dxa"/>
            <w:vAlign w:val="center"/>
          </w:tcPr>
          <w:p>
            <w:pPr>
              <w:jc w:val="center"/>
              <w:rPr>
                <w:rFonts w:hint="default" w:asciiTheme="minorEastAsia" w:hAnsiTheme="minorEastAsia" w:eastAsiaTheme="minorEastAsia" w:cstheme="minorEastAsia"/>
                <w:b/>
                <w:bCs/>
                <w:kern w:val="2"/>
                <w:sz w:val="18"/>
                <w:szCs w:val="18"/>
                <w:vertAlign w:val="baseline"/>
                <w:lang w:val="en-US" w:eastAsia="zh-CN" w:bidi="ar-SA"/>
              </w:rPr>
            </w:pPr>
            <w:r>
              <w:rPr>
                <w:rFonts w:hint="eastAsia" w:asciiTheme="minorEastAsia" w:hAnsiTheme="minorEastAsia" w:cstheme="minorEastAsia"/>
                <w:b/>
                <w:bCs/>
                <w:kern w:val="2"/>
                <w:sz w:val="18"/>
                <w:szCs w:val="18"/>
                <w:vertAlign w:val="baseline"/>
                <w:lang w:val="en-US" w:eastAsia="zh-CN" w:bidi="ar-SA"/>
              </w:rPr>
              <w:t>38</w:t>
            </w:r>
          </w:p>
        </w:tc>
        <w:tc>
          <w:tcPr>
            <w:tcW w:w="600" w:type="dxa"/>
            <w:vAlign w:val="center"/>
          </w:tcPr>
          <w:p>
            <w:pPr>
              <w:jc w:val="center"/>
              <w:rPr>
                <w:rFonts w:hint="eastAsia" w:asciiTheme="minorEastAsia" w:hAnsiTheme="minorEastAsia" w:eastAsiaTheme="minorEastAsia" w:cstheme="minorEastAsia"/>
                <w:b/>
                <w:bCs/>
                <w:kern w:val="2"/>
                <w:sz w:val="18"/>
                <w:szCs w:val="18"/>
                <w:vertAlign w:val="baseline"/>
                <w:lang w:val="en-US" w:eastAsia="zh-CN" w:bidi="ar-SA"/>
              </w:rPr>
            </w:pPr>
          </w:p>
        </w:tc>
        <w:tc>
          <w:tcPr>
            <w:tcW w:w="2265" w:type="dxa"/>
            <w:vAlign w:val="center"/>
          </w:tcPr>
          <w:p>
            <w:pPr>
              <w:jc w:val="center"/>
              <w:rPr>
                <w:rFonts w:hint="eastAsia" w:asciiTheme="minorEastAsia" w:hAnsiTheme="minorEastAsia" w:eastAsiaTheme="minorEastAsia" w:cstheme="minorEastAsia"/>
                <w:i w:val="0"/>
                <w:color w:val="auto"/>
                <w:kern w:val="2"/>
                <w:sz w:val="18"/>
                <w:szCs w:val="18"/>
                <w:u w:val="none"/>
                <w:lang w:val="en-US" w:eastAsia="zh-CN" w:bidi="ar-SA"/>
              </w:rPr>
            </w:pPr>
            <w:r>
              <w:rPr>
                <w:rFonts w:hint="eastAsia" w:asciiTheme="minorEastAsia" w:hAnsiTheme="minorEastAsia" w:eastAsiaTheme="minorEastAsia" w:cstheme="minorEastAsia"/>
                <w:i w:val="0"/>
                <w:color w:val="auto"/>
                <w:kern w:val="2"/>
                <w:sz w:val="18"/>
                <w:szCs w:val="18"/>
                <w:u w:val="none"/>
                <w:lang w:val="en-US" w:eastAsia="zh-CN" w:bidi="ar-SA"/>
              </w:rPr>
              <w:t>对未依照规定对运营中的危险化学品与放射物品的运输工具通过定位系统实行监控行为的行政处罚</w:t>
            </w:r>
          </w:p>
        </w:tc>
        <w:tc>
          <w:tcPr>
            <w:tcW w:w="645" w:type="dxa"/>
            <w:vAlign w:val="center"/>
          </w:tcPr>
          <w:p>
            <w:pPr>
              <w:jc w:val="center"/>
              <w:rPr>
                <w:rFonts w:hint="eastAsia" w:asciiTheme="minorEastAsia" w:hAnsiTheme="minorEastAsia" w:eastAsiaTheme="minorEastAsia" w:cstheme="minorEastAsia"/>
                <w:i w:val="0"/>
                <w:color w:val="auto"/>
                <w:kern w:val="2"/>
                <w:sz w:val="18"/>
                <w:szCs w:val="18"/>
                <w:u w:val="none"/>
                <w:lang w:val="en-US" w:eastAsia="zh-CN" w:bidi="ar-SA"/>
              </w:rPr>
            </w:pPr>
            <w:r>
              <w:rPr>
                <w:rFonts w:hint="eastAsia" w:asciiTheme="minorEastAsia" w:hAnsiTheme="minorEastAsia" w:eastAsiaTheme="minorEastAsia" w:cstheme="minorEastAsia"/>
                <w:i w:val="0"/>
                <w:color w:val="auto"/>
                <w:sz w:val="18"/>
                <w:szCs w:val="18"/>
                <w:u w:val="none"/>
              </w:rPr>
              <w:t>行政处罚</w:t>
            </w:r>
          </w:p>
        </w:tc>
        <w:tc>
          <w:tcPr>
            <w:tcW w:w="78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县交通运输局</w:t>
            </w:r>
          </w:p>
        </w:tc>
        <w:tc>
          <w:tcPr>
            <w:tcW w:w="90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交通运输综合执法度</w:t>
            </w:r>
          </w:p>
        </w:tc>
        <w:tc>
          <w:tcPr>
            <w:tcW w:w="123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kern w:val="2"/>
                <w:sz w:val="18"/>
                <w:szCs w:val="18"/>
                <w:vertAlign w:val="baseline"/>
                <w:lang w:val="en-US" w:eastAsia="zh-CN" w:bidi="ar-SA"/>
              </w:rPr>
              <w:t>《中华人民共和国反恐怖主义法》 第八十</w:t>
            </w:r>
            <w:r>
              <w:rPr>
                <w:rFonts w:hint="eastAsia" w:asciiTheme="minorEastAsia" w:hAnsiTheme="minorEastAsia" w:cstheme="minorEastAsia"/>
                <w:b w:val="0"/>
                <w:bCs w:val="0"/>
                <w:kern w:val="2"/>
                <w:sz w:val="18"/>
                <w:szCs w:val="18"/>
                <w:vertAlign w:val="baseline"/>
                <w:lang w:val="en-US" w:eastAsia="zh-CN" w:bidi="ar-SA"/>
              </w:rPr>
              <w:t>七</w:t>
            </w:r>
            <w:r>
              <w:rPr>
                <w:rFonts w:hint="eastAsia" w:asciiTheme="minorEastAsia" w:hAnsiTheme="minorEastAsia" w:eastAsiaTheme="minorEastAsia" w:cstheme="minorEastAsia"/>
                <w:b w:val="0"/>
                <w:bCs w:val="0"/>
                <w:kern w:val="2"/>
                <w:sz w:val="18"/>
                <w:szCs w:val="18"/>
                <w:vertAlign w:val="baseline"/>
                <w:lang w:val="en-US" w:eastAsia="zh-CN" w:bidi="ar-SA"/>
              </w:rPr>
              <w:t>条</w:t>
            </w:r>
            <w:r>
              <w:rPr>
                <w:rFonts w:hint="eastAsia" w:asciiTheme="minorEastAsia" w:hAnsiTheme="minorEastAsia" w:cstheme="minorEastAsia"/>
                <w:b w:val="0"/>
                <w:bCs w:val="0"/>
                <w:kern w:val="2"/>
                <w:sz w:val="18"/>
                <w:szCs w:val="18"/>
                <w:vertAlign w:val="baseline"/>
                <w:lang w:val="en-US" w:eastAsia="zh-CN" w:bidi="ar-SA"/>
              </w:rPr>
              <w:t>、第九十三条</w:t>
            </w:r>
          </w:p>
        </w:tc>
        <w:tc>
          <w:tcPr>
            <w:tcW w:w="142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133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2355"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val="0"/>
                <w:bCs w:val="0"/>
                <w:kern w:val="2"/>
                <w:sz w:val="18"/>
                <w:szCs w:val="18"/>
                <w:vertAlign w:val="baseline"/>
                <w:lang w:val="en-US" w:eastAsia="zh-CN" w:bidi="ar-SA"/>
              </w:rPr>
              <w:t>《危险货物道路运输安全管理办法》第</w:t>
            </w:r>
            <w:r>
              <w:rPr>
                <w:rFonts w:hint="eastAsia" w:asciiTheme="minorEastAsia" w:hAnsiTheme="minorEastAsia" w:cstheme="minorEastAsia"/>
                <w:b w:val="0"/>
                <w:bCs w:val="0"/>
                <w:kern w:val="2"/>
                <w:sz w:val="18"/>
                <w:szCs w:val="18"/>
                <w:vertAlign w:val="baseline"/>
                <w:lang w:val="en-US" w:eastAsia="zh-CN" w:bidi="ar-SA"/>
              </w:rPr>
              <w:t>四</w:t>
            </w:r>
            <w:r>
              <w:rPr>
                <w:rFonts w:hint="eastAsia" w:asciiTheme="minorEastAsia" w:hAnsiTheme="minorEastAsia" w:eastAsiaTheme="minorEastAsia" w:cstheme="minorEastAsia"/>
                <w:b w:val="0"/>
                <w:bCs w:val="0"/>
                <w:kern w:val="2"/>
                <w:sz w:val="18"/>
                <w:szCs w:val="18"/>
                <w:vertAlign w:val="baseline"/>
                <w:lang w:val="en-US" w:eastAsia="zh-CN" w:bidi="ar-SA"/>
              </w:rPr>
              <w:t>十五条</w:t>
            </w:r>
            <w:r>
              <w:rPr>
                <w:rFonts w:hint="eastAsia" w:asciiTheme="minorEastAsia" w:hAnsiTheme="minorEastAsia" w:cstheme="minorEastAsia"/>
                <w:b w:val="0"/>
                <w:bCs w:val="0"/>
                <w:kern w:val="2"/>
                <w:sz w:val="18"/>
                <w:szCs w:val="18"/>
                <w:vertAlign w:val="baseline"/>
                <w:lang w:val="en-US" w:eastAsia="zh-CN" w:bidi="ar-SA"/>
              </w:rPr>
              <w:t>、第六十三条</w:t>
            </w:r>
          </w:p>
        </w:tc>
        <w:tc>
          <w:tcPr>
            <w:tcW w:w="645"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645"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78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val="0"/>
                <w:bCs w:val="0"/>
                <w:sz w:val="18"/>
                <w:szCs w:val="18"/>
                <w:vertAlign w:val="baseline"/>
                <w:lang w:val="en-US" w:eastAsia="zh-CN"/>
              </w:rPr>
              <w:t>法人或自然人</w:t>
            </w:r>
          </w:p>
        </w:tc>
        <w:tc>
          <w:tcPr>
            <w:tcW w:w="61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4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0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5" w:hRule="atLeast"/>
        </w:trPr>
        <w:tc>
          <w:tcPr>
            <w:tcW w:w="570" w:type="dxa"/>
            <w:vAlign w:val="center"/>
          </w:tcPr>
          <w:p>
            <w:pPr>
              <w:jc w:val="center"/>
              <w:rPr>
                <w:rFonts w:hint="default" w:asciiTheme="minorEastAsia" w:hAnsiTheme="minorEastAsia" w:eastAsiaTheme="minorEastAsia" w:cstheme="minorEastAsia"/>
                <w:b/>
                <w:bCs/>
                <w:kern w:val="2"/>
                <w:sz w:val="18"/>
                <w:szCs w:val="18"/>
                <w:vertAlign w:val="baseline"/>
                <w:lang w:val="en-US" w:eastAsia="zh-CN" w:bidi="ar-SA"/>
              </w:rPr>
            </w:pPr>
            <w:r>
              <w:rPr>
                <w:rFonts w:hint="eastAsia" w:asciiTheme="minorEastAsia" w:hAnsiTheme="minorEastAsia" w:cstheme="minorEastAsia"/>
                <w:b/>
                <w:bCs/>
                <w:kern w:val="2"/>
                <w:sz w:val="18"/>
                <w:szCs w:val="18"/>
                <w:vertAlign w:val="baseline"/>
                <w:lang w:val="en-US" w:eastAsia="zh-CN" w:bidi="ar-SA"/>
              </w:rPr>
              <w:t>39</w:t>
            </w:r>
          </w:p>
        </w:tc>
        <w:tc>
          <w:tcPr>
            <w:tcW w:w="600" w:type="dxa"/>
            <w:vAlign w:val="center"/>
          </w:tcPr>
          <w:p>
            <w:pPr>
              <w:jc w:val="center"/>
              <w:rPr>
                <w:rFonts w:hint="eastAsia" w:asciiTheme="minorEastAsia" w:hAnsiTheme="minorEastAsia" w:eastAsiaTheme="minorEastAsia" w:cstheme="minorEastAsia"/>
                <w:b/>
                <w:bCs/>
                <w:kern w:val="2"/>
                <w:sz w:val="18"/>
                <w:szCs w:val="18"/>
                <w:vertAlign w:val="baseline"/>
                <w:lang w:val="en-US" w:eastAsia="zh-CN" w:bidi="ar-SA"/>
              </w:rPr>
            </w:pPr>
          </w:p>
        </w:tc>
        <w:tc>
          <w:tcPr>
            <w:tcW w:w="2265" w:type="dxa"/>
            <w:vAlign w:val="center"/>
          </w:tcPr>
          <w:p>
            <w:pPr>
              <w:keepNext w:val="0"/>
              <w:keepLines w:val="0"/>
              <w:widowControl/>
              <w:suppressLineNumbers w:val="0"/>
              <w:jc w:val="left"/>
              <w:textAlignment w:val="center"/>
              <w:rPr>
                <w:rFonts w:hint="eastAsia" w:ascii="宋体" w:hAnsi="宋体" w:eastAsia="宋体" w:cs="宋体"/>
                <w:i w:val="0"/>
                <w:color w:val="000000"/>
                <w:kern w:val="2"/>
                <w:sz w:val="18"/>
                <w:szCs w:val="18"/>
                <w:u w:val="none"/>
                <w:lang w:val="en-US" w:eastAsia="zh-CN" w:bidi="ar-SA"/>
              </w:rPr>
            </w:pPr>
            <w:r>
              <w:rPr>
                <w:rFonts w:hint="eastAsia" w:ascii="宋体" w:hAnsi="宋体" w:eastAsia="宋体" w:cs="宋体"/>
                <w:i w:val="0"/>
                <w:color w:val="000000"/>
                <w:kern w:val="0"/>
                <w:sz w:val="18"/>
                <w:szCs w:val="18"/>
                <w:u w:val="none"/>
                <w:lang w:val="en-US" w:eastAsia="zh-CN" w:bidi="ar"/>
              </w:rPr>
              <w:t>对从事危险物品道路运输的运输工具未经检测、检验合格投入使用行为的行政处罚</w:t>
            </w:r>
          </w:p>
        </w:tc>
        <w:tc>
          <w:tcPr>
            <w:tcW w:w="645" w:type="dxa"/>
            <w:vAlign w:val="center"/>
          </w:tcPr>
          <w:p>
            <w:pPr>
              <w:jc w:val="center"/>
              <w:rPr>
                <w:rFonts w:hint="eastAsia" w:asciiTheme="minorEastAsia" w:hAnsiTheme="minorEastAsia" w:eastAsiaTheme="minorEastAsia" w:cstheme="minorEastAsia"/>
                <w:i w:val="0"/>
                <w:color w:val="auto"/>
                <w:kern w:val="2"/>
                <w:sz w:val="18"/>
                <w:szCs w:val="18"/>
                <w:u w:val="none"/>
                <w:lang w:val="en-US" w:eastAsia="zh-CN" w:bidi="ar-SA"/>
              </w:rPr>
            </w:pPr>
            <w:r>
              <w:rPr>
                <w:rFonts w:hint="eastAsia" w:asciiTheme="minorEastAsia" w:hAnsiTheme="minorEastAsia" w:eastAsiaTheme="minorEastAsia" w:cstheme="minorEastAsia"/>
                <w:i w:val="0"/>
                <w:color w:val="auto"/>
                <w:sz w:val="18"/>
                <w:szCs w:val="18"/>
                <w:u w:val="none"/>
              </w:rPr>
              <w:t>行政处罚</w:t>
            </w:r>
          </w:p>
        </w:tc>
        <w:tc>
          <w:tcPr>
            <w:tcW w:w="78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县交通运输局</w:t>
            </w:r>
          </w:p>
        </w:tc>
        <w:tc>
          <w:tcPr>
            <w:tcW w:w="90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交通运输综合执法度</w:t>
            </w:r>
          </w:p>
        </w:tc>
        <w:tc>
          <w:tcPr>
            <w:tcW w:w="123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kern w:val="2"/>
                <w:sz w:val="18"/>
                <w:szCs w:val="18"/>
                <w:vertAlign w:val="baseline"/>
                <w:lang w:val="en-US" w:eastAsia="zh-CN" w:bidi="ar-SA"/>
              </w:rPr>
              <w:t>《中华人民共和国安全生产法》第九十六条</w:t>
            </w:r>
          </w:p>
        </w:tc>
        <w:tc>
          <w:tcPr>
            <w:tcW w:w="142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133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2355"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val="0"/>
                <w:bCs w:val="0"/>
                <w:sz w:val="18"/>
                <w:szCs w:val="18"/>
                <w:vertAlign w:val="baseline"/>
                <w:lang w:val="en-US" w:eastAsia="zh-CN"/>
              </w:rPr>
              <w:t>《危险货物道路运输安全管理办法》第四十条</w:t>
            </w:r>
            <w:r>
              <w:rPr>
                <w:rFonts w:hint="eastAsia" w:asciiTheme="minorEastAsia" w:hAnsiTheme="minorEastAsia" w:cstheme="minorEastAsia"/>
                <w:b w:val="0"/>
                <w:bCs w:val="0"/>
                <w:sz w:val="18"/>
                <w:szCs w:val="18"/>
                <w:vertAlign w:val="baseline"/>
                <w:lang w:val="en-US" w:eastAsia="zh-CN"/>
              </w:rPr>
              <w:t>、第四十一条、第四十二条、第六十二条</w:t>
            </w:r>
          </w:p>
        </w:tc>
        <w:tc>
          <w:tcPr>
            <w:tcW w:w="645"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645"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78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val="0"/>
                <w:bCs w:val="0"/>
                <w:sz w:val="18"/>
                <w:szCs w:val="18"/>
                <w:vertAlign w:val="baseline"/>
                <w:lang w:val="en-US" w:eastAsia="zh-CN"/>
              </w:rPr>
              <w:t>法人或自然人</w:t>
            </w:r>
          </w:p>
        </w:tc>
        <w:tc>
          <w:tcPr>
            <w:tcW w:w="61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4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0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r>
    </w:tbl>
    <w:p>
      <w:pPr>
        <w:rPr>
          <w:rFonts w:hint="default" w:ascii="仿宋" w:hAnsi="仿宋" w:eastAsia="仿宋" w:cs="仿宋"/>
          <w:sz w:val="18"/>
          <w:szCs w:val="18"/>
          <w:lang w:val="en-US" w:eastAsia="zh-CN"/>
        </w:rPr>
      </w:pPr>
    </w:p>
    <w:p>
      <w:pPr>
        <w:rPr>
          <w:rFonts w:hint="default" w:ascii="仿宋" w:hAnsi="仿宋" w:eastAsia="仿宋" w:cs="仿宋"/>
          <w:sz w:val="24"/>
          <w:szCs w:val="24"/>
          <w:lang w:val="en-US" w:eastAsia="zh-CN"/>
        </w:rPr>
      </w:pPr>
    </w:p>
    <w:p>
      <w:pPr>
        <w:jc w:val="center"/>
        <w:rPr>
          <w:rFonts w:hint="eastAsia" w:asciiTheme="majorEastAsia" w:hAnsiTheme="majorEastAsia" w:eastAsiaTheme="majorEastAsia" w:cstheme="majorEastAsia"/>
          <w:b/>
          <w:bCs/>
          <w:sz w:val="44"/>
          <w:szCs w:val="44"/>
          <w:lang w:val="en-US" w:eastAsia="zh-CN"/>
        </w:rPr>
      </w:pPr>
      <w:r>
        <w:rPr>
          <w:rFonts w:hint="eastAsia" w:asciiTheme="majorEastAsia" w:hAnsiTheme="majorEastAsia" w:eastAsiaTheme="majorEastAsia" w:cstheme="majorEastAsia"/>
          <w:b/>
          <w:bCs/>
          <w:sz w:val="44"/>
          <w:szCs w:val="44"/>
          <w:lang w:val="en-US" w:eastAsia="zh-CN"/>
        </w:rPr>
        <w:t>行政执法事项清单</w:t>
      </w:r>
    </w:p>
    <w:p>
      <w:pPr>
        <w:jc w:val="both"/>
        <w:rPr>
          <w:rFonts w:hint="eastAsia" w:asciiTheme="minorEastAsia" w:hAnsiTheme="minorEastAsia" w:eastAsiaTheme="minorEastAsia" w:cstheme="minorEastAsia"/>
          <w:b/>
          <w:bCs/>
          <w:sz w:val="21"/>
          <w:szCs w:val="21"/>
          <w:lang w:val="en-US" w:eastAsia="zh-CN"/>
        </w:rPr>
      </w:pPr>
      <w:r>
        <w:rPr>
          <w:rFonts w:hint="eastAsia" w:asciiTheme="minorEastAsia" w:hAnsiTheme="minorEastAsia" w:eastAsiaTheme="minorEastAsia" w:cstheme="minorEastAsia"/>
          <w:b/>
          <w:bCs/>
          <w:sz w:val="30"/>
          <w:szCs w:val="30"/>
          <w:lang w:val="en-US" w:eastAsia="zh-CN"/>
        </w:rPr>
        <w:t>单位：临县交通运输局</w:t>
      </w:r>
      <w:r>
        <w:rPr>
          <w:rFonts w:hint="eastAsia" w:asciiTheme="minorEastAsia" w:hAnsiTheme="minorEastAsia" w:cstheme="minorEastAsia"/>
          <w:b/>
          <w:bCs/>
          <w:sz w:val="30"/>
          <w:szCs w:val="30"/>
          <w:lang w:val="en-US" w:eastAsia="zh-CN"/>
        </w:rPr>
        <w:t>（行政处罚类）</w:t>
      </w:r>
    </w:p>
    <w:tbl>
      <w:tblPr>
        <w:tblStyle w:val="5"/>
        <w:tblW w:w="16035"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0"/>
        <w:gridCol w:w="600"/>
        <w:gridCol w:w="2265"/>
        <w:gridCol w:w="630"/>
        <w:gridCol w:w="780"/>
        <w:gridCol w:w="915"/>
        <w:gridCol w:w="1245"/>
        <w:gridCol w:w="1425"/>
        <w:gridCol w:w="1320"/>
        <w:gridCol w:w="2340"/>
        <w:gridCol w:w="675"/>
        <w:gridCol w:w="630"/>
        <w:gridCol w:w="795"/>
        <w:gridCol w:w="615"/>
        <w:gridCol w:w="630"/>
        <w:gridCol w:w="6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570"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序号</w:t>
            </w:r>
          </w:p>
        </w:tc>
        <w:tc>
          <w:tcPr>
            <w:tcW w:w="600"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项目</w:t>
            </w:r>
          </w:p>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编码</w:t>
            </w:r>
          </w:p>
        </w:tc>
        <w:tc>
          <w:tcPr>
            <w:tcW w:w="2265"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项目名称</w:t>
            </w:r>
          </w:p>
        </w:tc>
        <w:tc>
          <w:tcPr>
            <w:tcW w:w="630"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执法类别</w:t>
            </w:r>
          </w:p>
        </w:tc>
        <w:tc>
          <w:tcPr>
            <w:tcW w:w="780"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执法</w:t>
            </w:r>
          </w:p>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主体</w:t>
            </w:r>
          </w:p>
        </w:tc>
        <w:tc>
          <w:tcPr>
            <w:tcW w:w="915"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承办</w:t>
            </w:r>
          </w:p>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机构</w:t>
            </w:r>
          </w:p>
        </w:tc>
        <w:tc>
          <w:tcPr>
            <w:tcW w:w="7635" w:type="dxa"/>
            <w:gridSpan w:val="6"/>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执法依据</w:t>
            </w:r>
          </w:p>
        </w:tc>
        <w:tc>
          <w:tcPr>
            <w:tcW w:w="795"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实施</w:t>
            </w:r>
          </w:p>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对象</w:t>
            </w:r>
          </w:p>
        </w:tc>
        <w:tc>
          <w:tcPr>
            <w:tcW w:w="1245" w:type="dxa"/>
            <w:gridSpan w:val="2"/>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办理时限</w:t>
            </w:r>
          </w:p>
        </w:tc>
        <w:tc>
          <w:tcPr>
            <w:tcW w:w="600" w:type="dxa"/>
            <w:vMerge w:val="restart"/>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收费依据和标准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9" w:hRule="atLeast"/>
        </w:trPr>
        <w:tc>
          <w:tcPr>
            <w:tcW w:w="570"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00"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2265"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30"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780"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915"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124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法律</w:t>
            </w:r>
          </w:p>
        </w:tc>
        <w:tc>
          <w:tcPr>
            <w:tcW w:w="142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行政法规</w:t>
            </w:r>
          </w:p>
        </w:tc>
        <w:tc>
          <w:tcPr>
            <w:tcW w:w="132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地方性法规</w:t>
            </w:r>
          </w:p>
        </w:tc>
        <w:tc>
          <w:tcPr>
            <w:tcW w:w="234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部委规章</w:t>
            </w:r>
          </w:p>
        </w:tc>
        <w:tc>
          <w:tcPr>
            <w:tcW w:w="67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政府规章</w:t>
            </w:r>
          </w:p>
        </w:tc>
        <w:tc>
          <w:tcPr>
            <w:tcW w:w="63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规范性文件</w:t>
            </w:r>
          </w:p>
        </w:tc>
        <w:tc>
          <w:tcPr>
            <w:tcW w:w="795"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1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法定时限</w:t>
            </w:r>
          </w:p>
        </w:tc>
        <w:tc>
          <w:tcPr>
            <w:tcW w:w="63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承诺时限</w:t>
            </w:r>
          </w:p>
        </w:tc>
        <w:tc>
          <w:tcPr>
            <w:tcW w:w="600" w:type="dxa"/>
            <w:vMerge w:val="continue"/>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3" w:hRule="atLeast"/>
        </w:trPr>
        <w:tc>
          <w:tcPr>
            <w:tcW w:w="570" w:type="dxa"/>
            <w:vAlign w:val="center"/>
          </w:tcPr>
          <w:p>
            <w:pPr>
              <w:jc w:val="center"/>
              <w:rPr>
                <w:rFonts w:hint="default" w:asciiTheme="minorEastAsia" w:hAnsiTheme="minorEastAsia" w:eastAsiaTheme="minorEastAsia" w:cstheme="minorEastAsia"/>
                <w:b/>
                <w:bCs/>
                <w:kern w:val="2"/>
                <w:sz w:val="18"/>
                <w:szCs w:val="18"/>
                <w:vertAlign w:val="baseline"/>
                <w:lang w:val="en-US" w:eastAsia="zh-CN" w:bidi="ar-SA"/>
              </w:rPr>
            </w:pPr>
            <w:r>
              <w:rPr>
                <w:rFonts w:hint="eastAsia" w:asciiTheme="minorEastAsia" w:hAnsiTheme="minorEastAsia" w:cstheme="minorEastAsia"/>
                <w:b/>
                <w:bCs/>
                <w:kern w:val="2"/>
                <w:sz w:val="18"/>
                <w:szCs w:val="18"/>
                <w:vertAlign w:val="baseline"/>
                <w:lang w:val="en-US" w:eastAsia="zh-CN" w:bidi="ar-SA"/>
              </w:rPr>
              <w:t>40</w:t>
            </w:r>
          </w:p>
        </w:tc>
        <w:tc>
          <w:tcPr>
            <w:tcW w:w="600" w:type="dxa"/>
            <w:vAlign w:val="center"/>
          </w:tcPr>
          <w:p>
            <w:pPr>
              <w:jc w:val="center"/>
              <w:rPr>
                <w:rFonts w:hint="eastAsia" w:asciiTheme="minorEastAsia" w:hAnsiTheme="minorEastAsia" w:eastAsiaTheme="minorEastAsia" w:cstheme="minorEastAsia"/>
                <w:b/>
                <w:bCs/>
                <w:kern w:val="2"/>
                <w:sz w:val="18"/>
                <w:szCs w:val="18"/>
                <w:vertAlign w:val="baseline"/>
                <w:lang w:val="en-US" w:eastAsia="zh-CN" w:bidi="ar-SA"/>
              </w:rPr>
            </w:pPr>
          </w:p>
        </w:tc>
        <w:tc>
          <w:tcPr>
            <w:tcW w:w="2265" w:type="dxa"/>
            <w:vAlign w:val="center"/>
          </w:tcPr>
          <w:p>
            <w:pPr>
              <w:keepNext w:val="0"/>
              <w:keepLines w:val="0"/>
              <w:widowControl/>
              <w:suppressLineNumbers w:val="0"/>
              <w:jc w:val="left"/>
              <w:textAlignment w:val="center"/>
              <w:rPr>
                <w:rFonts w:hint="eastAsia" w:ascii="宋体" w:hAnsi="宋体" w:eastAsia="宋体" w:cs="宋体"/>
                <w:i w:val="0"/>
                <w:color w:val="000000"/>
                <w:kern w:val="2"/>
                <w:sz w:val="18"/>
                <w:szCs w:val="18"/>
                <w:u w:val="none"/>
                <w:lang w:val="en-US" w:eastAsia="zh-CN" w:bidi="ar-SA"/>
              </w:rPr>
            </w:pPr>
            <w:r>
              <w:rPr>
                <w:rFonts w:hint="eastAsia" w:ascii="宋体" w:hAnsi="宋体" w:eastAsia="宋体" w:cs="宋体"/>
                <w:i w:val="0"/>
                <w:color w:val="000000"/>
                <w:kern w:val="0"/>
                <w:sz w:val="18"/>
                <w:szCs w:val="18"/>
                <w:u w:val="none"/>
                <w:lang w:val="en-US" w:eastAsia="zh-CN" w:bidi="ar"/>
              </w:rPr>
              <w:t>对客运经营者、客运站经营者已不具备开业要求的有关安全条件、存在重大运输安全隐患的行政处罚</w:t>
            </w:r>
          </w:p>
        </w:tc>
        <w:tc>
          <w:tcPr>
            <w:tcW w:w="630" w:type="dxa"/>
            <w:vAlign w:val="center"/>
          </w:tcPr>
          <w:p>
            <w:pPr>
              <w:jc w:val="center"/>
              <w:rPr>
                <w:rFonts w:hint="eastAsia" w:asciiTheme="minorEastAsia" w:hAnsiTheme="minorEastAsia" w:eastAsiaTheme="minorEastAsia" w:cstheme="minorEastAsia"/>
                <w:i w:val="0"/>
                <w:color w:val="auto"/>
                <w:kern w:val="2"/>
                <w:sz w:val="18"/>
                <w:szCs w:val="18"/>
                <w:u w:val="none"/>
                <w:lang w:val="en-US" w:eastAsia="zh-CN" w:bidi="ar-SA"/>
              </w:rPr>
            </w:pPr>
            <w:r>
              <w:rPr>
                <w:rFonts w:hint="eastAsia" w:asciiTheme="minorEastAsia" w:hAnsiTheme="minorEastAsia" w:eastAsiaTheme="minorEastAsia" w:cstheme="minorEastAsia"/>
                <w:i w:val="0"/>
                <w:color w:val="auto"/>
                <w:sz w:val="18"/>
                <w:szCs w:val="18"/>
                <w:u w:val="none"/>
              </w:rPr>
              <w:t>行政处罚</w:t>
            </w:r>
          </w:p>
        </w:tc>
        <w:tc>
          <w:tcPr>
            <w:tcW w:w="78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县交通运输局</w:t>
            </w:r>
          </w:p>
        </w:tc>
        <w:tc>
          <w:tcPr>
            <w:tcW w:w="91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交通运输综合执法度</w:t>
            </w:r>
          </w:p>
        </w:tc>
        <w:tc>
          <w:tcPr>
            <w:tcW w:w="1245" w:type="dxa"/>
            <w:vAlign w:val="center"/>
          </w:tcPr>
          <w:p>
            <w:pPr>
              <w:jc w:val="both"/>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kern w:val="2"/>
                <w:sz w:val="18"/>
                <w:szCs w:val="18"/>
                <w:vertAlign w:val="baseline"/>
                <w:lang w:val="en-US" w:eastAsia="zh-CN" w:bidi="ar-SA"/>
              </w:rPr>
              <w:t xml:space="preserve">《中华人民共和国安全生产法》第一百零八条 </w:t>
            </w:r>
          </w:p>
        </w:tc>
        <w:tc>
          <w:tcPr>
            <w:tcW w:w="142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132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2340" w:type="dxa"/>
            <w:vAlign w:val="center"/>
          </w:tcPr>
          <w:p>
            <w:pPr>
              <w:jc w:val="both"/>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kern w:val="2"/>
                <w:sz w:val="18"/>
                <w:szCs w:val="18"/>
                <w:vertAlign w:val="baseline"/>
                <w:lang w:val="en-US" w:eastAsia="zh-CN" w:bidi="ar-SA"/>
              </w:rPr>
              <w:t>《道路旅客运输及客运站管理规定》第八十七条</w:t>
            </w:r>
          </w:p>
        </w:tc>
        <w:tc>
          <w:tcPr>
            <w:tcW w:w="67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63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795"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val="0"/>
                <w:bCs w:val="0"/>
                <w:sz w:val="18"/>
                <w:szCs w:val="18"/>
                <w:vertAlign w:val="baseline"/>
                <w:lang w:val="en-US" w:eastAsia="zh-CN"/>
              </w:rPr>
              <w:t>法人或自然人</w:t>
            </w:r>
          </w:p>
        </w:tc>
        <w:tc>
          <w:tcPr>
            <w:tcW w:w="615"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63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60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70" w:type="dxa"/>
            <w:vAlign w:val="center"/>
          </w:tcPr>
          <w:p>
            <w:pPr>
              <w:jc w:val="center"/>
              <w:rPr>
                <w:rFonts w:hint="default" w:asciiTheme="minorEastAsia" w:hAnsiTheme="minorEastAsia" w:eastAsiaTheme="minorEastAsia" w:cstheme="minorEastAsia"/>
                <w:b/>
                <w:bCs/>
                <w:kern w:val="2"/>
                <w:sz w:val="18"/>
                <w:szCs w:val="18"/>
                <w:vertAlign w:val="baseline"/>
                <w:lang w:val="en-US" w:eastAsia="zh-CN" w:bidi="ar-SA"/>
              </w:rPr>
            </w:pPr>
            <w:r>
              <w:rPr>
                <w:rFonts w:hint="eastAsia" w:asciiTheme="minorEastAsia" w:hAnsiTheme="minorEastAsia" w:cstheme="minorEastAsia"/>
                <w:b/>
                <w:bCs/>
                <w:kern w:val="2"/>
                <w:sz w:val="18"/>
                <w:szCs w:val="18"/>
                <w:vertAlign w:val="baseline"/>
                <w:lang w:val="en-US" w:eastAsia="zh-CN" w:bidi="ar-SA"/>
              </w:rPr>
              <w:t>41</w:t>
            </w:r>
          </w:p>
        </w:tc>
        <w:tc>
          <w:tcPr>
            <w:tcW w:w="600" w:type="dxa"/>
            <w:vAlign w:val="center"/>
          </w:tcPr>
          <w:p>
            <w:pPr>
              <w:jc w:val="center"/>
              <w:rPr>
                <w:rFonts w:hint="eastAsia" w:asciiTheme="minorEastAsia" w:hAnsiTheme="minorEastAsia" w:eastAsiaTheme="minorEastAsia" w:cstheme="minorEastAsia"/>
                <w:b/>
                <w:bCs/>
                <w:kern w:val="2"/>
                <w:sz w:val="18"/>
                <w:szCs w:val="18"/>
                <w:vertAlign w:val="baseline"/>
                <w:lang w:val="en-US" w:eastAsia="zh-CN" w:bidi="ar-SA"/>
              </w:rPr>
            </w:pPr>
          </w:p>
        </w:tc>
        <w:tc>
          <w:tcPr>
            <w:tcW w:w="2265" w:type="dxa"/>
            <w:vAlign w:val="center"/>
          </w:tcPr>
          <w:p>
            <w:pPr>
              <w:keepNext w:val="0"/>
              <w:keepLines w:val="0"/>
              <w:widowControl/>
              <w:suppressLineNumbers w:val="0"/>
              <w:jc w:val="left"/>
              <w:textAlignment w:val="center"/>
              <w:rPr>
                <w:rFonts w:hint="eastAsia" w:ascii="宋体" w:hAnsi="宋体" w:eastAsia="宋体" w:cs="宋体"/>
                <w:i w:val="0"/>
                <w:color w:val="000000"/>
                <w:kern w:val="2"/>
                <w:sz w:val="18"/>
                <w:szCs w:val="18"/>
                <w:u w:val="none"/>
                <w:lang w:val="en-US" w:eastAsia="zh-CN" w:bidi="ar-SA"/>
              </w:rPr>
            </w:pPr>
            <w:r>
              <w:rPr>
                <w:rFonts w:hint="eastAsia" w:ascii="宋体" w:hAnsi="宋体" w:eastAsia="宋体" w:cs="宋体"/>
                <w:i w:val="0"/>
                <w:color w:val="000000"/>
                <w:kern w:val="0"/>
                <w:sz w:val="18"/>
                <w:szCs w:val="18"/>
                <w:u w:val="none"/>
                <w:lang w:val="en-US" w:eastAsia="zh-CN" w:bidi="ar"/>
              </w:rPr>
              <w:t>对放射性物品道路运输企业或者单位已不具备许可要求的有关安全条件，存在重大运输安全隐患的行政处罚</w:t>
            </w:r>
          </w:p>
        </w:tc>
        <w:tc>
          <w:tcPr>
            <w:tcW w:w="630" w:type="dxa"/>
            <w:vAlign w:val="center"/>
          </w:tcPr>
          <w:p>
            <w:pPr>
              <w:jc w:val="center"/>
              <w:rPr>
                <w:rFonts w:hint="eastAsia" w:asciiTheme="minorEastAsia" w:hAnsiTheme="minorEastAsia" w:eastAsiaTheme="minorEastAsia" w:cstheme="minorEastAsia"/>
                <w:i w:val="0"/>
                <w:color w:val="auto"/>
                <w:kern w:val="2"/>
                <w:sz w:val="18"/>
                <w:szCs w:val="18"/>
                <w:u w:val="none"/>
                <w:lang w:val="en-US" w:eastAsia="zh-CN" w:bidi="ar-SA"/>
              </w:rPr>
            </w:pPr>
            <w:r>
              <w:rPr>
                <w:rFonts w:hint="eastAsia" w:asciiTheme="minorEastAsia" w:hAnsiTheme="minorEastAsia" w:eastAsiaTheme="minorEastAsia" w:cstheme="minorEastAsia"/>
                <w:i w:val="0"/>
                <w:color w:val="auto"/>
                <w:sz w:val="18"/>
                <w:szCs w:val="18"/>
                <w:u w:val="none"/>
              </w:rPr>
              <w:t>行政处罚</w:t>
            </w:r>
          </w:p>
        </w:tc>
        <w:tc>
          <w:tcPr>
            <w:tcW w:w="78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县交通运输局</w:t>
            </w:r>
          </w:p>
        </w:tc>
        <w:tc>
          <w:tcPr>
            <w:tcW w:w="91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交通运输综合执法度</w:t>
            </w:r>
          </w:p>
        </w:tc>
        <w:tc>
          <w:tcPr>
            <w:tcW w:w="1245" w:type="dxa"/>
            <w:vAlign w:val="center"/>
          </w:tcPr>
          <w:p>
            <w:pPr>
              <w:jc w:val="both"/>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kern w:val="2"/>
                <w:sz w:val="18"/>
                <w:szCs w:val="18"/>
                <w:vertAlign w:val="baseline"/>
                <w:lang w:val="en-US" w:eastAsia="zh-CN" w:bidi="ar-SA"/>
              </w:rPr>
              <w:t>《中华人民共和国安全生产法》第一百零八条</w:t>
            </w:r>
          </w:p>
        </w:tc>
        <w:tc>
          <w:tcPr>
            <w:tcW w:w="142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132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2340" w:type="dxa"/>
            <w:vAlign w:val="center"/>
          </w:tcPr>
          <w:p>
            <w:pPr>
              <w:jc w:val="both"/>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val="0"/>
                <w:bCs w:val="0"/>
                <w:sz w:val="18"/>
                <w:szCs w:val="18"/>
                <w:vertAlign w:val="baseline"/>
                <w:lang w:val="en-US" w:eastAsia="zh-CN"/>
              </w:rPr>
              <w:t>《放射性物品道路运输管理规定》第四十四条</w:t>
            </w:r>
          </w:p>
        </w:tc>
        <w:tc>
          <w:tcPr>
            <w:tcW w:w="675"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63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795"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val="0"/>
                <w:bCs w:val="0"/>
                <w:sz w:val="18"/>
                <w:szCs w:val="18"/>
                <w:vertAlign w:val="baseline"/>
                <w:lang w:val="en-US" w:eastAsia="zh-CN"/>
              </w:rPr>
              <w:t>法人或自然人</w:t>
            </w:r>
          </w:p>
        </w:tc>
        <w:tc>
          <w:tcPr>
            <w:tcW w:w="61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3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0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5" w:hRule="atLeast"/>
        </w:trPr>
        <w:tc>
          <w:tcPr>
            <w:tcW w:w="570" w:type="dxa"/>
            <w:vAlign w:val="center"/>
          </w:tcPr>
          <w:p>
            <w:pPr>
              <w:jc w:val="center"/>
              <w:rPr>
                <w:rFonts w:hint="default" w:asciiTheme="minorEastAsia" w:hAnsiTheme="minorEastAsia" w:eastAsiaTheme="minorEastAsia" w:cstheme="minorEastAsia"/>
                <w:b/>
                <w:bCs/>
                <w:kern w:val="2"/>
                <w:sz w:val="18"/>
                <w:szCs w:val="18"/>
                <w:vertAlign w:val="baseline"/>
                <w:lang w:val="en-US" w:eastAsia="zh-CN" w:bidi="ar-SA"/>
              </w:rPr>
            </w:pPr>
            <w:r>
              <w:rPr>
                <w:rFonts w:hint="eastAsia" w:asciiTheme="minorEastAsia" w:hAnsiTheme="minorEastAsia" w:cstheme="minorEastAsia"/>
                <w:b/>
                <w:bCs/>
                <w:kern w:val="2"/>
                <w:sz w:val="18"/>
                <w:szCs w:val="18"/>
                <w:vertAlign w:val="baseline"/>
                <w:lang w:val="en-US" w:eastAsia="zh-CN" w:bidi="ar-SA"/>
              </w:rPr>
              <w:t>42</w:t>
            </w:r>
          </w:p>
        </w:tc>
        <w:tc>
          <w:tcPr>
            <w:tcW w:w="600" w:type="dxa"/>
            <w:vAlign w:val="center"/>
          </w:tcPr>
          <w:p>
            <w:pPr>
              <w:jc w:val="center"/>
              <w:rPr>
                <w:rFonts w:hint="eastAsia" w:asciiTheme="minorEastAsia" w:hAnsiTheme="minorEastAsia" w:eastAsiaTheme="minorEastAsia" w:cstheme="minorEastAsia"/>
                <w:b/>
                <w:bCs/>
                <w:kern w:val="2"/>
                <w:sz w:val="18"/>
                <w:szCs w:val="18"/>
                <w:vertAlign w:val="baseline"/>
                <w:lang w:val="en-US" w:eastAsia="zh-CN" w:bidi="ar-SA"/>
              </w:rPr>
            </w:pPr>
          </w:p>
        </w:tc>
        <w:tc>
          <w:tcPr>
            <w:tcW w:w="2265" w:type="dxa"/>
            <w:vAlign w:val="center"/>
          </w:tcPr>
          <w:p>
            <w:pPr>
              <w:keepNext w:val="0"/>
              <w:keepLines w:val="0"/>
              <w:widowControl/>
              <w:suppressLineNumbers w:val="0"/>
              <w:jc w:val="left"/>
              <w:textAlignment w:val="center"/>
              <w:rPr>
                <w:rFonts w:hint="eastAsia" w:ascii="宋体" w:hAnsi="宋体" w:eastAsia="宋体" w:cs="宋体"/>
                <w:i w:val="0"/>
                <w:color w:val="000000"/>
                <w:kern w:val="2"/>
                <w:sz w:val="18"/>
                <w:szCs w:val="18"/>
                <w:u w:val="none"/>
                <w:lang w:val="en-US" w:eastAsia="zh-CN" w:bidi="ar-SA"/>
              </w:rPr>
            </w:pPr>
            <w:r>
              <w:rPr>
                <w:rFonts w:hint="eastAsia" w:ascii="宋体" w:hAnsi="宋体" w:eastAsia="宋体" w:cs="宋体"/>
                <w:i w:val="0"/>
                <w:color w:val="000000"/>
                <w:kern w:val="0"/>
                <w:sz w:val="18"/>
                <w:szCs w:val="18"/>
                <w:u w:val="none"/>
                <w:lang w:val="en-US" w:eastAsia="zh-CN" w:bidi="ar"/>
              </w:rPr>
              <w:t>对道路货物运输经营者、货运站经营者已不具备开业要求的有关安全条件、存在重大运输安全隐患的行政处罚</w:t>
            </w:r>
          </w:p>
        </w:tc>
        <w:tc>
          <w:tcPr>
            <w:tcW w:w="630" w:type="dxa"/>
            <w:vAlign w:val="center"/>
          </w:tcPr>
          <w:p>
            <w:pPr>
              <w:jc w:val="center"/>
              <w:rPr>
                <w:rFonts w:hint="eastAsia" w:asciiTheme="minorEastAsia" w:hAnsiTheme="minorEastAsia" w:eastAsiaTheme="minorEastAsia" w:cstheme="minorEastAsia"/>
                <w:i w:val="0"/>
                <w:color w:val="auto"/>
                <w:kern w:val="2"/>
                <w:sz w:val="18"/>
                <w:szCs w:val="18"/>
                <w:u w:val="none"/>
                <w:lang w:val="en-US" w:eastAsia="zh-CN" w:bidi="ar-SA"/>
              </w:rPr>
            </w:pPr>
            <w:r>
              <w:rPr>
                <w:rFonts w:hint="eastAsia" w:asciiTheme="minorEastAsia" w:hAnsiTheme="minorEastAsia" w:eastAsiaTheme="minorEastAsia" w:cstheme="minorEastAsia"/>
                <w:i w:val="0"/>
                <w:color w:val="auto"/>
                <w:sz w:val="18"/>
                <w:szCs w:val="18"/>
                <w:u w:val="none"/>
              </w:rPr>
              <w:t>行政处罚</w:t>
            </w:r>
          </w:p>
        </w:tc>
        <w:tc>
          <w:tcPr>
            <w:tcW w:w="78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县交通运输局</w:t>
            </w:r>
          </w:p>
        </w:tc>
        <w:tc>
          <w:tcPr>
            <w:tcW w:w="91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交通运输综合执法度</w:t>
            </w:r>
          </w:p>
        </w:tc>
        <w:tc>
          <w:tcPr>
            <w:tcW w:w="1245" w:type="dxa"/>
            <w:vAlign w:val="center"/>
          </w:tcPr>
          <w:p>
            <w:pPr>
              <w:jc w:val="both"/>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kern w:val="2"/>
                <w:sz w:val="18"/>
                <w:szCs w:val="18"/>
                <w:vertAlign w:val="baseline"/>
                <w:lang w:val="en-US" w:eastAsia="zh-CN" w:bidi="ar-SA"/>
              </w:rPr>
              <w:t>《中华人民共和国安全生产法》第一百零八条</w:t>
            </w:r>
          </w:p>
        </w:tc>
        <w:tc>
          <w:tcPr>
            <w:tcW w:w="142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132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2340" w:type="dxa"/>
            <w:vAlign w:val="center"/>
          </w:tcPr>
          <w:p>
            <w:pPr>
              <w:jc w:val="both"/>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val="0"/>
                <w:bCs w:val="0"/>
                <w:sz w:val="18"/>
                <w:szCs w:val="18"/>
                <w:vertAlign w:val="baseline"/>
                <w:lang w:val="en-US" w:eastAsia="zh-CN"/>
              </w:rPr>
              <w:t xml:space="preserve">《道路货物运输及站场管理规定》 第六十条 </w:t>
            </w:r>
          </w:p>
        </w:tc>
        <w:tc>
          <w:tcPr>
            <w:tcW w:w="675"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63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795"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val="0"/>
                <w:bCs w:val="0"/>
                <w:sz w:val="18"/>
                <w:szCs w:val="18"/>
                <w:vertAlign w:val="baseline"/>
                <w:lang w:val="en-US" w:eastAsia="zh-CN"/>
              </w:rPr>
              <w:t>法人或自然人</w:t>
            </w:r>
          </w:p>
        </w:tc>
        <w:tc>
          <w:tcPr>
            <w:tcW w:w="61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3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0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5" w:hRule="atLeast"/>
        </w:trPr>
        <w:tc>
          <w:tcPr>
            <w:tcW w:w="570" w:type="dxa"/>
            <w:vAlign w:val="center"/>
          </w:tcPr>
          <w:p>
            <w:pPr>
              <w:jc w:val="center"/>
              <w:rPr>
                <w:rFonts w:hint="default" w:asciiTheme="minorEastAsia" w:hAnsiTheme="minorEastAsia" w:eastAsiaTheme="minorEastAsia" w:cstheme="minorEastAsia"/>
                <w:b/>
                <w:bCs/>
                <w:kern w:val="2"/>
                <w:sz w:val="18"/>
                <w:szCs w:val="18"/>
                <w:vertAlign w:val="baseline"/>
                <w:lang w:val="en-US" w:eastAsia="zh-CN" w:bidi="ar-SA"/>
              </w:rPr>
            </w:pPr>
            <w:r>
              <w:rPr>
                <w:rFonts w:hint="eastAsia" w:asciiTheme="minorEastAsia" w:hAnsiTheme="minorEastAsia" w:cstheme="minorEastAsia"/>
                <w:b/>
                <w:bCs/>
                <w:kern w:val="2"/>
                <w:sz w:val="18"/>
                <w:szCs w:val="18"/>
                <w:vertAlign w:val="baseline"/>
                <w:lang w:val="en-US" w:eastAsia="zh-CN" w:bidi="ar-SA"/>
              </w:rPr>
              <w:t>43</w:t>
            </w:r>
          </w:p>
        </w:tc>
        <w:tc>
          <w:tcPr>
            <w:tcW w:w="600" w:type="dxa"/>
            <w:vAlign w:val="center"/>
          </w:tcPr>
          <w:p>
            <w:pPr>
              <w:jc w:val="center"/>
              <w:rPr>
                <w:rFonts w:hint="eastAsia" w:asciiTheme="minorEastAsia" w:hAnsiTheme="minorEastAsia" w:eastAsiaTheme="minorEastAsia" w:cstheme="minorEastAsia"/>
                <w:b/>
                <w:bCs/>
                <w:kern w:val="2"/>
                <w:sz w:val="18"/>
                <w:szCs w:val="18"/>
                <w:vertAlign w:val="baseline"/>
                <w:lang w:val="en-US" w:eastAsia="zh-CN" w:bidi="ar-SA"/>
              </w:rPr>
            </w:pPr>
          </w:p>
        </w:tc>
        <w:tc>
          <w:tcPr>
            <w:tcW w:w="2265" w:type="dxa"/>
            <w:vAlign w:val="center"/>
          </w:tcPr>
          <w:p>
            <w:pPr>
              <w:keepNext w:val="0"/>
              <w:keepLines w:val="0"/>
              <w:widowControl/>
              <w:suppressLineNumbers w:val="0"/>
              <w:jc w:val="left"/>
              <w:textAlignment w:val="center"/>
              <w:rPr>
                <w:rFonts w:hint="eastAsia" w:ascii="宋体" w:hAnsi="宋体" w:eastAsia="宋体" w:cs="宋体"/>
                <w:i w:val="0"/>
                <w:color w:val="000000"/>
                <w:kern w:val="2"/>
                <w:sz w:val="18"/>
                <w:szCs w:val="18"/>
                <w:u w:val="none"/>
                <w:lang w:val="en-US" w:eastAsia="zh-CN" w:bidi="ar-SA"/>
              </w:rPr>
            </w:pPr>
            <w:r>
              <w:rPr>
                <w:rFonts w:hint="eastAsia" w:ascii="宋体" w:hAnsi="宋体" w:eastAsia="宋体" w:cs="宋体"/>
                <w:i w:val="0"/>
                <w:color w:val="000000"/>
                <w:kern w:val="0"/>
                <w:sz w:val="18"/>
                <w:szCs w:val="18"/>
                <w:u w:val="none"/>
                <w:lang w:val="en-US" w:eastAsia="zh-CN" w:bidi="ar"/>
              </w:rPr>
              <w:t>对交通运输领域生产经营单位主要负责人和安全生产管理人员未按规定考核合格的行政处罚</w:t>
            </w:r>
          </w:p>
        </w:tc>
        <w:tc>
          <w:tcPr>
            <w:tcW w:w="630" w:type="dxa"/>
            <w:vAlign w:val="center"/>
          </w:tcPr>
          <w:p>
            <w:pPr>
              <w:jc w:val="center"/>
              <w:rPr>
                <w:rFonts w:hint="eastAsia" w:asciiTheme="minorEastAsia" w:hAnsiTheme="minorEastAsia" w:eastAsiaTheme="minorEastAsia" w:cstheme="minorEastAsia"/>
                <w:i w:val="0"/>
                <w:color w:val="auto"/>
                <w:kern w:val="2"/>
                <w:sz w:val="18"/>
                <w:szCs w:val="18"/>
                <w:u w:val="none"/>
                <w:lang w:val="en-US" w:eastAsia="zh-CN" w:bidi="ar-SA"/>
              </w:rPr>
            </w:pPr>
            <w:r>
              <w:rPr>
                <w:rFonts w:hint="eastAsia" w:asciiTheme="minorEastAsia" w:hAnsiTheme="minorEastAsia" w:eastAsiaTheme="minorEastAsia" w:cstheme="minorEastAsia"/>
                <w:i w:val="0"/>
                <w:color w:val="auto"/>
                <w:sz w:val="18"/>
                <w:szCs w:val="18"/>
                <w:u w:val="none"/>
              </w:rPr>
              <w:t>行政处罚</w:t>
            </w:r>
          </w:p>
        </w:tc>
        <w:tc>
          <w:tcPr>
            <w:tcW w:w="78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县交通运输局</w:t>
            </w:r>
          </w:p>
        </w:tc>
        <w:tc>
          <w:tcPr>
            <w:tcW w:w="91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交通运输综合执法度</w:t>
            </w:r>
          </w:p>
        </w:tc>
        <w:tc>
          <w:tcPr>
            <w:tcW w:w="1245" w:type="dxa"/>
            <w:vAlign w:val="center"/>
          </w:tcPr>
          <w:p>
            <w:pPr>
              <w:jc w:val="both"/>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kern w:val="2"/>
                <w:sz w:val="18"/>
                <w:szCs w:val="18"/>
                <w:vertAlign w:val="baseline"/>
                <w:lang w:val="en-US" w:eastAsia="zh-CN" w:bidi="ar-SA"/>
              </w:rPr>
              <w:t>《中华人民共和国安全生产法》第九十四条（二）项</w:t>
            </w:r>
            <w:r>
              <w:rPr>
                <w:rFonts w:hint="eastAsia" w:asciiTheme="minorEastAsia" w:hAnsiTheme="minorEastAsia" w:cstheme="minorEastAsia"/>
                <w:b w:val="0"/>
                <w:bCs w:val="0"/>
                <w:kern w:val="2"/>
                <w:sz w:val="18"/>
                <w:szCs w:val="18"/>
                <w:vertAlign w:val="baseline"/>
                <w:lang w:val="en-US" w:eastAsia="zh-CN" w:bidi="ar-SA"/>
              </w:rPr>
              <w:t>、</w:t>
            </w:r>
            <w:r>
              <w:rPr>
                <w:rFonts w:hint="eastAsia" w:asciiTheme="minorEastAsia" w:hAnsiTheme="minorEastAsia" w:eastAsiaTheme="minorEastAsia" w:cstheme="minorEastAsia"/>
                <w:b w:val="0"/>
                <w:bCs w:val="0"/>
                <w:kern w:val="2"/>
                <w:sz w:val="18"/>
                <w:szCs w:val="18"/>
                <w:vertAlign w:val="baseline"/>
                <w:lang w:val="en-US" w:eastAsia="zh-CN" w:bidi="ar-SA"/>
              </w:rPr>
              <w:t>第一百一十条</w:t>
            </w:r>
          </w:p>
        </w:tc>
        <w:tc>
          <w:tcPr>
            <w:tcW w:w="142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132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234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675"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63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795"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val="0"/>
                <w:bCs w:val="0"/>
                <w:sz w:val="18"/>
                <w:szCs w:val="18"/>
                <w:vertAlign w:val="baseline"/>
                <w:lang w:val="en-US" w:eastAsia="zh-CN"/>
              </w:rPr>
              <w:t>法人或自然人</w:t>
            </w:r>
          </w:p>
        </w:tc>
        <w:tc>
          <w:tcPr>
            <w:tcW w:w="61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3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0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r>
    </w:tbl>
    <w:p>
      <w:pPr>
        <w:jc w:val="center"/>
        <w:rPr>
          <w:rFonts w:hint="eastAsia" w:asciiTheme="majorEastAsia" w:hAnsiTheme="majorEastAsia" w:eastAsiaTheme="majorEastAsia" w:cstheme="majorEastAsia"/>
          <w:b/>
          <w:bCs/>
          <w:sz w:val="44"/>
          <w:szCs w:val="44"/>
          <w:lang w:val="en-US" w:eastAsia="zh-CN"/>
        </w:rPr>
      </w:pPr>
    </w:p>
    <w:p>
      <w:pPr>
        <w:jc w:val="center"/>
        <w:rPr>
          <w:rFonts w:hint="eastAsia" w:asciiTheme="majorEastAsia" w:hAnsiTheme="majorEastAsia" w:eastAsiaTheme="majorEastAsia" w:cstheme="majorEastAsia"/>
          <w:b/>
          <w:bCs/>
          <w:sz w:val="44"/>
          <w:szCs w:val="44"/>
          <w:lang w:val="en-US" w:eastAsia="zh-CN"/>
        </w:rPr>
      </w:pPr>
    </w:p>
    <w:p>
      <w:pPr>
        <w:jc w:val="center"/>
        <w:rPr>
          <w:rFonts w:hint="eastAsia" w:asciiTheme="majorEastAsia" w:hAnsiTheme="majorEastAsia" w:eastAsiaTheme="majorEastAsia" w:cstheme="majorEastAsia"/>
          <w:b/>
          <w:bCs/>
          <w:sz w:val="44"/>
          <w:szCs w:val="44"/>
          <w:lang w:val="en-US" w:eastAsia="zh-CN"/>
        </w:rPr>
      </w:pPr>
      <w:r>
        <w:rPr>
          <w:rFonts w:hint="eastAsia" w:asciiTheme="majorEastAsia" w:hAnsiTheme="majorEastAsia" w:eastAsiaTheme="majorEastAsia" w:cstheme="majorEastAsia"/>
          <w:b/>
          <w:bCs/>
          <w:sz w:val="44"/>
          <w:szCs w:val="44"/>
          <w:lang w:val="en-US" w:eastAsia="zh-CN"/>
        </w:rPr>
        <w:t>行政执法事项清单</w:t>
      </w:r>
    </w:p>
    <w:p>
      <w:pPr>
        <w:jc w:val="both"/>
        <w:rPr>
          <w:rFonts w:hint="eastAsia" w:asciiTheme="minorEastAsia" w:hAnsiTheme="minorEastAsia" w:eastAsiaTheme="minorEastAsia" w:cstheme="minorEastAsia"/>
          <w:b/>
          <w:bCs/>
          <w:sz w:val="21"/>
          <w:szCs w:val="21"/>
          <w:lang w:val="en-US" w:eastAsia="zh-CN"/>
        </w:rPr>
      </w:pPr>
      <w:r>
        <w:rPr>
          <w:rFonts w:hint="eastAsia" w:asciiTheme="minorEastAsia" w:hAnsiTheme="minorEastAsia" w:eastAsiaTheme="minorEastAsia" w:cstheme="minorEastAsia"/>
          <w:b/>
          <w:bCs/>
          <w:sz w:val="30"/>
          <w:szCs w:val="30"/>
          <w:lang w:val="en-US" w:eastAsia="zh-CN"/>
        </w:rPr>
        <w:t>单位：临县交通运输局</w:t>
      </w:r>
      <w:r>
        <w:rPr>
          <w:rFonts w:hint="eastAsia" w:asciiTheme="minorEastAsia" w:hAnsiTheme="minorEastAsia" w:cstheme="minorEastAsia"/>
          <w:b/>
          <w:bCs/>
          <w:sz w:val="30"/>
          <w:szCs w:val="30"/>
          <w:lang w:val="en-US" w:eastAsia="zh-CN"/>
        </w:rPr>
        <w:t>（行政处罚类）</w:t>
      </w:r>
    </w:p>
    <w:tbl>
      <w:tblPr>
        <w:tblStyle w:val="5"/>
        <w:tblW w:w="16035"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0"/>
        <w:gridCol w:w="600"/>
        <w:gridCol w:w="2235"/>
        <w:gridCol w:w="630"/>
        <w:gridCol w:w="810"/>
        <w:gridCol w:w="900"/>
        <w:gridCol w:w="1245"/>
        <w:gridCol w:w="1410"/>
        <w:gridCol w:w="1350"/>
        <w:gridCol w:w="2355"/>
        <w:gridCol w:w="720"/>
        <w:gridCol w:w="600"/>
        <w:gridCol w:w="795"/>
        <w:gridCol w:w="600"/>
        <w:gridCol w:w="585"/>
        <w:gridCol w:w="6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570"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序号</w:t>
            </w:r>
          </w:p>
        </w:tc>
        <w:tc>
          <w:tcPr>
            <w:tcW w:w="600"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项目</w:t>
            </w:r>
          </w:p>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编码</w:t>
            </w:r>
          </w:p>
        </w:tc>
        <w:tc>
          <w:tcPr>
            <w:tcW w:w="2235"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项目名称</w:t>
            </w:r>
          </w:p>
        </w:tc>
        <w:tc>
          <w:tcPr>
            <w:tcW w:w="630"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执法类别</w:t>
            </w:r>
          </w:p>
        </w:tc>
        <w:tc>
          <w:tcPr>
            <w:tcW w:w="810"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执法</w:t>
            </w:r>
          </w:p>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主体</w:t>
            </w:r>
          </w:p>
        </w:tc>
        <w:tc>
          <w:tcPr>
            <w:tcW w:w="900"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承办</w:t>
            </w:r>
          </w:p>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机构</w:t>
            </w:r>
          </w:p>
        </w:tc>
        <w:tc>
          <w:tcPr>
            <w:tcW w:w="7680" w:type="dxa"/>
            <w:gridSpan w:val="6"/>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执法依据</w:t>
            </w:r>
          </w:p>
        </w:tc>
        <w:tc>
          <w:tcPr>
            <w:tcW w:w="795"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实施</w:t>
            </w:r>
          </w:p>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对象</w:t>
            </w:r>
          </w:p>
        </w:tc>
        <w:tc>
          <w:tcPr>
            <w:tcW w:w="1185" w:type="dxa"/>
            <w:gridSpan w:val="2"/>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办理时限</w:t>
            </w:r>
          </w:p>
        </w:tc>
        <w:tc>
          <w:tcPr>
            <w:tcW w:w="630" w:type="dxa"/>
            <w:vMerge w:val="restart"/>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收费依据和标准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9" w:hRule="atLeast"/>
        </w:trPr>
        <w:tc>
          <w:tcPr>
            <w:tcW w:w="570"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00"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2235"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30"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810"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900"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124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法律</w:t>
            </w:r>
          </w:p>
        </w:tc>
        <w:tc>
          <w:tcPr>
            <w:tcW w:w="141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行政法规</w:t>
            </w:r>
          </w:p>
        </w:tc>
        <w:tc>
          <w:tcPr>
            <w:tcW w:w="135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地方性法规</w:t>
            </w:r>
          </w:p>
        </w:tc>
        <w:tc>
          <w:tcPr>
            <w:tcW w:w="235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部委规章</w:t>
            </w:r>
          </w:p>
        </w:tc>
        <w:tc>
          <w:tcPr>
            <w:tcW w:w="72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政府规章</w:t>
            </w:r>
          </w:p>
        </w:tc>
        <w:tc>
          <w:tcPr>
            <w:tcW w:w="60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规范性文件</w:t>
            </w:r>
          </w:p>
        </w:tc>
        <w:tc>
          <w:tcPr>
            <w:tcW w:w="795"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0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法定时限</w:t>
            </w:r>
          </w:p>
        </w:tc>
        <w:tc>
          <w:tcPr>
            <w:tcW w:w="58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承诺时限</w:t>
            </w:r>
          </w:p>
        </w:tc>
        <w:tc>
          <w:tcPr>
            <w:tcW w:w="630" w:type="dxa"/>
            <w:vMerge w:val="continue"/>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3" w:hRule="atLeast"/>
        </w:trPr>
        <w:tc>
          <w:tcPr>
            <w:tcW w:w="570" w:type="dxa"/>
            <w:vAlign w:val="center"/>
          </w:tcPr>
          <w:p>
            <w:pPr>
              <w:jc w:val="center"/>
              <w:rPr>
                <w:rFonts w:hint="default" w:asciiTheme="minorEastAsia" w:hAnsiTheme="minorEastAsia" w:eastAsiaTheme="minorEastAsia" w:cstheme="minorEastAsia"/>
                <w:b/>
                <w:bCs/>
                <w:kern w:val="2"/>
                <w:sz w:val="18"/>
                <w:szCs w:val="18"/>
                <w:vertAlign w:val="baseline"/>
                <w:lang w:val="en-US" w:eastAsia="zh-CN" w:bidi="ar-SA"/>
              </w:rPr>
            </w:pPr>
            <w:r>
              <w:rPr>
                <w:rFonts w:hint="eastAsia" w:asciiTheme="minorEastAsia" w:hAnsiTheme="minorEastAsia" w:cstheme="minorEastAsia"/>
                <w:b/>
                <w:bCs/>
                <w:kern w:val="2"/>
                <w:sz w:val="18"/>
                <w:szCs w:val="18"/>
                <w:vertAlign w:val="baseline"/>
                <w:lang w:val="en-US" w:eastAsia="zh-CN" w:bidi="ar-SA"/>
              </w:rPr>
              <w:t>44</w:t>
            </w:r>
          </w:p>
        </w:tc>
        <w:tc>
          <w:tcPr>
            <w:tcW w:w="600" w:type="dxa"/>
            <w:vAlign w:val="center"/>
          </w:tcPr>
          <w:p>
            <w:pPr>
              <w:jc w:val="center"/>
              <w:rPr>
                <w:rFonts w:hint="eastAsia" w:asciiTheme="minorEastAsia" w:hAnsiTheme="minorEastAsia" w:eastAsiaTheme="minorEastAsia" w:cstheme="minorEastAsia"/>
                <w:b/>
                <w:bCs/>
                <w:kern w:val="2"/>
                <w:sz w:val="18"/>
                <w:szCs w:val="18"/>
                <w:vertAlign w:val="baseline"/>
                <w:lang w:val="en-US" w:eastAsia="zh-CN" w:bidi="ar-SA"/>
              </w:rPr>
            </w:pPr>
          </w:p>
        </w:tc>
        <w:tc>
          <w:tcPr>
            <w:tcW w:w="2235" w:type="dxa"/>
            <w:vAlign w:val="center"/>
          </w:tcPr>
          <w:p>
            <w:pPr>
              <w:jc w:val="center"/>
              <w:rPr>
                <w:rFonts w:hint="eastAsia" w:asciiTheme="minorEastAsia" w:hAnsiTheme="minorEastAsia" w:eastAsiaTheme="minorEastAsia" w:cstheme="minorEastAsia"/>
                <w:i w:val="0"/>
                <w:color w:val="auto"/>
                <w:kern w:val="2"/>
                <w:sz w:val="18"/>
                <w:szCs w:val="18"/>
                <w:u w:val="none"/>
                <w:lang w:val="en-US" w:eastAsia="zh-CN" w:bidi="ar-SA"/>
              </w:rPr>
            </w:pPr>
            <w:r>
              <w:rPr>
                <w:rFonts w:hint="eastAsia" w:asciiTheme="minorEastAsia" w:hAnsiTheme="minorEastAsia" w:eastAsiaTheme="minorEastAsia" w:cstheme="minorEastAsia"/>
                <w:i w:val="0"/>
                <w:color w:val="auto"/>
                <w:kern w:val="2"/>
                <w:sz w:val="18"/>
                <w:szCs w:val="18"/>
                <w:u w:val="none"/>
                <w:lang w:val="en-US" w:eastAsia="zh-CN" w:bidi="ar-SA"/>
              </w:rPr>
              <w:t>对擅自从事机动车驾驶员培训业务等行为的行政处罚</w:t>
            </w:r>
          </w:p>
        </w:tc>
        <w:tc>
          <w:tcPr>
            <w:tcW w:w="630" w:type="dxa"/>
            <w:vAlign w:val="center"/>
          </w:tcPr>
          <w:p>
            <w:pPr>
              <w:jc w:val="center"/>
              <w:rPr>
                <w:rFonts w:hint="eastAsia" w:asciiTheme="minorEastAsia" w:hAnsiTheme="minorEastAsia" w:eastAsiaTheme="minorEastAsia" w:cstheme="minorEastAsia"/>
                <w:i w:val="0"/>
                <w:color w:val="auto"/>
                <w:kern w:val="2"/>
                <w:sz w:val="18"/>
                <w:szCs w:val="18"/>
                <w:u w:val="none"/>
                <w:lang w:val="en-US" w:eastAsia="zh-CN" w:bidi="ar-SA"/>
              </w:rPr>
            </w:pPr>
            <w:r>
              <w:rPr>
                <w:rFonts w:hint="eastAsia" w:asciiTheme="minorEastAsia" w:hAnsiTheme="minorEastAsia" w:eastAsiaTheme="minorEastAsia" w:cstheme="minorEastAsia"/>
                <w:i w:val="0"/>
                <w:color w:val="auto"/>
                <w:sz w:val="18"/>
                <w:szCs w:val="18"/>
                <w:u w:val="none"/>
              </w:rPr>
              <w:t>行政处罚</w:t>
            </w:r>
          </w:p>
        </w:tc>
        <w:tc>
          <w:tcPr>
            <w:tcW w:w="81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县交通运输局</w:t>
            </w:r>
          </w:p>
        </w:tc>
        <w:tc>
          <w:tcPr>
            <w:tcW w:w="90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交通运输综合执法度</w:t>
            </w:r>
          </w:p>
        </w:tc>
        <w:tc>
          <w:tcPr>
            <w:tcW w:w="1245" w:type="dxa"/>
            <w:vAlign w:val="center"/>
          </w:tcPr>
          <w:p>
            <w:pPr>
              <w:jc w:val="both"/>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kern w:val="2"/>
                <w:sz w:val="18"/>
                <w:szCs w:val="18"/>
                <w:vertAlign w:val="baseline"/>
                <w:lang w:val="en-US" w:eastAsia="zh-CN" w:bidi="ar-SA"/>
              </w:rPr>
              <w:t>《中华人民共和国道路交通安全法》第二十条</w:t>
            </w:r>
          </w:p>
        </w:tc>
        <w:tc>
          <w:tcPr>
            <w:tcW w:w="1410" w:type="dxa"/>
            <w:vAlign w:val="center"/>
          </w:tcPr>
          <w:p>
            <w:pPr>
              <w:jc w:val="both"/>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kern w:val="2"/>
                <w:sz w:val="18"/>
                <w:szCs w:val="18"/>
                <w:vertAlign w:val="baseline"/>
                <w:lang w:val="en-US" w:eastAsia="zh-CN" w:bidi="ar-SA"/>
              </w:rPr>
              <w:t>《中华人民共和国道路运输条例》第六十五条第一款</w:t>
            </w:r>
          </w:p>
        </w:tc>
        <w:tc>
          <w:tcPr>
            <w:tcW w:w="135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2355" w:type="dxa"/>
            <w:vAlign w:val="center"/>
          </w:tcPr>
          <w:p>
            <w:pPr>
              <w:jc w:val="both"/>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kern w:val="2"/>
                <w:sz w:val="18"/>
                <w:szCs w:val="18"/>
                <w:vertAlign w:val="baseline"/>
                <w:lang w:val="en-US" w:eastAsia="zh-CN" w:bidi="ar-SA"/>
              </w:rPr>
              <w:t xml:space="preserve">《机动车驾驶员培训管理规定》第四十七条 </w:t>
            </w:r>
          </w:p>
        </w:tc>
        <w:tc>
          <w:tcPr>
            <w:tcW w:w="72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60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795"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val="0"/>
                <w:bCs w:val="0"/>
                <w:sz w:val="18"/>
                <w:szCs w:val="18"/>
                <w:vertAlign w:val="baseline"/>
                <w:lang w:val="en-US" w:eastAsia="zh-CN"/>
              </w:rPr>
              <w:t>法人或自然人</w:t>
            </w:r>
          </w:p>
        </w:tc>
        <w:tc>
          <w:tcPr>
            <w:tcW w:w="60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585"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63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7" w:hRule="atLeast"/>
        </w:trPr>
        <w:tc>
          <w:tcPr>
            <w:tcW w:w="570" w:type="dxa"/>
            <w:vAlign w:val="center"/>
          </w:tcPr>
          <w:p>
            <w:pPr>
              <w:jc w:val="center"/>
              <w:rPr>
                <w:rFonts w:hint="default" w:asciiTheme="minorEastAsia" w:hAnsiTheme="minorEastAsia" w:eastAsiaTheme="minorEastAsia" w:cstheme="minorEastAsia"/>
                <w:b/>
                <w:bCs/>
                <w:kern w:val="2"/>
                <w:sz w:val="18"/>
                <w:szCs w:val="18"/>
                <w:vertAlign w:val="baseline"/>
                <w:lang w:val="en-US" w:eastAsia="zh-CN" w:bidi="ar-SA"/>
              </w:rPr>
            </w:pPr>
            <w:r>
              <w:rPr>
                <w:rFonts w:hint="eastAsia" w:asciiTheme="minorEastAsia" w:hAnsiTheme="minorEastAsia" w:cstheme="minorEastAsia"/>
                <w:b/>
                <w:bCs/>
                <w:kern w:val="2"/>
                <w:sz w:val="18"/>
                <w:szCs w:val="18"/>
                <w:vertAlign w:val="baseline"/>
                <w:lang w:val="en-US" w:eastAsia="zh-CN" w:bidi="ar-SA"/>
              </w:rPr>
              <w:t>45</w:t>
            </w:r>
          </w:p>
        </w:tc>
        <w:tc>
          <w:tcPr>
            <w:tcW w:w="600" w:type="dxa"/>
            <w:vAlign w:val="center"/>
          </w:tcPr>
          <w:p>
            <w:pPr>
              <w:jc w:val="center"/>
              <w:rPr>
                <w:rFonts w:hint="eastAsia" w:asciiTheme="minorEastAsia" w:hAnsiTheme="minorEastAsia" w:eastAsiaTheme="minorEastAsia" w:cstheme="minorEastAsia"/>
                <w:b/>
                <w:bCs/>
                <w:kern w:val="2"/>
                <w:sz w:val="18"/>
                <w:szCs w:val="18"/>
                <w:vertAlign w:val="baseline"/>
                <w:lang w:val="en-US" w:eastAsia="zh-CN" w:bidi="ar-SA"/>
              </w:rPr>
            </w:pPr>
          </w:p>
        </w:tc>
        <w:tc>
          <w:tcPr>
            <w:tcW w:w="2235" w:type="dxa"/>
            <w:vAlign w:val="center"/>
          </w:tcPr>
          <w:p>
            <w:pPr>
              <w:jc w:val="center"/>
              <w:rPr>
                <w:rFonts w:hint="eastAsia" w:asciiTheme="minorEastAsia" w:hAnsiTheme="minorEastAsia" w:eastAsiaTheme="minorEastAsia" w:cstheme="minorEastAsia"/>
                <w:i w:val="0"/>
                <w:color w:val="auto"/>
                <w:kern w:val="2"/>
                <w:sz w:val="18"/>
                <w:szCs w:val="18"/>
                <w:u w:val="none"/>
                <w:lang w:val="en-US" w:eastAsia="zh-CN" w:bidi="ar-SA"/>
              </w:rPr>
            </w:pPr>
            <w:r>
              <w:rPr>
                <w:rFonts w:hint="eastAsia" w:asciiTheme="minorEastAsia" w:hAnsiTheme="minorEastAsia" w:eastAsiaTheme="minorEastAsia" w:cstheme="minorEastAsia"/>
                <w:i w:val="0"/>
                <w:color w:val="auto"/>
                <w:kern w:val="2"/>
                <w:sz w:val="18"/>
                <w:szCs w:val="18"/>
                <w:u w:val="none"/>
                <w:lang w:val="en-US" w:eastAsia="zh-CN" w:bidi="ar-SA"/>
              </w:rPr>
              <w:t>对机动车驾驶员培训机构不严格按照规定进行培训或者在培训结业证书发放时弄虚作假等行为的行政处罚</w:t>
            </w:r>
          </w:p>
        </w:tc>
        <w:tc>
          <w:tcPr>
            <w:tcW w:w="630" w:type="dxa"/>
            <w:vAlign w:val="center"/>
          </w:tcPr>
          <w:p>
            <w:pPr>
              <w:jc w:val="center"/>
              <w:rPr>
                <w:rFonts w:hint="eastAsia" w:asciiTheme="minorEastAsia" w:hAnsiTheme="minorEastAsia" w:eastAsiaTheme="minorEastAsia" w:cstheme="minorEastAsia"/>
                <w:i w:val="0"/>
                <w:color w:val="auto"/>
                <w:kern w:val="2"/>
                <w:sz w:val="18"/>
                <w:szCs w:val="18"/>
                <w:u w:val="none"/>
                <w:lang w:val="en-US" w:eastAsia="zh-CN" w:bidi="ar-SA"/>
              </w:rPr>
            </w:pPr>
            <w:r>
              <w:rPr>
                <w:rFonts w:hint="eastAsia" w:asciiTheme="minorEastAsia" w:hAnsiTheme="minorEastAsia" w:eastAsiaTheme="minorEastAsia" w:cstheme="minorEastAsia"/>
                <w:i w:val="0"/>
                <w:color w:val="auto"/>
                <w:sz w:val="18"/>
                <w:szCs w:val="18"/>
                <w:u w:val="none"/>
              </w:rPr>
              <w:t>行政处罚</w:t>
            </w:r>
          </w:p>
        </w:tc>
        <w:tc>
          <w:tcPr>
            <w:tcW w:w="81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县交通运输局</w:t>
            </w:r>
          </w:p>
        </w:tc>
        <w:tc>
          <w:tcPr>
            <w:tcW w:w="90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交通运输综合执法度</w:t>
            </w:r>
          </w:p>
        </w:tc>
        <w:tc>
          <w:tcPr>
            <w:tcW w:w="1245" w:type="dxa"/>
            <w:vAlign w:val="center"/>
          </w:tcPr>
          <w:p>
            <w:pPr>
              <w:jc w:val="both"/>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kern w:val="2"/>
                <w:sz w:val="18"/>
                <w:szCs w:val="18"/>
                <w:vertAlign w:val="baseline"/>
                <w:lang w:val="en-US" w:eastAsia="zh-CN" w:bidi="ar-SA"/>
              </w:rPr>
              <w:t>《中华人民共和国道路交通安全法》第二十条</w:t>
            </w:r>
          </w:p>
        </w:tc>
        <w:tc>
          <w:tcPr>
            <w:tcW w:w="1410" w:type="dxa"/>
            <w:vAlign w:val="center"/>
          </w:tcPr>
          <w:p>
            <w:pPr>
              <w:jc w:val="both"/>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sz w:val="18"/>
                <w:szCs w:val="18"/>
              </w:rPr>
              <w:t>《中华人民共和国道路运输条例》第七十四条</w:t>
            </w:r>
          </w:p>
        </w:tc>
        <w:tc>
          <w:tcPr>
            <w:tcW w:w="135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2355" w:type="dxa"/>
            <w:vAlign w:val="center"/>
          </w:tcPr>
          <w:p>
            <w:pPr>
              <w:jc w:val="both"/>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val="0"/>
                <w:bCs w:val="0"/>
                <w:sz w:val="18"/>
                <w:szCs w:val="18"/>
                <w:vertAlign w:val="baseline"/>
                <w:lang w:val="en-US" w:eastAsia="zh-CN"/>
              </w:rPr>
              <w:t>《机动车驾驶员培训管理规定》第四十九条</w:t>
            </w:r>
          </w:p>
        </w:tc>
        <w:tc>
          <w:tcPr>
            <w:tcW w:w="72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60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795"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val="0"/>
                <w:bCs w:val="0"/>
                <w:sz w:val="18"/>
                <w:szCs w:val="18"/>
                <w:vertAlign w:val="baseline"/>
                <w:lang w:val="en-US" w:eastAsia="zh-CN"/>
              </w:rPr>
              <w:t>法人或自然人</w:t>
            </w:r>
          </w:p>
        </w:tc>
        <w:tc>
          <w:tcPr>
            <w:tcW w:w="60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58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3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6" w:hRule="atLeast"/>
        </w:trPr>
        <w:tc>
          <w:tcPr>
            <w:tcW w:w="570" w:type="dxa"/>
            <w:vAlign w:val="center"/>
          </w:tcPr>
          <w:p>
            <w:pPr>
              <w:jc w:val="center"/>
              <w:rPr>
                <w:rFonts w:hint="default" w:asciiTheme="minorEastAsia" w:hAnsiTheme="minorEastAsia" w:eastAsiaTheme="minorEastAsia" w:cstheme="minorEastAsia"/>
                <w:b/>
                <w:bCs/>
                <w:kern w:val="2"/>
                <w:sz w:val="18"/>
                <w:szCs w:val="18"/>
                <w:vertAlign w:val="baseline"/>
                <w:lang w:val="en-US" w:eastAsia="zh-CN" w:bidi="ar-SA"/>
              </w:rPr>
            </w:pPr>
            <w:r>
              <w:rPr>
                <w:rFonts w:hint="eastAsia" w:asciiTheme="minorEastAsia" w:hAnsiTheme="minorEastAsia" w:cstheme="minorEastAsia"/>
                <w:b/>
                <w:bCs/>
                <w:kern w:val="2"/>
                <w:sz w:val="18"/>
                <w:szCs w:val="18"/>
                <w:vertAlign w:val="baseline"/>
                <w:lang w:val="en-US" w:eastAsia="zh-CN" w:bidi="ar-SA"/>
              </w:rPr>
              <w:t>46</w:t>
            </w:r>
          </w:p>
        </w:tc>
        <w:tc>
          <w:tcPr>
            <w:tcW w:w="600" w:type="dxa"/>
            <w:vAlign w:val="center"/>
          </w:tcPr>
          <w:p>
            <w:pPr>
              <w:jc w:val="center"/>
              <w:rPr>
                <w:rFonts w:hint="eastAsia" w:asciiTheme="minorEastAsia" w:hAnsiTheme="minorEastAsia" w:eastAsiaTheme="minorEastAsia" w:cstheme="minorEastAsia"/>
                <w:b/>
                <w:bCs/>
                <w:kern w:val="2"/>
                <w:sz w:val="18"/>
                <w:szCs w:val="18"/>
                <w:vertAlign w:val="baseline"/>
                <w:lang w:val="en-US" w:eastAsia="zh-CN" w:bidi="ar-SA"/>
              </w:rPr>
            </w:pPr>
          </w:p>
        </w:tc>
        <w:tc>
          <w:tcPr>
            <w:tcW w:w="2235" w:type="dxa"/>
            <w:vAlign w:val="center"/>
          </w:tcPr>
          <w:p>
            <w:pPr>
              <w:jc w:val="center"/>
              <w:rPr>
                <w:rFonts w:hint="eastAsia" w:asciiTheme="minorEastAsia" w:hAnsiTheme="minorEastAsia" w:eastAsiaTheme="minorEastAsia" w:cstheme="minorEastAsia"/>
                <w:i w:val="0"/>
                <w:color w:val="auto"/>
                <w:kern w:val="2"/>
                <w:sz w:val="18"/>
                <w:szCs w:val="18"/>
                <w:u w:val="none"/>
                <w:lang w:val="en-US" w:eastAsia="zh-CN" w:bidi="ar-SA"/>
              </w:rPr>
            </w:pPr>
            <w:r>
              <w:rPr>
                <w:rFonts w:hint="eastAsia" w:asciiTheme="minorEastAsia" w:hAnsiTheme="minorEastAsia" w:eastAsiaTheme="minorEastAsia" w:cstheme="minorEastAsia"/>
                <w:i w:val="0"/>
                <w:color w:val="auto"/>
                <w:kern w:val="2"/>
                <w:sz w:val="18"/>
                <w:szCs w:val="18"/>
                <w:u w:val="none"/>
                <w:lang w:val="en-US" w:eastAsia="zh-CN" w:bidi="ar-SA"/>
              </w:rPr>
              <w:t>对取得经营许可的经营者使用无道路运输证的车辆参加客运经营行为的行政处罚</w:t>
            </w:r>
          </w:p>
        </w:tc>
        <w:tc>
          <w:tcPr>
            <w:tcW w:w="630" w:type="dxa"/>
            <w:vAlign w:val="center"/>
          </w:tcPr>
          <w:p>
            <w:pPr>
              <w:jc w:val="center"/>
              <w:rPr>
                <w:rFonts w:hint="eastAsia" w:asciiTheme="minorEastAsia" w:hAnsiTheme="minorEastAsia" w:eastAsiaTheme="minorEastAsia" w:cstheme="minorEastAsia"/>
                <w:i w:val="0"/>
                <w:color w:val="auto"/>
                <w:kern w:val="2"/>
                <w:sz w:val="18"/>
                <w:szCs w:val="18"/>
                <w:u w:val="none"/>
                <w:lang w:val="en-US" w:eastAsia="zh-CN" w:bidi="ar-SA"/>
              </w:rPr>
            </w:pPr>
            <w:r>
              <w:rPr>
                <w:rFonts w:hint="eastAsia" w:asciiTheme="minorEastAsia" w:hAnsiTheme="minorEastAsia" w:eastAsiaTheme="minorEastAsia" w:cstheme="minorEastAsia"/>
                <w:i w:val="0"/>
                <w:color w:val="auto"/>
                <w:sz w:val="18"/>
                <w:szCs w:val="18"/>
                <w:u w:val="none"/>
              </w:rPr>
              <w:t>行政处罚</w:t>
            </w:r>
          </w:p>
        </w:tc>
        <w:tc>
          <w:tcPr>
            <w:tcW w:w="81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县交通运输局</w:t>
            </w:r>
          </w:p>
        </w:tc>
        <w:tc>
          <w:tcPr>
            <w:tcW w:w="90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交通运输综合执法度</w:t>
            </w:r>
          </w:p>
        </w:tc>
        <w:tc>
          <w:tcPr>
            <w:tcW w:w="124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1410" w:type="dxa"/>
            <w:vAlign w:val="center"/>
          </w:tcPr>
          <w:p>
            <w:pPr>
              <w:jc w:val="both"/>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kern w:val="2"/>
                <w:sz w:val="18"/>
                <w:szCs w:val="18"/>
                <w:vertAlign w:val="baseline"/>
                <w:lang w:val="en-US" w:eastAsia="zh-CN" w:bidi="ar-SA"/>
              </w:rPr>
              <w:t>《中华人民共和国道路运输条例》  第十条</w:t>
            </w:r>
            <w:r>
              <w:rPr>
                <w:rFonts w:hint="eastAsia" w:asciiTheme="minorEastAsia" w:hAnsiTheme="minorEastAsia" w:cstheme="minorEastAsia"/>
                <w:b w:val="0"/>
                <w:bCs w:val="0"/>
                <w:kern w:val="2"/>
                <w:sz w:val="18"/>
                <w:szCs w:val="18"/>
                <w:vertAlign w:val="baseline"/>
                <w:lang w:val="en-US" w:eastAsia="zh-CN" w:bidi="ar-SA"/>
              </w:rPr>
              <w:t>、第三十三条、第六十二条</w:t>
            </w:r>
          </w:p>
        </w:tc>
        <w:tc>
          <w:tcPr>
            <w:tcW w:w="135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2355" w:type="dxa"/>
            <w:vAlign w:val="center"/>
          </w:tcPr>
          <w:p>
            <w:pPr>
              <w:jc w:val="both"/>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val="0"/>
                <w:bCs w:val="0"/>
                <w:sz w:val="18"/>
                <w:szCs w:val="18"/>
                <w:vertAlign w:val="baseline"/>
                <w:lang w:val="en-US" w:eastAsia="zh-CN"/>
              </w:rPr>
              <w:t xml:space="preserve">《道路旅客运输及客运站管理规定》第八十三条第一款 </w:t>
            </w:r>
          </w:p>
        </w:tc>
        <w:tc>
          <w:tcPr>
            <w:tcW w:w="72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60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795"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val="0"/>
                <w:bCs w:val="0"/>
                <w:sz w:val="18"/>
                <w:szCs w:val="18"/>
                <w:vertAlign w:val="baseline"/>
                <w:lang w:val="en-US" w:eastAsia="zh-CN"/>
              </w:rPr>
              <w:t>法人或自然人</w:t>
            </w:r>
          </w:p>
        </w:tc>
        <w:tc>
          <w:tcPr>
            <w:tcW w:w="60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58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3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5" w:hRule="atLeast"/>
        </w:trPr>
        <w:tc>
          <w:tcPr>
            <w:tcW w:w="570" w:type="dxa"/>
            <w:vAlign w:val="center"/>
          </w:tcPr>
          <w:p>
            <w:pPr>
              <w:jc w:val="center"/>
              <w:rPr>
                <w:rFonts w:hint="default" w:asciiTheme="minorEastAsia" w:hAnsiTheme="minorEastAsia" w:eastAsiaTheme="minorEastAsia" w:cstheme="minorEastAsia"/>
                <w:b/>
                <w:bCs/>
                <w:kern w:val="2"/>
                <w:sz w:val="18"/>
                <w:szCs w:val="18"/>
                <w:vertAlign w:val="baseline"/>
                <w:lang w:val="en-US" w:eastAsia="zh-CN" w:bidi="ar-SA"/>
              </w:rPr>
            </w:pPr>
            <w:r>
              <w:rPr>
                <w:rFonts w:hint="eastAsia" w:asciiTheme="minorEastAsia" w:hAnsiTheme="minorEastAsia" w:cstheme="minorEastAsia"/>
                <w:b/>
                <w:bCs/>
                <w:kern w:val="2"/>
                <w:sz w:val="18"/>
                <w:szCs w:val="18"/>
                <w:vertAlign w:val="baseline"/>
                <w:lang w:val="en-US" w:eastAsia="zh-CN" w:bidi="ar-SA"/>
              </w:rPr>
              <w:t>47</w:t>
            </w:r>
          </w:p>
        </w:tc>
        <w:tc>
          <w:tcPr>
            <w:tcW w:w="600" w:type="dxa"/>
            <w:vAlign w:val="center"/>
          </w:tcPr>
          <w:p>
            <w:pPr>
              <w:jc w:val="center"/>
              <w:rPr>
                <w:rFonts w:hint="eastAsia" w:asciiTheme="minorEastAsia" w:hAnsiTheme="minorEastAsia" w:eastAsiaTheme="minorEastAsia" w:cstheme="minorEastAsia"/>
                <w:b/>
                <w:bCs/>
                <w:kern w:val="2"/>
                <w:sz w:val="18"/>
                <w:szCs w:val="18"/>
                <w:vertAlign w:val="baseline"/>
                <w:lang w:val="en-US" w:eastAsia="zh-CN" w:bidi="ar-SA"/>
              </w:rPr>
            </w:pPr>
          </w:p>
        </w:tc>
        <w:tc>
          <w:tcPr>
            <w:tcW w:w="2235" w:type="dxa"/>
            <w:vAlign w:val="center"/>
          </w:tcPr>
          <w:p>
            <w:pPr>
              <w:jc w:val="center"/>
              <w:rPr>
                <w:rFonts w:hint="eastAsia" w:asciiTheme="minorEastAsia" w:hAnsiTheme="minorEastAsia" w:eastAsiaTheme="minorEastAsia" w:cstheme="minorEastAsia"/>
                <w:i w:val="0"/>
                <w:color w:val="auto"/>
                <w:kern w:val="2"/>
                <w:sz w:val="18"/>
                <w:szCs w:val="18"/>
                <w:u w:val="none"/>
                <w:lang w:val="en-US" w:eastAsia="zh-CN" w:bidi="ar-SA"/>
              </w:rPr>
            </w:pPr>
            <w:r>
              <w:rPr>
                <w:rFonts w:hint="eastAsia" w:asciiTheme="minorEastAsia" w:hAnsiTheme="minorEastAsia" w:eastAsiaTheme="minorEastAsia" w:cstheme="minorEastAsia"/>
                <w:i w:val="0"/>
                <w:color w:val="auto"/>
                <w:kern w:val="2"/>
                <w:sz w:val="18"/>
                <w:szCs w:val="18"/>
                <w:u w:val="none"/>
                <w:lang w:val="en-US" w:eastAsia="zh-CN" w:bidi="ar-SA"/>
              </w:rPr>
              <w:t>对取得经营许可的经营者使用无道路运输证的车辆参加货物运输经营行为的行政处罚</w:t>
            </w:r>
          </w:p>
        </w:tc>
        <w:tc>
          <w:tcPr>
            <w:tcW w:w="630" w:type="dxa"/>
            <w:vAlign w:val="center"/>
          </w:tcPr>
          <w:p>
            <w:pPr>
              <w:jc w:val="center"/>
              <w:rPr>
                <w:rFonts w:hint="eastAsia" w:asciiTheme="minorEastAsia" w:hAnsiTheme="minorEastAsia" w:eastAsiaTheme="minorEastAsia" w:cstheme="minorEastAsia"/>
                <w:i w:val="0"/>
                <w:color w:val="auto"/>
                <w:kern w:val="2"/>
                <w:sz w:val="18"/>
                <w:szCs w:val="18"/>
                <w:u w:val="none"/>
                <w:lang w:val="en-US" w:eastAsia="zh-CN" w:bidi="ar-SA"/>
              </w:rPr>
            </w:pPr>
            <w:r>
              <w:rPr>
                <w:rFonts w:hint="eastAsia" w:asciiTheme="minorEastAsia" w:hAnsiTheme="minorEastAsia" w:eastAsiaTheme="minorEastAsia" w:cstheme="minorEastAsia"/>
                <w:i w:val="0"/>
                <w:color w:val="auto"/>
                <w:sz w:val="18"/>
                <w:szCs w:val="18"/>
                <w:u w:val="none"/>
              </w:rPr>
              <w:t>行政处罚</w:t>
            </w:r>
          </w:p>
        </w:tc>
        <w:tc>
          <w:tcPr>
            <w:tcW w:w="81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县交通运输局</w:t>
            </w:r>
          </w:p>
        </w:tc>
        <w:tc>
          <w:tcPr>
            <w:tcW w:w="90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交通运输综合执法度</w:t>
            </w:r>
          </w:p>
        </w:tc>
        <w:tc>
          <w:tcPr>
            <w:tcW w:w="124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1410" w:type="dxa"/>
            <w:vAlign w:val="center"/>
          </w:tcPr>
          <w:p>
            <w:pPr>
              <w:jc w:val="both"/>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kern w:val="2"/>
                <w:sz w:val="18"/>
                <w:szCs w:val="18"/>
                <w:vertAlign w:val="baseline"/>
                <w:lang w:val="en-US" w:eastAsia="zh-CN" w:bidi="ar-SA"/>
              </w:rPr>
              <w:t>《中华人民共和国道路运输条例》第二十四条</w:t>
            </w:r>
            <w:r>
              <w:rPr>
                <w:rFonts w:hint="eastAsia" w:asciiTheme="minorEastAsia" w:hAnsiTheme="minorEastAsia" w:cstheme="minorEastAsia"/>
                <w:b w:val="0"/>
                <w:bCs w:val="0"/>
                <w:kern w:val="2"/>
                <w:sz w:val="18"/>
                <w:szCs w:val="18"/>
                <w:vertAlign w:val="baseline"/>
                <w:lang w:val="en-US" w:eastAsia="zh-CN" w:bidi="ar-SA"/>
              </w:rPr>
              <w:t>、 第三十三条 、第六十二条</w:t>
            </w:r>
          </w:p>
        </w:tc>
        <w:tc>
          <w:tcPr>
            <w:tcW w:w="135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2355" w:type="dxa"/>
            <w:vAlign w:val="center"/>
          </w:tcPr>
          <w:p>
            <w:pPr>
              <w:jc w:val="both"/>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val="0"/>
                <w:bCs w:val="0"/>
                <w:sz w:val="18"/>
                <w:szCs w:val="18"/>
                <w:vertAlign w:val="baseline"/>
                <w:lang w:val="en-US" w:eastAsia="zh-CN"/>
              </w:rPr>
              <w:t>《道路货物运输及站场管理规定》第五十九条第一款</w:t>
            </w:r>
          </w:p>
        </w:tc>
        <w:tc>
          <w:tcPr>
            <w:tcW w:w="72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60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795"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val="0"/>
                <w:bCs w:val="0"/>
                <w:sz w:val="18"/>
                <w:szCs w:val="18"/>
                <w:vertAlign w:val="baseline"/>
                <w:lang w:val="en-US" w:eastAsia="zh-CN"/>
              </w:rPr>
              <w:t>法人或自然人</w:t>
            </w:r>
          </w:p>
        </w:tc>
        <w:tc>
          <w:tcPr>
            <w:tcW w:w="60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58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3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r>
    </w:tbl>
    <w:p>
      <w:pPr>
        <w:jc w:val="center"/>
        <w:rPr>
          <w:rFonts w:hint="eastAsia" w:asciiTheme="majorEastAsia" w:hAnsiTheme="majorEastAsia" w:eastAsiaTheme="majorEastAsia" w:cstheme="majorEastAsia"/>
          <w:b/>
          <w:bCs/>
          <w:sz w:val="44"/>
          <w:szCs w:val="44"/>
          <w:lang w:val="en-US" w:eastAsia="zh-CN"/>
        </w:rPr>
      </w:pPr>
    </w:p>
    <w:p>
      <w:pPr>
        <w:jc w:val="center"/>
        <w:rPr>
          <w:rFonts w:hint="eastAsia" w:asciiTheme="majorEastAsia" w:hAnsiTheme="majorEastAsia" w:eastAsiaTheme="majorEastAsia" w:cstheme="majorEastAsia"/>
          <w:b/>
          <w:bCs/>
          <w:sz w:val="44"/>
          <w:szCs w:val="44"/>
          <w:lang w:val="en-US" w:eastAsia="zh-CN"/>
        </w:rPr>
      </w:pPr>
      <w:r>
        <w:rPr>
          <w:rFonts w:hint="eastAsia" w:asciiTheme="majorEastAsia" w:hAnsiTheme="majorEastAsia" w:eastAsiaTheme="majorEastAsia" w:cstheme="majorEastAsia"/>
          <w:b/>
          <w:bCs/>
          <w:sz w:val="44"/>
          <w:szCs w:val="44"/>
          <w:lang w:val="en-US" w:eastAsia="zh-CN"/>
        </w:rPr>
        <w:t>行政执法事项清单</w:t>
      </w:r>
    </w:p>
    <w:p>
      <w:pPr>
        <w:jc w:val="both"/>
        <w:rPr>
          <w:rFonts w:hint="eastAsia" w:asciiTheme="minorEastAsia" w:hAnsiTheme="minorEastAsia" w:eastAsiaTheme="minorEastAsia" w:cstheme="minorEastAsia"/>
          <w:b/>
          <w:bCs/>
          <w:sz w:val="21"/>
          <w:szCs w:val="21"/>
          <w:lang w:val="en-US" w:eastAsia="zh-CN"/>
        </w:rPr>
      </w:pPr>
      <w:r>
        <w:rPr>
          <w:rFonts w:hint="eastAsia" w:asciiTheme="minorEastAsia" w:hAnsiTheme="minorEastAsia" w:eastAsiaTheme="minorEastAsia" w:cstheme="minorEastAsia"/>
          <w:b/>
          <w:bCs/>
          <w:sz w:val="30"/>
          <w:szCs w:val="30"/>
          <w:lang w:val="en-US" w:eastAsia="zh-CN"/>
        </w:rPr>
        <w:t>单位：临县交通运输局</w:t>
      </w:r>
      <w:r>
        <w:rPr>
          <w:rFonts w:hint="eastAsia" w:asciiTheme="minorEastAsia" w:hAnsiTheme="minorEastAsia" w:cstheme="minorEastAsia"/>
          <w:b/>
          <w:bCs/>
          <w:sz w:val="30"/>
          <w:szCs w:val="30"/>
          <w:lang w:val="en-US" w:eastAsia="zh-CN"/>
        </w:rPr>
        <w:t>（行政处罚类）</w:t>
      </w:r>
    </w:p>
    <w:tbl>
      <w:tblPr>
        <w:tblStyle w:val="5"/>
        <w:tblW w:w="16035"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0"/>
        <w:gridCol w:w="585"/>
        <w:gridCol w:w="2235"/>
        <w:gridCol w:w="630"/>
        <w:gridCol w:w="810"/>
        <w:gridCol w:w="900"/>
        <w:gridCol w:w="1245"/>
        <w:gridCol w:w="1425"/>
        <w:gridCol w:w="1335"/>
        <w:gridCol w:w="2370"/>
        <w:gridCol w:w="705"/>
        <w:gridCol w:w="585"/>
        <w:gridCol w:w="780"/>
        <w:gridCol w:w="645"/>
        <w:gridCol w:w="585"/>
        <w:gridCol w:w="6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570"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序号</w:t>
            </w:r>
          </w:p>
        </w:tc>
        <w:tc>
          <w:tcPr>
            <w:tcW w:w="585"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项目</w:t>
            </w:r>
          </w:p>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编码</w:t>
            </w:r>
          </w:p>
        </w:tc>
        <w:tc>
          <w:tcPr>
            <w:tcW w:w="2235"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项目名称</w:t>
            </w:r>
          </w:p>
        </w:tc>
        <w:tc>
          <w:tcPr>
            <w:tcW w:w="630"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执法类别</w:t>
            </w:r>
          </w:p>
        </w:tc>
        <w:tc>
          <w:tcPr>
            <w:tcW w:w="810"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执法</w:t>
            </w:r>
          </w:p>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主体</w:t>
            </w:r>
          </w:p>
        </w:tc>
        <w:tc>
          <w:tcPr>
            <w:tcW w:w="900"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承办</w:t>
            </w:r>
          </w:p>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机构</w:t>
            </w:r>
          </w:p>
        </w:tc>
        <w:tc>
          <w:tcPr>
            <w:tcW w:w="7665" w:type="dxa"/>
            <w:gridSpan w:val="6"/>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执法依据</w:t>
            </w:r>
          </w:p>
        </w:tc>
        <w:tc>
          <w:tcPr>
            <w:tcW w:w="780"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实施</w:t>
            </w:r>
          </w:p>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对象</w:t>
            </w:r>
          </w:p>
        </w:tc>
        <w:tc>
          <w:tcPr>
            <w:tcW w:w="1230" w:type="dxa"/>
            <w:gridSpan w:val="2"/>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办理时限</w:t>
            </w:r>
          </w:p>
        </w:tc>
        <w:tc>
          <w:tcPr>
            <w:tcW w:w="630" w:type="dxa"/>
            <w:vMerge w:val="restart"/>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收费依据和标准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9" w:hRule="atLeast"/>
        </w:trPr>
        <w:tc>
          <w:tcPr>
            <w:tcW w:w="570"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585"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2235"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30"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810"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900"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124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法律</w:t>
            </w:r>
          </w:p>
        </w:tc>
        <w:tc>
          <w:tcPr>
            <w:tcW w:w="142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行政法规</w:t>
            </w:r>
          </w:p>
        </w:tc>
        <w:tc>
          <w:tcPr>
            <w:tcW w:w="133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地方性法规</w:t>
            </w:r>
          </w:p>
        </w:tc>
        <w:tc>
          <w:tcPr>
            <w:tcW w:w="237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部委规章</w:t>
            </w:r>
          </w:p>
        </w:tc>
        <w:tc>
          <w:tcPr>
            <w:tcW w:w="70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政府规章</w:t>
            </w:r>
          </w:p>
        </w:tc>
        <w:tc>
          <w:tcPr>
            <w:tcW w:w="58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规范性文件</w:t>
            </w:r>
          </w:p>
        </w:tc>
        <w:tc>
          <w:tcPr>
            <w:tcW w:w="780"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4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法定时限</w:t>
            </w:r>
          </w:p>
        </w:tc>
        <w:tc>
          <w:tcPr>
            <w:tcW w:w="58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承诺时限</w:t>
            </w:r>
          </w:p>
        </w:tc>
        <w:tc>
          <w:tcPr>
            <w:tcW w:w="630" w:type="dxa"/>
            <w:vMerge w:val="continue"/>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3" w:hRule="atLeast"/>
        </w:trPr>
        <w:tc>
          <w:tcPr>
            <w:tcW w:w="570" w:type="dxa"/>
            <w:vAlign w:val="center"/>
          </w:tcPr>
          <w:p>
            <w:pPr>
              <w:jc w:val="center"/>
              <w:rPr>
                <w:rFonts w:hint="default" w:asciiTheme="minorEastAsia" w:hAnsiTheme="minorEastAsia" w:eastAsiaTheme="minorEastAsia" w:cstheme="minorEastAsia"/>
                <w:b/>
                <w:bCs/>
                <w:kern w:val="2"/>
                <w:sz w:val="18"/>
                <w:szCs w:val="18"/>
                <w:vertAlign w:val="baseline"/>
                <w:lang w:val="en-US" w:eastAsia="zh-CN" w:bidi="ar-SA"/>
              </w:rPr>
            </w:pPr>
            <w:r>
              <w:rPr>
                <w:rFonts w:hint="eastAsia" w:asciiTheme="minorEastAsia" w:hAnsiTheme="minorEastAsia" w:cstheme="minorEastAsia"/>
                <w:b/>
                <w:bCs/>
                <w:kern w:val="2"/>
                <w:sz w:val="18"/>
                <w:szCs w:val="18"/>
                <w:vertAlign w:val="baseline"/>
                <w:lang w:val="en-US" w:eastAsia="zh-CN" w:bidi="ar-SA"/>
              </w:rPr>
              <w:t>48</w:t>
            </w:r>
          </w:p>
        </w:tc>
        <w:tc>
          <w:tcPr>
            <w:tcW w:w="585" w:type="dxa"/>
            <w:vAlign w:val="center"/>
          </w:tcPr>
          <w:p>
            <w:pPr>
              <w:jc w:val="center"/>
              <w:rPr>
                <w:rFonts w:hint="eastAsia" w:asciiTheme="minorEastAsia" w:hAnsiTheme="minorEastAsia" w:eastAsiaTheme="minorEastAsia" w:cstheme="minorEastAsia"/>
                <w:b/>
                <w:bCs/>
                <w:kern w:val="2"/>
                <w:sz w:val="18"/>
                <w:szCs w:val="18"/>
                <w:vertAlign w:val="baseline"/>
                <w:lang w:val="en-US" w:eastAsia="zh-CN" w:bidi="ar-SA"/>
              </w:rPr>
            </w:pPr>
          </w:p>
        </w:tc>
        <w:tc>
          <w:tcPr>
            <w:tcW w:w="2235" w:type="dxa"/>
            <w:vAlign w:val="center"/>
          </w:tcPr>
          <w:p>
            <w:pPr>
              <w:jc w:val="center"/>
              <w:rPr>
                <w:rFonts w:hint="eastAsia" w:asciiTheme="minorEastAsia" w:hAnsiTheme="minorEastAsia" w:eastAsiaTheme="minorEastAsia" w:cstheme="minorEastAsia"/>
                <w:i w:val="0"/>
                <w:color w:val="auto"/>
                <w:kern w:val="2"/>
                <w:sz w:val="18"/>
                <w:szCs w:val="18"/>
                <w:u w:val="none"/>
                <w:lang w:val="en-US" w:eastAsia="zh-CN" w:bidi="ar-SA"/>
              </w:rPr>
            </w:pPr>
            <w:r>
              <w:rPr>
                <w:rFonts w:hint="eastAsia" w:asciiTheme="minorEastAsia" w:hAnsiTheme="minorEastAsia" w:eastAsiaTheme="minorEastAsia" w:cstheme="minorEastAsia"/>
                <w:i w:val="0"/>
                <w:color w:val="auto"/>
                <w:kern w:val="2"/>
                <w:sz w:val="18"/>
                <w:szCs w:val="18"/>
                <w:u w:val="none"/>
                <w:lang w:val="en-US" w:eastAsia="zh-CN" w:bidi="ar-SA"/>
              </w:rPr>
              <w:t>对拒绝、阻碍道路运输管理机构依法履行放射性物品运输安全监督检查，或者在接受监督检查时弄虚作假行为的行政处罚</w:t>
            </w:r>
          </w:p>
        </w:tc>
        <w:tc>
          <w:tcPr>
            <w:tcW w:w="630" w:type="dxa"/>
            <w:vAlign w:val="center"/>
          </w:tcPr>
          <w:p>
            <w:pPr>
              <w:jc w:val="center"/>
              <w:rPr>
                <w:rFonts w:hint="eastAsia" w:asciiTheme="minorEastAsia" w:hAnsiTheme="minorEastAsia" w:eastAsiaTheme="minorEastAsia" w:cstheme="minorEastAsia"/>
                <w:i w:val="0"/>
                <w:color w:val="auto"/>
                <w:kern w:val="2"/>
                <w:sz w:val="18"/>
                <w:szCs w:val="18"/>
                <w:u w:val="none"/>
                <w:lang w:val="en-US" w:eastAsia="zh-CN" w:bidi="ar-SA"/>
              </w:rPr>
            </w:pPr>
            <w:r>
              <w:rPr>
                <w:rFonts w:hint="eastAsia" w:asciiTheme="minorEastAsia" w:hAnsiTheme="minorEastAsia" w:eastAsiaTheme="minorEastAsia" w:cstheme="minorEastAsia"/>
                <w:i w:val="0"/>
                <w:color w:val="auto"/>
                <w:sz w:val="18"/>
                <w:szCs w:val="18"/>
                <w:u w:val="none"/>
              </w:rPr>
              <w:t>行政处罚</w:t>
            </w:r>
          </w:p>
        </w:tc>
        <w:tc>
          <w:tcPr>
            <w:tcW w:w="81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县交通运输局</w:t>
            </w:r>
          </w:p>
        </w:tc>
        <w:tc>
          <w:tcPr>
            <w:tcW w:w="90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交通运输综合执法度</w:t>
            </w:r>
          </w:p>
        </w:tc>
        <w:tc>
          <w:tcPr>
            <w:tcW w:w="124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1425" w:type="dxa"/>
            <w:vAlign w:val="center"/>
          </w:tcPr>
          <w:p>
            <w:pPr>
              <w:jc w:val="both"/>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kern w:val="2"/>
                <w:sz w:val="18"/>
                <w:szCs w:val="18"/>
                <w:vertAlign w:val="baseline"/>
                <w:lang w:val="en-US" w:eastAsia="zh-CN" w:bidi="ar-SA"/>
              </w:rPr>
              <w:t xml:space="preserve">《中华人民共和国道路运输条例》第六十条第一款 </w:t>
            </w:r>
          </w:p>
        </w:tc>
        <w:tc>
          <w:tcPr>
            <w:tcW w:w="133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2370" w:type="dxa"/>
            <w:vAlign w:val="center"/>
          </w:tcPr>
          <w:p>
            <w:pPr>
              <w:jc w:val="both"/>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kern w:val="2"/>
                <w:sz w:val="18"/>
                <w:szCs w:val="18"/>
                <w:vertAlign w:val="baseline"/>
                <w:lang w:val="en-US" w:eastAsia="zh-CN" w:bidi="ar-SA"/>
              </w:rPr>
              <w:t xml:space="preserve">《放射性物品运输安全管理条例》第六十六条《放射性物品道路运输管理规定》第三十七条  </w:t>
            </w:r>
          </w:p>
        </w:tc>
        <w:tc>
          <w:tcPr>
            <w:tcW w:w="70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585"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78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val="0"/>
                <w:bCs w:val="0"/>
                <w:sz w:val="18"/>
                <w:szCs w:val="18"/>
                <w:vertAlign w:val="baseline"/>
                <w:lang w:val="en-US" w:eastAsia="zh-CN"/>
              </w:rPr>
              <w:t>法人或自然人</w:t>
            </w:r>
          </w:p>
        </w:tc>
        <w:tc>
          <w:tcPr>
            <w:tcW w:w="645"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585"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63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2" w:hRule="atLeast"/>
        </w:trPr>
        <w:tc>
          <w:tcPr>
            <w:tcW w:w="570" w:type="dxa"/>
            <w:vAlign w:val="center"/>
          </w:tcPr>
          <w:p>
            <w:pPr>
              <w:jc w:val="center"/>
              <w:rPr>
                <w:rFonts w:hint="default" w:asciiTheme="minorEastAsia" w:hAnsiTheme="minorEastAsia" w:eastAsiaTheme="minorEastAsia" w:cstheme="minorEastAsia"/>
                <w:b/>
                <w:bCs/>
                <w:kern w:val="2"/>
                <w:sz w:val="18"/>
                <w:szCs w:val="18"/>
                <w:vertAlign w:val="baseline"/>
                <w:lang w:val="en-US" w:eastAsia="zh-CN" w:bidi="ar-SA"/>
              </w:rPr>
            </w:pPr>
            <w:r>
              <w:rPr>
                <w:rFonts w:hint="eastAsia" w:asciiTheme="minorEastAsia" w:hAnsiTheme="minorEastAsia" w:cstheme="minorEastAsia"/>
                <w:b/>
                <w:bCs/>
                <w:kern w:val="2"/>
                <w:sz w:val="18"/>
                <w:szCs w:val="18"/>
                <w:vertAlign w:val="baseline"/>
                <w:lang w:val="en-US" w:eastAsia="zh-CN" w:bidi="ar-SA"/>
              </w:rPr>
              <w:t>49</w:t>
            </w:r>
          </w:p>
        </w:tc>
        <w:tc>
          <w:tcPr>
            <w:tcW w:w="585" w:type="dxa"/>
            <w:vAlign w:val="center"/>
          </w:tcPr>
          <w:p>
            <w:pPr>
              <w:jc w:val="center"/>
              <w:rPr>
                <w:rFonts w:hint="eastAsia" w:asciiTheme="minorEastAsia" w:hAnsiTheme="minorEastAsia" w:eastAsiaTheme="minorEastAsia" w:cstheme="minorEastAsia"/>
                <w:b/>
                <w:bCs/>
                <w:kern w:val="2"/>
                <w:sz w:val="18"/>
                <w:szCs w:val="18"/>
                <w:vertAlign w:val="baseline"/>
                <w:lang w:val="en-US" w:eastAsia="zh-CN" w:bidi="ar-SA"/>
              </w:rPr>
            </w:pPr>
          </w:p>
        </w:tc>
        <w:tc>
          <w:tcPr>
            <w:tcW w:w="2235" w:type="dxa"/>
            <w:vAlign w:val="center"/>
          </w:tcPr>
          <w:p>
            <w:pPr>
              <w:jc w:val="center"/>
              <w:rPr>
                <w:rFonts w:hint="eastAsia" w:asciiTheme="minorEastAsia" w:hAnsiTheme="minorEastAsia" w:eastAsiaTheme="minorEastAsia" w:cstheme="minorEastAsia"/>
                <w:i w:val="0"/>
                <w:color w:val="auto"/>
                <w:kern w:val="2"/>
                <w:sz w:val="18"/>
                <w:szCs w:val="18"/>
                <w:u w:val="none"/>
                <w:lang w:val="en-US" w:eastAsia="zh-CN" w:bidi="ar-SA"/>
              </w:rPr>
            </w:pPr>
            <w:r>
              <w:rPr>
                <w:rFonts w:hint="eastAsia" w:asciiTheme="minorEastAsia" w:hAnsiTheme="minorEastAsia" w:eastAsiaTheme="minorEastAsia" w:cstheme="minorEastAsia"/>
                <w:i w:val="0"/>
                <w:color w:val="auto"/>
                <w:kern w:val="2"/>
                <w:sz w:val="18"/>
                <w:szCs w:val="18"/>
                <w:u w:val="none"/>
                <w:lang w:val="en-US" w:eastAsia="zh-CN" w:bidi="ar-SA"/>
              </w:rPr>
              <w:t>对擅自从事道路旅客运输经营等行为的行政处罚</w:t>
            </w:r>
          </w:p>
        </w:tc>
        <w:tc>
          <w:tcPr>
            <w:tcW w:w="630" w:type="dxa"/>
            <w:vAlign w:val="center"/>
          </w:tcPr>
          <w:p>
            <w:pPr>
              <w:jc w:val="center"/>
              <w:rPr>
                <w:rFonts w:hint="eastAsia" w:asciiTheme="minorEastAsia" w:hAnsiTheme="minorEastAsia" w:eastAsiaTheme="minorEastAsia" w:cstheme="minorEastAsia"/>
                <w:i w:val="0"/>
                <w:color w:val="auto"/>
                <w:kern w:val="2"/>
                <w:sz w:val="18"/>
                <w:szCs w:val="18"/>
                <w:u w:val="none"/>
                <w:lang w:val="en-US" w:eastAsia="zh-CN" w:bidi="ar-SA"/>
              </w:rPr>
            </w:pPr>
            <w:r>
              <w:rPr>
                <w:rFonts w:hint="eastAsia" w:asciiTheme="minorEastAsia" w:hAnsiTheme="minorEastAsia" w:eastAsiaTheme="minorEastAsia" w:cstheme="minorEastAsia"/>
                <w:i w:val="0"/>
                <w:color w:val="auto"/>
                <w:sz w:val="18"/>
                <w:szCs w:val="18"/>
                <w:u w:val="none"/>
              </w:rPr>
              <w:t>行政处罚</w:t>
            </w:r>
          </w:p>
        </w:tc>
        <w:tc>
          <w:tcPr>
            <w:tcW w:w="81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县交通运输局</w:t>
            </w:r>
          </w:p>
        </w:tc>
        <w:tc>
          <w:tcPr>
            <w:tcW w:w="90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交通运输综合执法度</w:t>
            </w:r>
          </w:p>
        </w:tc>
        <w:tc>
          <w:tcPr>
            <w:tcW w:w="124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1425" w:type="dxa"/>
            <w:vAlign w:val="center"/>
          </w:tcPr>
          <w:p>
            <w:pPr>
              <w:jc w:val="both"/>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kern w:val="2"/>
                <w:sz w:val="18"/>
                <w:szCs w:val="18"/>
                <w:vertAlign w:val="baseline"/>
                <w:lang w:val="en-US" w:eastAsia="zh-CN" w:bidi="ar-SA"/>
              </w:rPr>
              <w:t>《中华人民共和国道路运输条例》第六十三条</w:t>
            </w:r>
          </w:p>
        </w:tc>
        <w:tc>
          <w:tcPr>
            <w:tcW w:w="133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2370" w:type="dxa"/>
            <w:vAlign w:val="center"/>
          </w:tcPr>
          <w:p>
            <w:pPr>
              <w:jc w:val="both"/>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val="0"/>
                <w:bCs w:val="0"/>
                <w:sz w:val="18"/>
                <w:szCs w:val="18"/>
                <w:vertAlign w:val="baseline"/>
                <w:lang w:val="en-US" w:eastAsia="zh-CN"/>
              </w:rPr>
              <w:t>《道路旅客运输及客运站管理规定》 第七十九条</w:t>
            </w:r>
          </w:p>
        </w:tc>
        <w:tc>
          <w:tcPr>
            <w:tcW w:w="705"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585"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78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val="0"/>
                <w:bCs w:val="0"/>
                <w:sz w:val="18"/>
                <w:szCs w:val="18"/>
                <w:vertAlign w:val="baseline"/>
                <w:lang w:val="en-US" w:eastAsia="zh-CN"/>
              </w:rPr>
              <w:t>法人或自然人</w:t>
            </w:r>
          </w:p>
        </w:tc>
        <w:tc>
          <w:tcPr>
            <w:tcW w:w="64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58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3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6" w:hRule="atLeast"/>
        </w:trPr>
        <w:tc>
          <w:tcPr>
            <w:tcW w:w="570" w:type="dxa"/>
            <w:vAlign w:val="center"/>
          </w:tcPr>
          <w:p>
            <w:pPr>
              <w:jc w:val="center"/>
              <w:rPr>
                <w:rFonts w:hint="default" w:asciiTheme="minorEastAsia" w:hAnsiTheme="minorEastAsia" w:eastAsiaTheme="minorEastAsia" w:cstheme="minorEastAsia"/>
                <w:b/>
                <w:bCs/>
                <w:kern w:val="2"/>
                <w:sz w:val="18"/>
                <w:szCs w:val="18"/>
                <w:vertAlign w:val="baseline"/>
                <w:lang w:val="en-US" w:eastAsia="zh-CN" w:bidi="ar-SA"/>
              </w:rPr>
            </w:pPr>
            <w:r>
              <w:rPr>
                <w:rFonts w:hint="eastAsia" w:asciiTheme="minorEastAsia" w:hAnsiTheme="minorEastAsia" w:cstheme="minorEastAsia"/>
                <w:b/>
                <w:bCs/>
                <w:kern w:val="2"/>
                <w:sz w:val="18"/>
                <w:szCs w:val="18"/>
                <w:vertAlign w:val="baseline"/>
                <w:lang w:val="en-US" w:eastAsia="zh-CN" w:bidi="ar-SA"/>
              </w:rPr>
              <w:t>50</w:t>
            </w:r>
          </w:p>
        </w:tc>
        <w:tc>
          <w:tcPr>
            <w:tcW w:w="585" w:type="dxa"/>
            <w:vAlign w:val="center"/>
          </w:tcPr>
          <w:p>
            <w:pPr>
              <w:jc w:val="center"/>
              <w:rPr>
                <w:rFonts w:hint="eastAsia" w:asciiTheme="minorEastAsia" w:hAnsiTheme="minorEastAsia" w:eastAsiaTheme="minorEastAsia" w:cstheme="minorEastAsia"/>
                <w:b/>
                <w:bCs/>
                <w:kern w:val="2"/>
                <w:sz w:val="18"/>
                <w:szCs w:val="18"/>
                <w:vertAlign w:val="baseline"/>
                <w:lang w:val="en-US" w:eastAsia="zh-CN" w:bidi="ar-SA"/>
              </w:rPr>
            </w:pPr>
          </w:p>
        </w:tc>
        <w:tc>
          <w:tcPr>
            <w:tcW w:w="2235" w:type="dxa"/>
            <w:vAlign w:val="center"/>
          </w:tcPr>
          <w:p>
            <w:pPr>
              <w:jc w:val="center"/>
              <w:rPr>
                <w:rFonts w:hint="eastAsia" w:asciiTheme="minorEastAsia" w:hAnsiTheme="minorEastAsia" w:eastAsiaTheme="minorEastAsia" w:cstheme="minorEastAsia"/>
                <w:i w:val="0"/>
                <w:color w:val="auto"/>
                <w:kern w:val="2"/>
                <w:sz w:val="18"/>
                <w:szCs w:val="18"/>
                <w:u w:val="none"/>
                <w:lang w:val="en-US" w:eastAsia="zh-CN" w:bidi="ar-SA"/>
              </w:rPr>
            </w:pPr>
            <w:r>
              <w:rPr>
                <w:rFonts w:hint="eastAsia" w:asciiTheme="minorEastAsia" w:hAnsiTheme="minorEastAsia" w:eastAsiaTheme="minorEastAsia" w:cstheme="minorEastAsia"/>
                <w:i w:val="0"/>
                <w:color w:val="auto"/>
                <w:kern w:val="2"/>
                <w:sz w:val="18"/>
                <w:szCs w:val="18"/>
                <w:u w:val="none"/>
                <w:lang w:val="en-US" w:eastAsia="zh-CN" w:bidi="ar-SA"/>
              </w:rPr>
              <w:t>对擅自从事道路货物运输经营等行为的行政处罚</w:t>
            </w:r>
          </w:p>
        </w:tc>
        <w:tc>
          <w:tcPr>
            <w:tcW w:w="630" w:type="dxa"/>
            <w:vAlign w:val="center"/>
          </w:tcPr>
          <w:p>
            <w:pPr>
              <w:jc w:val="center"/>
              <w:rPr>
                <w:rFonts w:hint="eastAsia" w:asciiTheme="minorEastAsia" w:hAnsiTheme="minorEastAsia" w:eastAsiaTheme="minorEastAsia" w:cstheme="minorEastAsia"/>
                <w:i w:val="0"/>
                <w:color w:val="auto"/>
                <w:kern w:val="2"/>
                <w:sz w:val="18"/>
                <w:szCs w:val="18"/>
                <w:u w:val="none"/>
                <w:lang w:val="en-US" w:eastAsia="zh-CN" w:bidi="ar-SA"/>
              </w:rPr>
            </w:pPr>
            <w:r>
              <w:rPr>
                <w:rFonts w:hint="eastAsia" w:asciiTheme="minorEastAsia" w:hAnsiTheme="minorEastAsia" w:eastAsiaTheme="minorEastAsia" w:cstheme="minorEastAsia"/>
                <w:i w:val="0"/>
                <w:color w:val="auto"/>
                <w:sz w:val="18"/>
                <w:szCs w:val="18"/>
                <w:u w:val="none"/>
              </w:rPr>
              <w:t>行政处罚</w:t>
            </w:r>
          </w:p>
        </w:tc>
        <w:tc>
          <w:tcPr>
            <w:tcW w:w="81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县交通运输局</w:t>
            </w:r>
          </w:p>
        </w:tc>
        <w:tc>
          <w:tcPr>
            <w:tcW w:w="90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交通运输综合执法度</w:t>
            </w:r>
          </w:p>
        </w:tc>
        <w:tc>
          <w:tcPr>
            <w:tcW w:w="124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1425" w:type="dxa"/>
            <w:vAlign w:val="center"/>
          </w:tcPr>
          <w:p>
            <w:pPr>
              <w:jc w:val="both"/>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kern w:val="2"/>
                <w:sz w:val="18"/>
                <w:szCs w:val="18"/>
                <w:vertAlign w:val="baseline"/>
                <w:lang w:val="en-US" w:eastAsia="zh-CN" w:bidi="ar-SA"/>
              </w:rPr>
              <w:t>《中华人民共和国道路运输条例》第六十三条</w:t>
            </w:r>
          </w:p>
        </w:tc>
        <w:tc>
          <w:tcPr>
            <w:tcW w:w="133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237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val="0"/>
                <w:bCs w:val="0"/>
                <w:sz w:val="18"/>
                <w:szCs w:val="18"/>
                <w:vertAlign w:val="baseline"/>
                <w:lang w:val="en-US" w:eastAsia="zh-CN"/>
              </w:rPr>
              <w:t>《道路货物运输及站场管理规定》第五十七条</w:t>
            </w:r>
          </w:p>
        </w:tc>
        <w:tc>
          <w:tcPr>
            <w:tcW w:w="705"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585"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78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val="0"/>
                <w:bCs w:val="0"/>
                <w:sz w:val="18"/>
                <w:szCs w:val="18"/>
                <w:vertAlign w:val="baseline"/>
                <w:lang w:val="en-US" w:eastAsia="zh-CN"/>
              </w:rPr>
              <w:t>法人或自然人</w:t>
            </w:r>
          </w:p>
        </w:tc>
        <w:tc>
          <w:tcPr>
            <w:tcW w:w="64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58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3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5" w:hRule="atLeast"/>
        </w:trPr>
        <w:tc>
          <w:tcPr>
            <w:tcW w:w="570" w:type="dxa"/>
            <w:vAlign w:val="center"/>
          </w:tcPr>
          <w:p>
            <w:pPr>
              <w:jc w:val="center"/>
              <w:rPr>
                <w:rFonts w:hint="default" w:asciiTheme="minorEastAsia" w:hAnsiTheme="minorEastAsia" w:eastAsiaTheme="minorEastAsia" w:cstheme="minorEastAsia"/>
                <w:b/>
                <w:bCs/>
                <w:kern w:val="2"/>
                <w:sz w:val="18"/>
                <w:szCs w:val="18"/>
                <w:vertAlign w:val="baseline"/>
                <w:lang w:val="en-US" w:eastAsia="zh-CN" w:bidi="ar-SA"/>
              </w:rPr>
            </w:pPr>
            <w:r>
              <w:rPr>
                <w:rFonts w:hint="eastAsia" w:asciiTheme="minorEastAsia" w:hAnsiTheme="minorEastAsia" w:cstheme="minorEastAsia"/>
                <w:b/>
                <w:bCs/>
                <w:kern w:val="2"/>
                <w:sz w:val="18"/>
                <w:szCs w:val="18"/>
                <w:vertAlign w:val="baseline"/>
                <w:lang w:val="en-US" w:eastAsia="zh-CN" w:bidi="ar-SA"/>
              </w:rPr>
              <w:t>51</w:t>
            </w:r>
          </w:p>
        </w:tc>
        <w:tc>
          <w:tcPr>
            <w:tcW w:w="585" w:type="dxa"/>
            <w:vAlign w:val="center"/>
          </w:tcPr>
          <w:p>
            <w:pPr>
              <w:jc w:val="center"/>
              <w:rPr>
                <w:rFonts w:hint="eastAsia" w:asciiTheme="minorEastAsia" w:hAnsiTheme="minorEastAsia" w:eastAsiaTheme="minorEastAsia" w:cstheme="minorEastAsia"/>
                <w:b/>
                <w:bCs/>
                <w:kern w:val="2"/>
                <w:sz w:val="18"/>
                <w:szCs w:val="18"/>
                <w:vertAlign w:val="baseline"/>
                <w:lang w:val="en-US" w:eastAsia="zh-CN" w:bidi="ar-SA"/>
              </w:rPr>
            </w:pPr>
          </w:p>
        </w:tc>
        <w:tc>
          <w:tcPr>
            <w:tcW w:w="2235" w:type="dxa"/>
            <w:vAlign w:val="center"/>
          </w:tcPr>
          <w:p>
            <w:pPr>
              <w:jc w:val="center"/>
              <w:rPr>
                <w:rFonts w:hint="eastAsia" w:asciiTheme="minorEastAsia" w:hAnsiTheme="minorEastAsia" w:eastAsiaTheme="minorEastAsia" w:cstheme="minorEastAsia"/>
                <w:i w:val="0"/>
                <w:color w:val="auto"/>
                <w:kern w:val="2"/>
                <w:sz w:val="18"/>
                <w:szCs w:val="18"/>
                <w:u w:val="none"/>
                <w:lang w:val="en-US" w:eastAsia="zh-CN" w:bidi="ar-SA"/>
              </w:rPr>
            </w:pPr>
            <w:r>
              <w:rPr>
                <w:rFonts w:hint="eastAsia" w:asciiTheme="minorEastAsia" w:hAnsiTheme="minorEastAsia" w:eastAsiaTheme="minorEastAsia" w:cstheme="minorEastAsia"/>
                <w:i w:val="0"/>
                <w:color w:val="auto"/>
                <w:kern w:val="2"/>
                <w:sz w:val="18"/>
                <w:szCs w:val="18"/>
                <w:u w:val="none"/>
                <w:lang w:val="en-US" w:eastAsia="zh-CN" w:bidi="ar-SA"/>
              </w:rPr>
              <w:t>对擅自从事道路危险货物运输等行为的行政处罚</w:t>
            </w:r>
          </w:p>
        </w:tc>
        <w:tc>
          <w:tcPr>
            <w:tcW w:w="630" w:type="dxa"/>
            <w:vAlign w:val="center"/>
          </w:tcPr>
          <w:p>
            <w:pPr>
              <w:jc w:val="center"/>
              <w:rPr>
                <w:rFonts w:hint="eastAsia" w:asciiTheme="minorEastAsia" w:hAnsiTheme="minorEastAsia" w:eastAsiaTheme="minorEastAsia" w:cstheme="minorEastAsia"/>
                <w:i w:val="0"/>
                <w:color w:val="auto"/>
                <w:kern w:val="2"/>
                <w:sz w:val="18"/>
                <w:szCs w:val="18"/>
                <w:u w:val="none"/>
                <w:lang w:val="en-US" w:eastAsia="zh-CN" w:bidi="ar-SA"/>
              </w:rPr>
            </w:pPr>
            <w:r>
              <w:rPr>
                <w:rFonts w:hint="eastAsia" w:asciiTheme="minorEastAsia" w:hAnsiTheme="minorEastAsia" w:eastAsiaTheme="minorEastAsia" w:cstheme="minorEastAsia"/>
                <w:i w:val="0"/>
                <w:color w:val="auto"/>
                <w:sz w:val="18"/>
                <w:szCs w:val="18"/>
                <w:u w:val="none"/>
              </w:rPr>
              <w:t>行政处罚</w:t>
            </w:r>
          </w:p>
        </w:tc>
        <w:tc>
          <w:tcPr>
            <w:tcW w:w="81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县交通运输局</w:t>
            </w:r>
          </w:p>
        </w:tc>
        <w:tc>
          <w:tcPr>
            <w:tcW w:w="90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交通运输综合执法度</w:t>
            </w:r>
          </w:p>
        </w:tc>
        <w:tc>
          <w:tcPr>
            <w:tcW w:w="124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1425" w:type="dxa"/>
            <w:vAlign w:val="center"/>
          </w:tcPr>
          <w:p>
            <w:pPr>
              <w:jc w:val="both"/>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kern w:val="2"/>
                <w:sz w:val="18"/>
                <w:szCs w:val="18"/>
                <w:vertAlign w:val="baseline"/>
                <w:lang w:val="en-US" w:eastAsia="zh-CN" w:bidi="ar-SA"/>
              </w:rPr>
              <w:t>《中华人民共和国道路运输条例》第六十三条</w:t>
            </w:r>
          </w:p>
        </w:tc>
        <w:tc>
          <w:tcPr>
            <w:tcW w:w="133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2370" w:type="dxa"/>
            <w:vAlign w:val="center"/>
          </w:tcPr>
          <w:p>
            <w:pPr>
              <w:jc w:val="both"/>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val="0"/>
                <w:bCs w:val="0"/>
                <w:sz w:val="18"/>
                <w:szCs w:val="18"/>
                <w:vertAlign w:val="baseline"/>
                <w:lang w:val="en-US" w:eastAsia="zh-CN"/>
              </w:rPr>
              <w:t>《放射性物品道路运输管理规定》第三十八条《道路危险货物运输管理规定》第五十六条</w:t>
            </w:r>
          </w:p>
        </w:tc>
        <w:tc>
          <w:tcPr>
            <w:tcW w:w="705"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585"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78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val="0"/>
                <w:bCs w:val="0"/>
                <w:sz w:val="18"/>
                <w:szCs w:val="18"/>
                <w:vertAlign w:val="baseline"/>
                <w:lang w:val="en-US" w:eastAsia="zh-CN"/>
              </w:rPr>
              <w:t>法人或自然人</w:t>
            </w:r>
          </w:p>
        </w:tc>
        <w:tc>
          <w:tcPr>
            <w:tcW w:w="64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58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3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r>
    </w:tbl>
    <w:p>
      <w:pPr>
        <w:rPr>
          <w:rFonts w:hint="default" w:ascii="仿宋" w:hAnsi="仿宋" w:eastAsia="仿宋" w:cs="仿宋"/>
          <w:sz w:val="24"/>
          <w:szCs w:val="24"/>
          <w:lang w:val="en-US" w:eastAsia="zh-CN"/>
        </w:rPr>
      </w:pPr>
    </w:p>
    <w:p>
      <w:pPr>
        <w:jc w:val="center"/>
        <w:rPr>
          <w:rFonts w:hint="eastAsia" w:asciiTheme="majorEastAsia" w:hAnsiTheme="majorEastAsia" w:eastAsiaTheme="majorEastAsia" w:cstheme="majorEastAsia"/>
          <w:b/>
          <w:bCs/>
          <w:sz w:val="44"/>
          <w:szCs w:val="44"/>
          <w:lang w:val="en-US" w:eastAsia="zh-CN"/>
        </w:rPr>
      </w:pPr>
    </w:p>
    <w:p>
      <w:pPr>
        <w:jc w:val="center"/>
        <w:rPr>
          <w:rFonts w:hint="eastAsia" w:asciiTheme="majorEastAsia" w:hAnsiTheme="majorEastAsia" w:eastAsiaTheme="majorEastAsia" w:cstheme="majorEastAsia"/>
          <w:b/>
          <w:bCs/>
          <w:sz w:val="44"/>
          <w:szCs w:val="44"/>
          <w:lang w:val="en-US" w:eastAsia="zh-CN"/>
        </w:rPr>
      </w:pPr>
      <w:r>
        <w:rPr>
          <w:rFonts w:hint="eastAsia" w:asciiTheme="majorEastAsia" w:hAnsiTheme="majorEastAsia" w:eastAsiaTheme="majorEastAsia" w:cstheme="majorEastAsia"/>
          <w:b/>
          <w:bCs/>
          <w:sz w:val="44"/>
          <w:szCs w:val="44"/>
          <w:lang w:val="en-US" w:eastAsia="zh-CN"/>
        </w:rPr>
        <w:t>行政执法事项清单</w:t>
      </w:r>
    </w:p>
    <w:p>
      <w:pPr>
        <w:jc w:val="both"/>
        <w:rPr>
          <w:rFonts w:hint="eastAsia" w:asciiTheme="minorEastAsia" w:hAnsiTheme="minorEastAsia" w:eastAsiaTheme="minorEastAsia" w:cstheme="minorEastAsia"/>
          <w:b/>
          <w:bCs/>
          <w:sz w:val="21"/>
          <w:szCs w:val="21"/>
          <w:lang w:val="en-US" w:eastAsia="zh-CN"/>
        </w:rPr>
      </w:pPr>
      <w:r>
        <w:rPr>
          <w:rFonts w:hint="eastAsia" w:asciiTheme="minorEastAsia" w:hAnsiTheme="minorEastAsia" w:eastAsiaTheme="minorEastAsia" w:cstheme="minorEastAsia"/>
          <w:b/>
          <w:bCs/>
          <w:sz w:val="30"/>
          <w:szCs w:val="30"/>
          <w:lang w:val="en-US" w:eastAsia="zh-CN"/>
        </w:rPr>
        <w:t>单位：临县交通运输局</w:t>
      </w:r>
      <w:r>
        <w:rPr>
          <w:rFonts w:hint="eastAsia" w:asciiTheme="minorEastAsia" w:hAnsiTheme="minorEastAsia" w:cstheme="minorEastAsia"/>
          <w:b/>
          <w:bCs/>
          <w:sz w:val="30"/>
          <w:szCs w:val="30"/>
          <w:lang w:val="en-US" w:eastAsia="zh-CN"/>
        </w:rPr>
        <w:t>（行政处罚类）</w:t>
      </w:r>
    </w:p>
    <w:tbl>
      <w:tblPr>
        <w:tblStyle w:val="5"/>
        <w:tblW w:w="16035"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0"/>
        <w:gridCol w:w="585"/>
        <w:gridCol w:w="2235"/>
        <w:gridCol w:w="690"/>
        <w:gridCol w:w="795"/>
        <w:gridCol w:w="825"/>
        <w:gridCol w:w="1305"/>
        <w:gridCol w:w="1380"/>
        <w:gridCol w:w="1365"/>
        <w:gridCol w:w="2355"/>
        <w:gridCol w:w="705"/>
        <w:gridCol w:w="570"/>
        <w:gridCol w:w="840"/>
        <w:gridCol w:w="600"/>
        <w:gridCol w:w="600"/>
        <w:gridCol w:w="6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570"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序号</w:t>
            </w:r>
          </w:p>
        </w:tc>
        <w:tc>
          <w:tcPr>
            <w:tcW w:w="585"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项目</w:t>
            </w:r>
          </w:p>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编码</w:t>
            </w:r>
          </w:p>
        </w:tc>
        <w:tc>
          <w:tcPr>
            <w:tcW w:w="2235"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项目名称</w:t>
            </w:r>
          </w:p>
        </w:tc>
        <w:tc>
          <w:tcPr>
            <w:tcW w:w="690"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执法类别</w:t>
            </w:r>
          </w:p>
        </w:tc>
        <w:tc>
          <w:tcPr>
            <w:tcW w:w="795"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执法</w:t>
            </w:r>
          </w:p>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主体</w:t>
            </w:r>
          </w:p>
        </w:tc>
        <w:tc>
          <w:tcPr>
            <w:tcW w:w="825"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承办</w:t>
            </w:r>
          </w:p>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机构</w:t>
            </w:r>
          </w:p>
        </w:tc>
        <w:tc>
          <w:tcPr>
            <w:tcW w:w="7680" w:type="dxa"/>
            <w:gridSpan w:val="6"/>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执法依据</w:t>
            </w:r>
          </w:p>
        </w:tc>
        <w:tc>
          <w:tcPr>
            <w:tcW w:w="840"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实施</w:t>
            </w:r>
          </w:p>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对象</w:t>
            </w:r>
          </w:p>
        </w:tc>
        <w:tc>
          <w:tcPr>
            <w:tcW w:w="1200" w:type="dxa"/>
            <w:gridSpan w:val="2"/>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办理时限</w:t>
            </w:r>
          </w:p>
        </w:tc>
        <w:tc>
          <w:tcPr>
            <w:tcW w:w="615" w:type="dxa"/>
            <w:vMerge w:val="restart"/>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收费依据和标准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9" w:hRule="atLeast"/>
        </w:trPr>
        <w:tc>
          <w:tcPr>
            <w:tcW w:w="570"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585"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2235"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90"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795"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825"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130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法律</w:t>
            </w:r>
          </w:p>
        </w:tc>
        <w:tc>
          <w:tcPr>
            <w:tcW w:w="138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行政法规</w:t>
            </w:r>
          </w:p>
        </w:tc>
        <w:tc>
          <w:tcPr>
            <w:tcW w:w="136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地方性法规</w:t>
            </w:r>
          </w:p>
        </w:tc>
        <w:tc>
          <w:tcPr>
            <w:tcW w:w="235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部委规章</w:t>
            </w:r>
          </w:p>
        </w:tc>
        <w:tc>
          <w:tcPr>
            <w:tcW w:w="70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政府规章</w:t>
            </w:r>
          </w:p>
        </w:tc>
        <w:tc>
          <w:tcPr>
            <w:tcW w:w="57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规范性文件</w:t>
            </w:r>
          </w:p>
        </w:tc>
        <w:tc>
          <w:tcPr>
            <w:tcW w:w="840"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0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法定时限</w:t>
            </w:r>
          </w:p>
        </w:tc>
        <w:tc>
          <w:tcPr>
            <w:tcW w:w="60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承诺时限</w:t>
            </w:r>
          </w:p>
        </w:tc>
        <w:tc>
          <w:tcPr>
            <w:tcW w:w="615" w:type="dxa"/>
            <w:vMerge w:val="continue"/>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3" w:hRule="atLeast"/>
        </w:trPr>
        <w:tc>
          <w:tcPr>
            <w:tcW w:w="570" w:type="dxa"/>
            <w:vAlign w:val="center"/>
          </w:tcPr>
          <w:p>
            <w:pPr>
              <w:jc w:val="center"/>
              <w:rPr>
                <w:rFonts w:hint="default" w:asciiTheme="minorEastAsia" w:hAnsiTheme="minorEastAsia" w:eastAsiaTheme="minorEastAsia" w:cstheme="minorEastAsia"/>
                <w:b/>
                <w:bCs/>
                <w:kern w:val="2"/>
                <w:sz w:val="18"/>
                <w:szCs w:val="18"/>
                <w:vertAlign w:val="baseline"/>
                <w:lang w:val="en-US" w:eastAsia="zh-CN" w:bidi="ar-SA"/>
              </w:rPr>
            </w:pPr>
            <w:r>
              <w:rPr>
                <w:rFonts w:hint="eastAsia" w:asciiTheme="minorEastAsia" w:hAnsiTheme="minorEastAsia" w:cstheme="minorEastAsia"/>
                <w:b/>
                <w:bCs/>
                <w:kern w:val="2"/>
                <w:sz w:val="18"/>
                <w:szCs w:val="18"/>
                <w:vertAlign w:val="baseline"/>
                <w:lang w:val="en-US" w:eastAsia="zh-CN" w:bidi="ar-SA"/>
              </w:rPr>
              <w:t>52</w:t>
            </w:r>
          </w:p>
        </w:tc>
        <w:tc>
          <w:tcPr>
            <w:tcW w:w="585" w:type="dxa"/>
            <w:vAlign w:val="center"/>
          </w:tcPr>
          <w:p>
            <w:pPr>
              <w:jc w:val="center"/>
              <w:rPr>
                <w:rFonts w:hint="eastAsia" w:asciiTheme="minorEastAsia" w:hAnsiTheme="minorEastAsia" w:eastAsiaTheme="minorEastAsia" w:cstheme="minorEastAsia"/>
                <w:b/>
                <w:bCs/>
                <w:kern w:val="2"/>
                <w:sz w:val="18"/>
                <w:szCs w:val="18"/>
                <w:vertAlign w:val="baseline"/>
                <w:lang w:val="en-US" w:eastAsia="zh-CN" w:bidi="ar-SA"/>
              </w:rPr>
            </w:pPr>
          </w:p>
        </w:tc>
        <w:tc>
          <w:tcPr>
            <w:tcW w:w="2235" w:type="dxa"/>
            <w:vAlign w:val="center"/>
          </w:tcPr>
          <w:p>
            <w:pPr>
              <w:jc w:val="center"/>
              <w:rPr>
                <w:rFonts w:hint="eastAsia" w:asciiTheme="minorEastAsia" w:hAnsiTheme="minorEastAsia" w:eastAsiaTheme="minorEastAsia" w:cstheme="minorEastAsia"/>
                <w:i w:val="0"/>
                <w:color w:val="auto"/>
                <w:kern w:val="2"/>
                <w:sz w:val="18"/>
                <w:szCs w:val="18"/>
                <w:u w:val="none"/>
                <w:lang w:val="en-US" w:eastAsia="zh-CN" w:bidi="ar-SA"/>
              </w:rPr>
            </w:pPr>
            <w:r>
              <w:rPr>
                <w:rFonts w:hint="eastAsia" w:asciiTheme="minorEastAsia" w:hAnsiTheme="minorEastAsia" w:eastAsiaTheme="minorEastAsia" w:cstheme="minorEastAsia"/>
                <w:i w:val="0"/>
                <w:color w:val="auto"/>
                <w:kern w:val="2"/>
                <w:sz w:val="18"/>
                <w:szCs w:val="18"/>
                <w:u w:val="none"/>
                <w:lang w:val="en-US" w:eastAsia="zh-CN" w:bidi="ar-SA"/>
              </w:rPr>
              <w:t>对擅自从事国际道路旅客运输经营行为的行政处罚</w:t>
            </w:r>
          </w:p>
          <w:p>
            <w:pPr>
              <w:jc w:val="center"/>
              <w:rPr>
                <w:rFonts w:hint="eastAsia" w:asciiTheme="minorEastAsia" w:hAnsiTheme="minorEastAsia" w:eastAsiaTheme="minorEastAsia" w:cstheme="minorEastAsia"/>
                <w:i w:val="0"/>
                <w:color w:val="auto"/>
                <w:kern w:val="2"/>
                <w:sz w:val="18"/>
                <w:szCs w:val="18"/>
                <w:u w:val="none"/>
                <w:lang w:val="en-US" w:eastAsia="zh-CN" w:bidi="ar-SA"/>
              </w:rPr>
            </w:pPr>
          </w:p>
        </w:tc>
        <w:tc>
          <w:tcPr>
            <w:tcW w:w="690" w:type="dxa"/>
            <w:vAlign w:val="center"/>
          </w:tcPr>
          <w:p>
            <w:pPr>
              <w:jc w:val="center"/>
              <w:rPr>
                <w:rFonts w:hint="eastAsia" w:asciiTheme="minorEastAsia" w:hAnsiTheme="minorEastAsia" w:eastAsiaTheme="minorEastAsia" w:cstheme="minorEastAsia"/>
                <w:i w:val="0"/>
                <w:color w:val="auto"/>
                <w:kern w:val="2"/>
                <w:sz w:val="18"/>
                <w:szCs w:val="18"/>
                <w:u w:val="none"/>
                <w:lang w:val="en-US" w:eastAsia="zh-CN" w:bidi="ar-SA"/>
              </w:rPr>
            </w:pPr>
            <w:r>
              <w:rPr>
                <w:rFonts w:hint="eastAsia" w:asciiTheme="minorEastAsia" w:hAnsiTheme="minorEastAsia" w:eastAsiaTheme="minorEastAsia" w:cstheme="minorEastAsia"/>
                <w:i w:val="0"/>
                <w:color w:val="auto"/>
                <w:sz w:val="18"/>
                <w:szCs w:val="18"/>
                <w:u w:val="none"/>
              </w:rPr>
              <w:t>行政处罚</w:t>
            </w:r>
          </w:p>
        </w:tc>
        <w:tc>
          <w:tcPr>
            <w:tcW w:w="79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县交通运输局</w:t>
            </w:r>
          </w:p>
        </w:tc>
        <w:tc>
          <w:tcPr>
            <w:tcW w:w="82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交通运输综合执法度</w:t>
            </w:r>
          </w:p>
        </w:tc>
        <w:tc>
          <w:tcPr>
            <w:tcW w:w="130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1380" w:type="dxa"/>
            <w:vAlign w:val="center"/>
          </w:tcPr>
          <w:p>
            <w:pPr>
              <w:jc w:val="both"/>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kern w:val="2"/>
                <w:sz w:val="18"/>
                <w:szCs w:val="18"/>
                <w:vertAlign w:val="baseline"/>
                <w:lang w:val="en-US" w:eastAsia="zh-CN" w:bidi="ar-SA"/>
              </w:rPr>
              <w:t>《中华人民共和国道路运输条例》第六十三条</w:t>
            </w:r>
          </w:p>
          <w:p>
            <w:pPr>
              <w:jc w:val="both"/>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kern w:val="2"/>
                <w:sz w:val="18"/>
                <w:szCs w:val="18"/>
                <w:vertAlign w:val="baseline"/>
                <w:lang w:val="en-US" w:eastAsia="zh-CN" w:bidi="ar-SA"/>
              </w:rPr>
              <w:t>《国务院关于取消和下放一批行政许可事项的决定》 第15项</w:t>
            </w:r>
          </w:p>
        </w:tc>
        <w:tc>
          <w:tcPr>
            <w:tcW w:w="136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2355" w:type="dxa"/>
            <w:vAlign w:val="center"/>
          </w:tcPr>
          <w:p>
            <w:pPr>
              <w:jc w:val="both"/>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kern w:val="2"/>
                <w:sz w:val="18"/>
                <w:szCs w:val="18"/>
                <w:vertAlign w:val="baseline"/>
                <w:lang w:val="en-US" w:eastAsia="zh-CN" w:bidi="ar-SA"/>
              </w:rPr>
              <w:t>《国际道路运输管理规定》第三十八条</w:t>
            </w:r>
          </w:p>
        </w:tc>
        <w:tc>
          <w:tcPr>
            <w:tcW w:w="70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57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84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val="0"/>
                <w:bCs w:val="0"/>
                <w:sz w:val="18"/>
                <w:szCs w:val="18"/>
                <w:vertAlign w:val="baseline"/>
                <w:lang w:val="en-US" w:eastAsia="zh-CN"/>
              </w:rPr>
              <w:t>法人或自然人</w:t>
            </w:r>
          </w:p>
        </w:tc>
        <w:tc>
          <w:tcPr>
            <w:tcW w:w="60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60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615"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2" w:hRule="atLeast"/>
        </w:trPr>
        <w:tc>
          <w:tcPr>
            <w:tcW w:w="570" w:type="dxa"/>
            <w:vAlign w:val="center"/>
          </w:tcPr>
          <w:p>
            <w:pPr>
              <w:jc w:val="center"/>
              <w:rPr>
                <w:rFonts w:hint="default" w:asciiTheme="minorEastAsia" w:hAnsiTheme="minorEastAsia" w:eastAsiaTheme="minorEastAsia" w:cstheme="minorEastAsia"/>
                <w:b/>
                <w:bCs/>
                <w:kern w:val="2"/>
                <w:sz w:val="18"/>
                <w:szCs w:val="18"/>
                <w:vertAlign w:val="baseline"/>
                <w:lang w:val="en-US" w:eastAsia="zh-CN" w:bidi="ar-SA"/>
              </w:rPr>
            </w:pPr>
            <w:r>
              <w:rPr>
                <w:rFonts w:hint="eastAsia" w:asciiTheme="minorEastAsia" w:hAnsiTheme="minorEastAsia" w:cstheme="minorEastAsia"/>
                <w:b/>
                <w:bCs/>
                <w:kern w:val="2"/>
                <w:sz w:val="18"/>
                <w:szCs w:val="18"/>
                <w:vertAlign w:val="baseline"/>
                <w:lang w:val="en-US" w:eastAsia="zh-CN" w:bidi="ar-SA"/>
              </w:rPr>
              <w:t>53</w:t>
            </w:r>
          </w:p>
        </w:tc>
        <w:tc>
          <w:tcPr>
            <w:tcW w:w="585" w:type="dxa"/>
            <w:vAlign w:val="center"/>
          </w:tcPr>
          <w:p>
            <w:pPr>
              <w:jc w:val="center"/>
              <w:rPr>
                <w:rFonts w:hint="eastAsia" w:asciiTheme="minorEastAsia" w:hAnsiTheme="minorEastAsia" w:eastAsiaTheme="minorEastAsia" w:cstheme="minorEastAsia"/>
                <w:b/>
                <w:bCs/>
                <w:kern w:val="2"/>
                <w:sz w:val="18"/>
                <w:szCs w:val="18"/>
                <w:vertAlign w:val="baseline"/>
                <w:lang w:val="en-US" w:eastAsia="zh-CN" w:bidi="ar-SA"/>
              </w:rPr>
            </w:pPr>
          </w:p>
        </w:tc>
        <w:tc>
          <w:tcPr>
            <w:tcW w:w="2235" w:type="dxa"/>
            <w:vAlign w:val="center"/>
          </w:tcPr>
          <w:p>
            <w:pPr>
              <w:jc w:val="center"/>
              <w:rPr>
                <w:rFonts w:hint="eastAsia" w:asciiTheme="minorEastAsia" w:hAnsiTheme="minorEastAsia" w:eastAsiaTheme="minorEastAsia" w:cstheme="minorEastAsia"/>
                <w:i w:val="0"/>
                <w:color w:val="auto"/>
                <w:kern w:val="2"/>
                <w:sz w:val="18"/>
                <w:szCs w:val="18"/>
                <w:u w:val="none"/>
                <w:lang w:val="en-US" w:eastAsia="zh-CN" w:bidi="ar-SA"/>
              </w:rPr>
            </w:pPr>
            <w:r>
              <w:rPr>
                <w:rFonts w:hint="eastAsia" w:asciiTheme="minorEastAsia" w:hAnsiTheme="minorEastAsia" w:eastAsiaTheme="minorEastAsia" w:cstheme="minorEastAsia"/>
                <w:i w:val="0"/>
                <w:color w:val="auto"/>
                <w:kern w:val="2"/>
                <w:sz w:val="18"/>
                <w:szCs w:val="18"/>
                <w:u w:val="none"/>
                <w:lang w:val="en-US" w:eastAsia="zh-CN" w:bidi="ar-SA"/>
              </w:rPr>
              <w:t>对未取得相应从业资格证件等从事道路运输经营及道路运输相关业务经营行为的行政处罚</w:t>
            </w:r>
          </w:p>
        </w:tc>
        <w:tc>
          <w:tcPr>
            <w:tcW w:w="690" w:type="dxa"/>
            <w:vAlign w:val="center"/>
          </w:tcPr>
          <w:p>
            <w:pPr>
              <w:jc w:val="center"/>
              <w:rPr>
                <w:rFonts w:hint="eastAsia" w:asciiTheme="minorEastAsia" w:hAnsiTheme="minorEastAsia" w:eastAsiaTheme="minorEastAsia" w:cstheme="minorEastAsia"/>
                <w:i w:val="0"/>
                <w:color w:val="auto"/>
                <w:kern w:val="2"/>
                <w:sz w:val="18"/>
                <w:szCs w:val="18"/>
                <w:u w:val="none"/>
                <w:lang w:val="en-US" w:eastAsia="zh-CN" w:bidi="ar-SA"/>
              </w:rPr>
            </w:pPr>
            <w:r>
              <w:rPr>
                <w:rFonts w:hint="eastAsia" w:asciiTheme="minorEastAsia" w:hAnsiTheme="minorEastAsia" w:eastAsiaTheme="minorEastAsia" w:cstheme="minorEastAsia"/>
                <w:i w:val="0"/>
                <w:color w:val="auto"/>
                <w:sz w:val="18"/>
                <w:szCs w:val="18"/>
                <w:u w:val="none"/>
              </w:rPr>
              <w:t>行政处罚</w:t>
            </w:r>
          </w:p>
        </w:tc>
        <w:tc>
          <w:tcPr>
            <w:tcW w:w="79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县交通运输局</w:t>
            </w:r>
          </w:p>
        </w:tc>
        <w:tc>
          <w:tcPr>
            <w:tcW w:w="82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交通运输综合执法度</w:t>
            </w:r>
          </w:p>
        </w:tc>
        <w:tc>
          <w:tcPr>
            <w:tcW w:w="130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1380" w:type="dxa"/>
            <w:vAlign w:val="center"/>
          </w:tcPr>
          <w:p>
            <w:pPr>
              <w:jc w:val="both"/>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kern w:val="2"/>
                <w:sz w:val="18"/>
                <w:szCs w:val="18"/>
                <w:vertAlign w:val="baseline"/>
                <w:lang w:val="en-US" w:eastAsia="zh-CN" w:bidi="ar-SA"/>
              </w:rPr>
              <w:t>《中华人民共和国道路运输条例》第九条</w:t>
            </w:r>
            <w:r>
              <w:rPr>
                <w:rFonts w:hint="eastAsia" w:asciiTheme="minorEastAsia" w:hAnsiTheme="minorEastAsia" w:cstheme="minorEastAsia"/>
                <w:b w:val="0"/>
                <w:bCs w:val="0"/>
                <w:kern w:val="2"/>
                <w:sz w:val="18"/>
                <w:szCs w:val="18"/>
                <w:vertAlign w:val="baseline"/>
                <w:lang w:val="en-US" w:eastAsia="zh-CN" w:bidi="ar-SA"/>
              </w:rPr>
              <w:t>、第二十二条、第六十四条</w:t>
            </w:r>
          </w:p>
        </w:tc>
        <w:tc>
          <w:tcPr>
            <w:tcW w:w="136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2355" w:type="dxa"/>
            <w:vAlign w:val="center"/>
          </w:tcPr>
          <w:p>
            <w:pPr>
              <w:jc w:val="both"/>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val="0"/>
                <w:bCs w:val="0"/>
                <w:sz w:val="18"/>
                <w:szCs w:val="18"/>
                <w:vertAlign w:val="baseline"/>
                <w:lang w:val="en-US" w:eastAsia="zh-CN"/>
              </w:rPr>
              <w:t>《危险化学品安全管理条例》第八十六条第（一）项</w:t>
            </w:r>
          </w:p>
          <w:p>
            <w:pPr>
              <w:jc w:val="both"/>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val="0"/>
                <w:bCs w:val="0"/>
                <w:sz w:val="18"/>
                <w:szCs w:val="18"/>
                <w:vertAlign w:val="baseline"/>
                <w:lang w:val="en-US" w:eastAsia="zh-CN"/>
              </w:rPr>
              <w:t>《放射性物品道路运输管理规定》第四十一条《道路运输从业人员管理规定》第四十五条</w:t>
            </w:r>
            <w:r>
              <w:rPr>
                <w:rFonts w:hint="eastAsia" w:asciiTheme="minorEastAsia" w:hAnsiTheme="minorEastAsia" w:cstheme="minorEastAsia"/>
                <w:b w:val="0"/>
                <w:bCs w:val="0"/>
                <w:sz w:val="18"/>
                <w:szCs w:val="18"/>
                <w:vertAlign w:val="baseline"/>
                <w:lang w:val="en-US" w:eastAsia="zh-CN"/>
              </w:rPr>
              <w:t xml:space="preserve">、第四十六条 </w:t>
            </w:r>
          </w:p>
        </w:tc>
        <w:tc>
          <w:tcPr>
            <w:tcW w:w="705"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57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84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val="0"/>
                <w:bCs w:val="0"/>
                <w:sz w:val="18"/>
                <w:szCs w:val="18"/>
                <w:vertAlign w:val="baseline"/>
                <w:lang w:val="en-US" w:eastAsia="zh-CN"/>
              </w:rPr>
              <w:t>法人或自然人</w:t>
            </w:r>
          </w:p>
        </w:tc>
        <w:tc>
          <w:tcPr>
            <w:tcW w:w="60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0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1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2" w:hRule="atLeast"/>
        </w:trPr>
        <w:tc>
          <w:tcPr>
            <w:tcW w:w="570" w:type="dxa"/>
            <w:vAlign w:val="center"/>
          </w:tcPr>
          <w:p>
            <w:pPr>
              <w:jc w:val="center"/>
              <w:rPr>
                <w:rFonts w:hint="eastAsia" w:asciiTheme="minorEastAsia" w:hAnsiTheme="minorEastAsia" w:eastAsiaTheme="minorEastAsia" w:cstheme="minorEastAsia"/>
                <w:b/>
                <w:bCs/>
                <w:kern w:val="2"/>
                <w:sz w:val="18"/>
                <w:szCs w:val="18"/>
                <w:vertAlign w:val="baseline"/>
                <w:lang w:val="en-US" w:eastAsia="zh-CN" w:bidi="ar-SA"/>
              </w:rPr>
            </w:pPr>
            <w:r>
              <w:rPr>
                <w:rFonts w:hint="eastAsia" w:asciiTheme="minorEastAsia" w:hAnsiTheme="minorEastAsia" w:cstheme="minorEastAsia"/>
                <w:b/>
                <w:bCs/>
                <w:kern w:val="2"/>
                <w:sz w:val="18"/>
                <w:szCs w:val="18"/>
                <w:vertAlign w:val="baseline"/>
                <w:lang w:val="en-US" w:eastAsia="zh-CN" w:bidi="ar-SA"/>
              </w:rPr>
              <w:t>54</w:t>
            </w:r>
          </w:p>
        </w:tc>
        <w:tc>
          <w:tcPr>
            <w:tcW w:w="585" w:type="dxa"/>
            <w:vAlign w:val="center"/>
          </w:tcPr>
          <w:p>
            <w:pPr>
              <w:jc w:val="center"/>
              <w:rPr>
                <w:rFonts w:hint="eastAsia" w:asciiTheme="minorEastAsia" w:hAnsiTheme="minorEastAsia" w:eastAsiaTheme="minorEastAsia" w:cstheme="minorEastAsia"/>
                <w:b/>
                <w:bCs/>
                <w:kern w:val="2"/>
                <w:sz w:val="18"/>
                <w:szCs w:val="18"/>
                <w:vertAlign w:val="baseline"/>
                <w:lang w:val="en-US" w:eastAsia="zh-CN" w:bidi="ar-SA"/>
              </w:rPr>
            </w:pPr>
          </w:p>
        </w:tc>
        <w:tc>
          <w:tcPr>
            <w:tcW w:w="2235" w:type="dxa"/>
            <w:vAlign w:val="center"/>
          </w:tcPr>
          <w:p>
            <w:pPr>
              <w:keepNext w:val="0"/>
              <w:keepLines w:val="0"/>
              <w:widowControl/>
              <w:suppressLineNumbers w:val="0"/>
              <w:jc w:val="left"/>
              <w:textAlignment w:val="center"/>
              <w:rPr>
                <w:rFonts w:hint="eastAsia" w:ascii="宋体" w:hAnsi="宋体" w:eastAsia="宋体" w:cs="宋体"/>
                <w:i w:val="0"/>
                <w:color w:val="000000"/>
                <w:kern w:val="2"/>
                <w:sz w:val="18"/>
                <w:szCs w:val="18"/>
                <w:u w:val="none"/>
                <w:lang w:val="en-US" w:eastAsia="zh-CN" w:bidi="ar-SA"/>
              </w:rPr>
            </w:pPr>
            <w:r>
              <w:rPr>
                <w:rFonts w:hint="eastAsia" w:ascii="宋体" w:hAnsi="宋体" w:eastAsia="宋体" w:cs="宋体"/>
                <w:i w:val="0"/>
                <w:color w:val="000000"/>
                <w:kern w:val="0"/>
                <w:sz w:val="18"/>
                <w:szCs w:val="18"/>
                <w:u w:val="none"/>
                <w:lang w:val="en-US" w:eastAsia="zh-CN" w:bidi="ar"/>
              </w:rPr>
              <w:t>对未取得从业资格证或者超越从业资格证核定范围，驾驶出租汽车从事经营活动等行为的行政处罚</w:t>
            </w:r>
          </w:p>
        </w:tc>
        <w:tc>
          <w:tcPr>
            <w:tcW w:w="690" w:type="dxa"/>
            <w:vAlign w:val="center"/>
          </w:tcPr>
          <w:p>
            <w:pPr>
              <w:jc w:val="center"/>
              <w:rPr>
                <w:rFonts w:hint="eastAsia" w:asciiTheme="minorEastAsia" w:hAnsiTheme="minorEastAsia" w:eastAsiaTheme="minorEastAsia" w:cstheme="minorEastAsia"/>
                <w:i w:val="0"/>
                <w:color w:val="auto"/>
                <w:kern w:val="2"/>
                <w:sz w:val="18"/>
                <w:szCs w:val="18"/>
                <w:u w:val="none"/>
                <w:lang w:val="en-US" w:eastAsia="zh-CN" w:bidi="ar-SA"/>
              </w:rPr>
            </w:pPr>
            <w:r>
              <w:rPr>
                <w:rFonts w:hint="eastAsia" w:asciiTheme="minorEastAsia" w:hAnsiTheme="minorEastAsia" w:eastAsiaTheme="minorEastAsia" w:cstheme="minorEastAsia"/>
                <w:i w:val="0"/>
                <w:color w:val="auto"/>
                <w:sz w:val="18"/>
                <w:szCs w:val="18"/>
                <w:u w:val="none"/>
              </w:rPr>
              <w:t>行政处罚</w:t>
            </w:r>
          </w:p>
        </w:tc>
        <w:tc>
          <w:tcPr>
            <w:tcW w:w="79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县交通运输局</w:t>
            </w:r>
          </w:p>
        </w:tc>
        <w:tc>
          <w:tcPr>
            <w:tcW w:w="82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交通运输综合执法度</w:t>
            </w:r>
          </w:p>
        </w:tc>
        <w:tc>
          <w:tcPr>
            <w:tcW w:w="130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138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136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2355" w:type="dxa"/>
            <w:vAlign w:val="center"/>
          </w:tcPr>
          <w:p>
            <w:pPr>
              <w:jc w:val="both"/>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kern w:val="2"/>
                <w:sz w:val="18"/>
                <w:szCs w:val="18"/>
                <w:vertAlign w:val="baseline"/>
                <w:lang w:val="en-US" w:eastAsia="zh-CN" w:bidi="ar-SA"/>
              </w:rPr>
              <w:t>《出租汽车驾驶员从业资格管理规定》第四十一条</w:t>
            </w:r>
          </w:p>
        </w:tc>
        <w:tc>
          <w:tcPr>
            <w:tcW w:w="70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57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84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法人或自然人</w:t>
            </w:r>
          </w:p>
        </w:tc>
        <w:tc>
          <w:tcPr>
            <w:tcW w:w="60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60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61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r>
    </w:tbl>
    <w:p>
      <w:pPr>
        <w:rPr>
          <w:rFonts w:hint="default" w:ascii="仿宋" w:hAnsi="仿宋" w:eastAsia="仿宋" w:cs="仿宋"/>
          <w:sz w:val="24"/>
          <w:szCs w:val="24"/>
          <w:lang w:val="en-US" w:eastAsia="zh-CN"/>
        </w:rPr>
      </w:pPr>
    </w:p>
    <w:p>
      <w:pPr>
        <w:rPr>
          <w:rFonts w:hint="default" w:ascii="仿宋" w:hAnsi="仿宋" w:eastAsia="仿宋" w:cs="仿宋"/>
          <w:sz w:val="24"/>
          <w:szCs w:val="24"/>
          <w:lang w:val="en-US" w:eastAsia="zh-CN"/>
        </w:rPr>
      </w:pPr>
    </w:p>
    <w:p>
      <w:pPr>
        <w:jc w:val="center"/>
        <w:rPr>
          <w:rFonts w:hint="eastAsia" w:asciiTheme="majorEastAsia" w:hAnsiTheme="majorEastAsia" w:eastAsiaTheme="majorEastAsia" w:cstheme="majorEastAsia"/>
          <w:b/>
          <w:bCs/>
          <w:sz w:val="44"/>
          <w:szCs w:val="44"/>
          <w:lang w:val="en-US" w:eastAsia="zh-CN"/>
        </w:rPr>
      </w:pPr>
      <w:r>
        <w:rPr>
          <w:rFonts w:hint="eastAsia" w:asciiTheme="majorEastAsia" w:hAnsiTheme="majorEastAsia" w:eastAsiaTheme="majorEastAsia" w:cstheme="majorEastAsia"/>
          <w:b/>
          <w:bCs/>
          <w:sz w:val="44"/>
          <w:szCs w:val="44"/>
          <w:lang w:val="en-US" w:eastAsia="zh-CN"/>
        </w:rPr>
        <w:t>行政执法事项清单</w:t>
      </w:r>
    </w:p>
    <w:p>
      <w:pPr>
        <w:jc w:val="both"/>
        <w:rPr>
          <w:rFonts w:hint="eastAsia" w:asciiTheme="minorEastAsia" w:hAnsiTheme="minorEastAsia" w:eastAsiaTheme="minorEastAsia" w:cstheme="minorEastAsia"/>
          <w:b/>
          <w:bCs/>
          <w:sz w:val="21"/>
          <w:szCs w:val="21"/>
          <w:lang w:val="en-US" w:eastAsia="zh-CN"/>
        </w:rPr>
      </w:pPr>
      <w:r>
        <w:rPr>
          <w:rFonts w:hint="eastAsia" w:asciiTheme="minorEastAsia" w:hAnsiTheme="minorEastAsia" w:eastAsiaTheme="minorEastAsia" w:cstheme="minorEastAsia"/>
          <w:b/>
          <w:bCs/>
          <w:sz w:val="30"/>
          <w:szCs w:val="30"/>
          <w:lang w:val="en-US" w:eastAsia="zh-CN"/>
        </w:rPr>
        <w:t>单位：临县交通运输局</w:t>
      </w:r>
      <w:r>
        <w:rPr>
          <w:rFonts w:hint="eastAsia" w:asciiTheme="minorEastAsia" w:hAnsiTheme="minorEastAsia" w:cstheme="minorEastAsia"/>
          <w:b/>
          <w:bCs/>
          <w:sz w:val="30"/>
          <w:szCs w:val="30"/>
          <w:lang w:val="en-US" w:eastAsia="zh-CN"/>
        </w:rPr>
        <w:t>（行政处罚类）</w:t>
      </w:r>
    </w:p>
    <w:tbl>
      <w:tblPr>
        <w:tblStyle w:val="5"/>
        <w:tblW w:w="16035"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0"/>
        <w:gridCol w:w="585"/>
        <w:gridCol w:w="2220"/>
        <w:gridCol w:w="675"/>
        <w:gridCol w:w="780"/>
        <w:gridCol w:w="765"/>
        <w:gridCol w:w="1395"/>
        <w:gridCol w:w="1395"/>
        <w:gridCol w:w="1290"/>
        <w:gridCol w:w="2430"/>
        <w:gridCol w:w="675"/>
        <w:gridCol w:w="600"/>
        <w:gridCol w:w="795"/>
        <w:gridCol w:w="630"/>
        <w:gridCol w:w="600"/>
        <w:gridCol w:w="6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570"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序号</w:t>
            </w:r>
          </w:p>
        </w:tc>
        <w:tc>
          <w:tcPr>
            <w:tcW w:w="585"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项目</w:t>
            </w:r>
          </w:p>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编码</w:t>
            </w:r>
          </w:p>
        </w:tc>
        <w:tc>
          <w:tcPr>
            <w:tcW w:w="2220"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项目名称</w:t>
            </w:r>
          </w:p>
        </w:tc>
        <w:tc>
          <w:tcPr>
            <w:tcW w:w="675"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执法类别</w:t>
            </w:r>
          </w:p>
        </w:tc>
        <w:tc>
          <w:tcPr>
            <w:tcW w:w="780"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执法</w:t>
            </w:r>
          </w:p>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主体</w:t>
            </w:r>
          </w:p>
        </w:tc>
        <w:tc>
          <w:tcPr>
            <w:tcW w:w="765"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承办</w:t>
            </w:r>
          </w:p>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机构</w:t>
            </w:r>
          </w:p>
        </w:tc>
        <w:tc>
          <w:tcPr>
            <w:tcW w:w="7785" w:type="dxa"/>
            <w:gridSpan w:val="6"/>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执法依据</w:t>
            </w:r>
          </w:p>
        </w:tc>
        <w:tc>
          <w:tcPr>
            <w:tcW w:w="795"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实施</w:t>
            </w:r>
          </w:p>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对象</w:t>
            </w:r>
          </w:p>
        </w:tc>
        <w:tc>
          <w:tcPr>
            <w:tcW w:w="1230" w:type="dxa"/>
            <w:gridSpan w:val="2"/>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办理时限</w:t>
            </w:r>
          </w:p>
        </w:tc>
        <w:tc>
          <w:tcPr>
            <w:tcW w:w="630" w:type="dxa"/>
            <w:vMerge w:val="restart"/>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收费依据和标准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9" w:hRule="atLeast"/>
        </w:trPr>
        <w:tc>
          <w:tcPr>
            <w:tcW w:w="570"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585"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2220"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75"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780"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765"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139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法律</w:t>
            </w:r>
          </w:p>
        </w:tc>
        <w:tc>
          <w:tcPr>
            <w:tcW w:w="139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行政法规</w:t>
            </w:r>
          </w:p>
        </w:tc>
        <w:tc>
          <w:tcPr>
            <w:tcW w:w="129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地方性法规</w:t>
            </w:r>
          </w:p>
        </w:tc>
        <w:tc>
          <w:tcPr>
            <w:tcW w:w="243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部委规章</w:t>
            </w:r>
          </w:p>
        </w:tc>
        <w:tc>
          <w:tcPr>
            <w:tcW w:w="67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政府规章</w:t>
            </w:r>
          </w:p>
        </w:tc>
        <w:tc>
          <w:tcPr>
            <w:tcW w:w="60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规范性文件</w:t>
            </w:r>
          </w:p>
        </w:tc>
        <w:tc>
          <w:tcPr>
            <w:tcW w:w="795"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3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法定时限</w:t>
            </w:r>
          </w:p>
        </w:tc>
        <w:tc>
          <w:tcPr>
            <w:tcW w:w="60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承诺时限</w:t>
            </w:r>
          </w:p>
        </w:tc>
        <w:tc>
          <w:tcPr>
            <w:tcW w:w="630" w:type="dxa"/>
            <w:vMerge w:val="continue"/>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2" w:hRule="atLeast"/>
        </w:trPr>
        <w:tc>
          <w:tcPr>
            <w:tcW w:w="570" w:type="dxa"/>
            <w:vAlign w:val="center"/>
          </w:tcPr>
          <w:p>
            <w:pPr>
              <w:jc w:val="center"/>
              <w:rPr>
                <w:rFonts w:hint="default" w:asciiTheme="minorEastAsia" w:hAnsiTheme="minorEastAsia" w:eastAsiaTheme="minorEastAsia" w:cstheme="minorEastAsia"/>
                <w:b/>
                <w:bCs/>
                <w:kern w:val="2"/>
                <w:sz w:val="18"/>
                <w:szCs w:val="18"/>
                <w:vertAlign w:val="baseline"/>
                <w:lang w:val="en-US" w:eastAsia="zh-CN" w:bidi="ar-SA"/>
              </w:rPr>
            </w:pPr>
            <w:r>
              <w:rPr>
                <w:rFonts w:hint="eastAsia" w:asciiTheme="minorEastAsia" w:hAnsiTheme="minorEastAsia" w:cstheme="minorEastAsia"/>
                <w:b/>
                <w:bCs/>
                <w:kern w:val="2"/>
                <w:sz w:val="18"/>
                <w:szCs w:val="18"/>
                <w:vertAlign w:val="baseline"/>
                <w:lang w:val="en-US" w:eastAsia="zh-CN" w:bidi="ar-SA"/>
              </w:rPr>
              <w:t>55</w:t>
            </w:r>
          </w:p>
        </w:tc>
        <w:tc>
          <w:tcPr>
            <w:tcW w:w="585" w:type="dxa"/>
            <w:vAlign w:val="center"/>
          </w:tcPr>
          <w:p>
            <w:pPr>
              <w:jc w:val="center"/>
              <w:rPr>
                <w:rFonts w:hint="eastAsia" w:asciiTheme="minorEastAsia" w:hAnsiTheme="minorEastAsia" w:eastAsiaTheme="minorEastAsia" w:cstheme="minorEastAsia"/>
                <w:b/>
                <w:bCs/>
                <w:kern w:val="2"/>
                <w:sz w:val="18"/>
                <w:szCs w:val="18"/>
                <w:vertAlign w:val="baseline"/>
                <w:lang w:val="en-US" w:eastAsia="zh-CN" w:bidi="ar-SA"/>
              </w:rPr>
            </w:pPr>
          </w:p>
        </w:tc>
        <w:tc>
          <w:tcPr>
            <w:tcW w:w="2220" w:type="dxa"/>
            <w:vAlign w:val="center"/>
          </w:tcPr>
          <w:p>
            <w:pPr>
              <w:jc w:val="center"/>
              <w:rPr>
                <w:rFonts w:hint="eastAsia" w:asciiTheme="minorEastAsia" w:hAnsiTheme="minorEastAsia" w:eastAsiaTheme="minorEastAsia" w:cstheme="minorEastAsia"/>
                <w:i w:val="0"/>
                <w:color w:val="auto"/>
                <w:kern w:val="2"/>
                <w:sz w:val="18"/>
                <w:szCs w:val="18"/>
                <w:u w:val="none"/>
                <w:lang w:val="en-US" w:eastAsia="zh-CN" w:bidi="ar-SA"/>
              </w:rPr>
            </w:pPr>
            <w:r>
              <w:rPr>
                <w:rFonts w:hint="eastAsia" w:asciiTheme="minorEastAsia" w:hAnsiTheme="minorEastAsia" w:eastAsiaTheme="minorEastAsia" w:cstheme="minorEastAsia"/>
                <w:i w:val="0"/>
                <w:color w:val="auto"/>
                <w:kern w:val="2"/>
                <w:sz w:val="18"/>
                <w:szCs w:val="18"/>
                <w:u w:val="none"/>
                <w:lang w:val="en-US" w:eastAsia="zh-CN" w:bidi="ar-SA"/>
              </w:rPr>
              <w:t>对擅自从事道路客运站经营等行为的行政处罚</w:t>
            </w:r>
          </w:p>
          <w:p>
            <w:pPr>
              <w:jc w:val="center"/>
              <w:rPr>
                <w:rFonts w:hint="eastAsia" w:asciiTheme="minorEastAsia" w:hAnsiTheme="minorEastAsia" w:eastAsiaTheme="minorEastAsia" w:cstheme="minorEastAsia"/>
                <w:i w:val="0"/>
                <w:color w:val="auto"/>
                <w:kern w:val="2"/>
                <w:sz w:val="18"/>
                <w:szCs w:val="18"/>
                <w:u w:val="none"/>
                <w:lang w:val="en-US" w:eastAsia="zh-CN" w:bidi="ar-SA"/>
              </w:rPr>
            </w:pPr>
          </w:p>
        </w:tc>
        <w:tc>
          <w:tcPr>
            <w:tcW w:w="675" w:type="dxa"/>
            <w:vAlign w:val="center"/>
          </w:tcPr>
          <w:p>
            <w:pPr>
              <w:jc w:val="center"/>
              <w:rPr>
                <w:rFonts w:hint="eastAsia" w:asciiTheme="minorEastAsia" w:hAnsiTheme="minorEastAsia" w:eastAsiaTheme="minorEastAsia" w:cstheme="minorEastAsia"/>
                <w:i w:val="0"/>
                <w:color w:val="auto"/>
                <w:kern w:val="2"/>
                <w:sz w:val="18"/>
                <w:szCs w:val="18"/>
                <w:u w:val="none"/>
                <w:lang w:val="en-US" w:eastAsia="zh-CN" w:bidi="ar-SA"/>
              </w:rPr>
            </w:pPr>
            <w:r>
              <w:rPr>
                <w:rFonts w:hint="eastAsia" w:asciiTheme="minorEastAsia" w:hAnsiTheme="minorEastAsia" w:eastAsiaTheme="minorEastAsia" w:cstheme="minorEastAsia"/>
                <w:i w:val="0"/>
                <w:color w:val="auto"/>
                <w:sz w:val="18"/>
                <w:szCs w:val="18"/>
                <w:u w:val="none"/>
              </w:rPr>
              <w:t>行政处罚</w:t>
            </w:r>
          </w:p>
        </w:tc>
        <w:tc>
          <w:tcPr>
            <w:tcW w:w="78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县交通运输局</w:t>
            </w:r>
          </w:p>
        </w:tc>
        <w:tc>
          <w:tcPr>
            <w:tcW w:w="76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交通运输综合执法度</w:t>
            </w:r>
          </w:p>
        </w:tc>
        <w:tc>
          <w:tcPr>
            <w:tcW w:w="139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1395" w:type="dxa"/>
            <w:vAlign w:val="center"/>
          </w:tcPr>
          <w:p>
            <w:pPr>
              <w:jc w:val="both"/>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kern w:val="2"/>
                <w:sz w:val="18"/>
                <w:szCs w:val="18"/>
                <w:vertAlign w:val="baseline"/>
                <w:lang w:val="en-US" w:eastAsia="zh-CN" w:bidi="ar-SA"/>
              </w:rPr>
              <w:t>《中华人民共和国道路运输条例》第六十五条第一款</w:t>
            </w:r>
          </w:p>
        </w:tc>
        <w:tc>
          <w:tcPr>
            <w:tcW w:w="129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2430" w:type="dxa"/>
            <w:vAlign w:val="center"/>
          </w:tcPr>
          <w:p>
            <w:pPr>
              <w:jc w:val="both"/>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val="0"/>
                <w:bCs w:val="0"/>
                <w:sz w:val="18"/>
                <w:szCs w:val="18"/>
                <w:vertAlign w:val="baseline"/>
                <w:lang w:val="en-US" w:eastAsia="zh-CN"/>
              </w:rPr>
              <w:t xml:space="preserve">《道路旅客运输及客运站管理规定》第八十条 附件1“国务院决定取消的行政许可事项目录”第16项，取消“道路货物运输站（场）经营许可” </w:t>
            </w:r>
          </w:p>
        </w:tc>
        <w:tc>
          <w:tcPr>
            <w:tcW w:w="675"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60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795"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val="0"/>
                <w:bCs w:val="0"/>
                <w:sz w:val="18"/>
                <w:szCs w:val="18"/>
                <w:vertAlign w:val="baseline"/>
                <w:lang w:val="en-US" w:eastAsia="zh-CN"/>
              </w:rPr>
              <w:t>法人或自然人</w:t>
            </w:r>
          </w:p>
        </w:tc>
        <w:tc>
          <w:tcPr>
            <w:tcW w:w="63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0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3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6" w:hRule="atLeast"/>
        </w:trPr>
        <w:tc>
          <w:tcPr>
            <w:tcW w:w="570" w:type="dxa"/>
            <w:vAlign w:val="center"/>
          </w:tcPr>
          <w:p>
            <w:pPr>
              <w:jc w:val="center"/>
              <w:rPr>
                <w:rFonts w:hint="default" w:asciiTheme="minorEastAsia" w:hAnsiTheme="minorEastAsia" w:eastAsiaTheme="minorEastAsia" w:cstheme="minorEastAsia"/>
                <w:b/>
                <w:bCs/>
                <w:kern w:val="2"/>
                <w:sz w:val="18"/>
                <w:szCs w:val="18"/>
                <w:vertAlign w:val="baseline"/>
                <w:lang w:val="en-US" w:eastAsia="zh-CN" w:bidi="ar-SA"/>
              </w:rPr>
            </w:pPr>
            <w:r>
              <w:rPr>
                <w:rFonts w:hint="eastAsia" w:asciiTheme="minorEastAsia" w:hAnsiTheme="minorEastAsia" w:cstheme="minorEastAsia"/>
                <w:b/>
                <w:bCs/>
                <w:kern w:val="2"/>
                <w:sz w:val="18"/>
                <w:szCs w:val="18"/>
                <w:vertAlign w:val="baseline"/>
                <w:lang w:val="en-US" w:eastAsia="zh-CN" w:bidi="ar-SA"/>
              </w:rPr>
              <w:t>56</w:t>
            </w:r>
          </w:p>
        </w:tc>
        <w:tc>
          <w:tcPr>
            <w:tcW w:w="585" w:type="dxa"/>
            <w:vAlign w:val="center"/>
          </w:tcPr>
          <w:p>
            <w:pPr>
              <w:jc w:val="center"/>
              <w:rPr>
                <w:rFonts w:hint="eastAsia" w:asciiTheme="minorEastAsia" w:hAnsiTheme="minorEastAsia" w:eastAsiaTheme="minorEastAsia" w:cstheme="minorEastAsia"/>
                <w:b/>
                <w:bCs/>
                <w:kern w:val="2"/>
                <w:sz w:val="18"/>
                <w:szCs w:val="18"/>
                <w:vertAlign w:val="baseline"/>
                <w:lang w:val="en-US" w:eastAsia="zh-CN" w:bidi="ar-SA"/>
              </w:rPr>
            </w:pPr>
          </w:p>
        </w:tc>
        <w:tc>
          <w:tcPr>
            <w:tcW w:w="2220" w:type="dxa"/>
            <w:vAlign w:val="center"/>
          </w:tcPr>
          <w:p>
            <w:pPr>
              <w:jc w:val="center"/>
              <w:rPr>
                <w:rFonts w:hint="eastAsia" w:asciiTheme="minorEastAsia" w:hAnsiTheme="minorEastAsia" w:eastAsiaTheme="minorEastAsia" w:cstheme="minorEastAsia"/>
                <w:i w:val="0"/>
                <w:color w:val="auto"/>
                <w:kern w:val="2"/>
                <w:sz w:val="18"/>
                <w:szCs w:val="18"/>
                <w:u w:val="none"/>
                <w:lang w:val="en-US" w:eastAsia="zh-CN" w:bidi="ar-SA"/>
              </w:rPr>
            </w:pPr>
            <w:r>
              <w:rPr>
                <w:rFonts w:hint="eastAsia" w:asciiTheme="minorEastAsia" w:hAnsiTheme="minorEastAsia" w:eastAsiaTheme="minorEastAsia" w:cstheme="minorEastAsia"/>
                <w:i w:val="0"/>
                <w:color w:val="auto"/>
                <w:kern w:val="2"/>
                <w:sz w:val="18"/>
                <w:szCs w:val="18"/>
                <w:u w:val="none"/>
                <w:lang w:val="en-US" w:eastAsia="zh-CN" w:bidi="ar-SA"/>
              </w:rPr>
              <w:t>对从事机动车维修经营业务未按规定进行备案或者不符合机动车维修经营业务标准等行为的行政处罚</w:t>
            </w:r>
          </w:p>
        </w:tc>
        <w:tc>
          <w:tcPr>
            <w:tcW w:w="675" w:type="dxa"/>
            <w:vAlign w:val="center"/>
          </w:tcPr>
          <w:p>
            <w:pPr>
              <w:jc w:val="center"/>
              <w:rPr>
                <w:rFonts w:hint="eastAsia" w:asciiTheme="minorEastAsia" w:hAnsiTheme="minorEastAsia" w:eastAsiaTheme="minorEastAsia" w:cstheme="minorEastAsia"/>
                <w:i w:val="0"/>
                <w:color w:val="auto"/>
                <w:kern w:val="2"/>
                <w:sz w:val="18"/>
                <w:szCs w:val="18"/>
                <w:u w:val="none"/>
                <w:lang w:val="en-US" w:eastAsia="zh-CN" w:bidi="ar-SA"/>
              </w:rPr>
            </w:pPr>
            <w:r>
              <w:rPr>
                <w:rFonts w:hint="eastAsia" w:asciiTheme="minorEastAsia" w:hAnsiTheme="minorEastAsia" w:eastAsiaTheme="minorEastAsia" w:cstheme="minorEastAsia"/>
                <w:i w:val="0"/>
                <w:color w:val="auto"/>
                <w:sz w:val="18"/>
                <w:szCs w:val="18"/>
                <w:u w:val="none"/>
              </w:rPr>
              <w:t>行政处罚</w:t>
            </w:r>
          </w:p>
        </w:tc>
        <w:tc>
          <w:tcPr>
            <w:tcW w:w="78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县交通运输局</w:t>
            </w:r>
          </w:p>
        </w:tc>
        <w:tc>
          <w:tcPr>
            <w:tcW w:w="76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交通运输综合执法度</w:t>
            </w:r>
          </w:p>
        </w:tc>
        <w:tc>
          <w:tcPr>
            <w:tcW w:w="139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1395" w:type="dxa"/>
            <w:vAlign w:val="center"/>
          </w:tcPr>
          <w:p>
            <w:pPr>
              <w:jc w:val="both"/>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kern w:val="2"/>
                <w:sz w:val="18"/>
                <w:szCs w:val="18"/>
                <w:vertAlign w:val="baseline"/>
                <w:lang w:val="en-US" w:eastAsia="zh-CN" w:bidi="ar-SA"/>
              </w:rPr>
              <w:t>《中华人民共和国道路运输条例》第六十五条第二款第六十五条第三款</w:t>
            </w:r>
          </w:p>
        </w:tc>
        <w:tc>
          <w:tcPr>
            <w:tcW w:w="129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2430" w:type="dxa"/>
            <w:vAlign w:val="center"/>
          </w:tcPr>
          <w:p>
            <w:pPr>
              <w:jc w:val="both"/>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val="0"/>
                <w:bCs w:val="0"/>
                <w:sz w:val="18"/>
                <w:szCs w:val="18"/>
                <w:vertAlign w:val="baseline"/>
                <w:lang w:val="en-US" w:eastAsia="zh-CN"/>
              </w:rPr>
              <w:t>《机动车维修管理规定》第五十条</w:t>
            </w:r>
            <w:r>
              <w:rPr>
                <w:rFonts w:hint="eastAsia" w:asciiTheme="minorEastAsia" w:hAnsiTheme="minorEastAsia" w:cstheme="minorEastAsia"/>
                <w:b w:val="0"/>
                <w:bCs w:val="0"/>
                <w:sz w:val="18"/>
                <w:szCs w:val="18"/>
                <w:vertAlign w:val="baseline"/>
                <w:lang w:val="en-US" w:eastAsia="zh-CN"/>
              </w:rPr>
              <w:t>、</w:t>
            </w:r>
            <w:r>
              <w:rPr>
                <w:rFonts w:hint="eastAsia" w:asciiTheme="minorEastAsia" w:hAnsiTheme="minorEastAsia" w:eastAsiaTheme="minorEastAsia" w:cstheme="minorEastAsia"/>
                <w:b w:val="0"/>
                <w:bCs w:val="0"/>
                <w:sz w:val="18"/>
                <w:szCs w:val="18"/>
                <w:vertAlign w:val="baseline"/>
                <w:lang w:val="en-US" w:eastAsia="zh-CN"/>
              </w:rPr>
              <w:t>第四十九条</w:t>
            </w:r>
          </w:p>
        </w:tc>
        <w:tc>
          <w:tcPr>
            <w:tcW w:w="675"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60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795"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val="0"/>
                <w:bCs w:val="0"/>
                <w:sz w:val="18"/>
                <w:szCs w:val="18"/>
                <w:vertAlign w:val="baseline"/>
                <w:lang w:val="en-US" w:eastAsia="zh-CN"/>
              </w:rPr>
              <w:t>法人或自然人</w:t>
            </w:r>
          </w:p>
        </w:tc>
        <w:tc>
          <w:tcPr>
            <w:tcW w:w="63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0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3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6" w:hRule="atLeast"/>
        </w:trPr>
        <w:tc>
          <w:tcPr>
            <w:tcW w:w="570" w:type="dxa"/>
            <w:vAlign w:val="center"/>
          </w:tcPr>
          <w:p>
            <w:pPr>
              <w:jc w:val="center"/>
              <w:rPr>
                <w:rFonts w:hint="eastAsia" w:asciiTheme="minorEastAsia" w:hAnsiTheme="minorEastAsia" w:eastAsiaTheme="minorEastAsia" w:cstheme="minorEastAsia"/>
                <w:b/>
                <w:bCs/>
                <w:kern w:val="2"/>
                <w:sz w:val="18"/>
                <w:szCs w:val="18"/>
                <w:vertAlign w:val="baseline"/>
                <w:lang w:val="en-US" w:eastAsia="zh-CN" w:bidi="ar-SA"/>
              </w:rPr>
            </w:pPr>
            <w:r>
              <w:rPr>
                <w:rFonts w:hint="eastAsia" w:asciiTheme="minorEastAsia" w:hAnsiTheme="minorEastAsia" w:cstheme="minorEastAsia"/>
                <w:b/>
                <w:bCs/>
                <w:kern w:val="2"/>
                <w:sz w:val="18"/>
                <w:szCs w:val="18"/>
                <w:vertAlign w:val="baseline"/>
                <w:lang w:val="en-US" w:eastAsia="zh-CN" w:bidi="ar-SA"/>
              </w:rPr>
              <w:t>57</w:t>
            </w:r>
          </w:p>
        </w:tc>
        <w:tc>
          <w:tcPr>
            <w:tcW w:w="585" w:type="dxa"/>
            <w:vAlign w:val="center"/>
          </w:tcPr>
          <w:p>
            <w:pPr>
              <w:jc w:val="center"/>
              <w:rPr>
                <w:rFonts w:hint="eastAsia" w:asciiTheme="minorEastAsia" w:hAnsiTheme="minorEastAsia" w:eastAsiaTheme="minorEastAsia" w:cstheme="minorEastAsia"/>
                <w:b/>
                <w:bCs/>
                <w:kern w:val="2"/>
                <w:sz w:val="18"/>
                <w:szCs w:val="18"/>
                <w:vertAlign w:val="baseline"/>
                <w:lang w:val="en-US" w:eastAsia="zh-CN" w:bidi="ar-SA"/>
              </w:rPr>
            </w:pPr>
          </w:p>
        </w:tc>
        <w:tc>
          <w:tcPr>
            <w:tcW w:w="2220" w:type="dxa"/>
            <w:vAlign w:val="center"/>
          </w:tcPr>
          <w:p>
            <w:pPr>
              <w:jc w:val="center"/>
              <w:rPr>
                <w:rFonts w:hint="eastAsia" w:asciiTheme="minorEastAsia" w:hAnsiTheme="minorEastAsia" w:eastAsiaTheme="minorEastAsia" w:cstheme="minorEastAsia"/>
                <w:i w:val="0"/>
                <w:color w:val="auto"/>
                <w:kern w:val="2"/>
                <w:sz w:val="18"/>
                <w:szCs w:val="18"/>
                <w:u w:val="none"/>
                <w:lang w:val="en-US" w:eastAsia="zh-CN" w:bidi="ar-SA"/>
              </w:rPr>
            </w:pPr>
            <w:r>
              <w:rPr>
                <w:rFonts w:hint="eastAsia" w:asciiTheme="minorEastAsia" w:hAnsiTheme="minorEastAsia" w:eastAsiaTheme="minorEastAsia" w:cstheme="minorEastAsia"/>
                <w:i w:val="0"/>
                <w:color w:val="auto"/>
                <w:kern w:val="2"/>
                <w:sz w:val="18"/>
                <w:szCs w:val="18"/>
                <w:u w:val="none"/>
                <w:lang w:val="en-US" w:eastAsia="zh-CN" w:bidi="ar-SA"/>
              </w:rPr>
              <w:t>对非法转让、出租道路运输及道路运输相关业务许可证件行为的行政处罚</w:t>
            </w:r>
          </w:p>
        </w:tc>
        <w:tc>
          <w:tcPr>
            <w:tcW w:w="675" w:type="dxa"/>
            <w:vAlign w:val="center"/>
          </w:tcPr>
          <w:p>
            <w:pPr>
              <w:jc w:val="center"/>
              <w:rPr>
                <w:rFonts w:hint="eastAsia" w:asciiTheme="minorEastAsia" w:hAnsiTheme="minorEastAsia" w:eastAsiaTheme="minorEastAsia" w:cstheme="minorEastAsia"/>
                <w:i w:val="0"/>
                <w:color w:val="auto"/>
                <w:kern w:val="2"/>
                <w:sz w:val="18"/>
                <w:szCs w:val="18"/>
                <w:u w:val="none"/>
                <w:lang w:val="en-US" w:eastAsia="zh-CN" w:bidi="ar-SA"/>
              </w:rPr>
            </w:pPr>
            <w:r>
              <w:rPr>
                <w:rFonts w:hint="eastAsia" w:asciiTheme="minorEastAsia" w:hAnsiTheme="minorEastAsia" w:eastAsiaTheme="minorEastAsia" w:cstheme="minorEastAsia"/>
                <w:i w:val="0"/>
                <w:color w:val="auto"/>
                <w:sz w:val="18"/>
                <w:szCs w:val="18"/>
                <w:u w:val="none"/>
              </w:rPr>
              <w:t>行政处罚</w:t>
            </w:r>
          </w:p>
        </w:tc>
        <w:tc>
          <w:tcPr>
            <w:tcW w:w="78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县交通运输局</w:t>
            </w:r>
          </w:p>
        </w:tc>
        <w:tc>
          <w:tcPr>
            <w:tcW w:w="76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交通运输综合执法度</w:t>
            </w:r>
          </w:p>
        </w:tc>
        <w:tc>
          <w:tcPr>
            <w:tcW w:w="139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1395" w:type="dxa"/>
            <w:vAlign w:val="center"/>
          </w:tcPr>
          <w:p>
            <w:pPr>
              <w:jc w:val="both"/>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kern w:val="2"/>
                <w:sz w:val="18"/>
                <w:szCs w:val="18"/>
                <w:vertAlign w:val="baseline"/>
                <w:lang w:val="en-US" w:eastAsia="zh-CN" w:bidi="ar-SA"/>
              </w:rPr>
              <w:t xml:space="preserve">《中华人民共和国道路运输条例》第六十五条第一款第六十六条 </w:t>
            </w:r>
          </w:p>
        </w:tc>
        <w:tc>
          <w:tcPr>
            <w:tcW w:w="129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2430" w:type="dxa"/>
            <w:vAlign w:val="center"/>
          </w:tcPr>
          <w:p>
            <w:pPr>
              <w:jc w:val="both"/>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kern w:val="2"/>
                <w:sz w:val="18"/>
                <w:szCs w:val="18"/>
                <w:vertAlign w:val="baseline"/>
                <w:lang w:val="en-US" w:eastAsia="zh-CN" w:bidi="ar-SA"/>
              </w:rPr>
              <w:t xml:space="preserve">《道路旅客运输及客运站管理规定》第八十一条道路货物运输及站场管理规定》拟删除依据第五十八条 </w:t>
            </w:r>
          </w:p>
          <w:p>
            <w:pPr>
              <w:jc w:val="both"/>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kern w:val="2"/>
                <w:sz w:val="18"/>
                <w:szCs w:val="18"/>
                <w:vertAlign w:val="baseline"/>
                <w:lang w:val="en-US" w:eastAsia="zh-CN" w:bidi="ar-SA"/>
              </w:rPr>
              <w:t>《道路危险货物运输管理规定》第五十七条</w:t>
            </w:r>
          </w:p>
          <w:p>
            <w:pPr>
              <w:jc w:val="both"/>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kern w:val="2"/>
                <w:sz w:val="18"/>
                <w:szCs w:val="18"/>
                <w:vertAlign w:val="baseline"/>
                <w:lang w:val="en-US" w:eastAsia="zh-CN" w:bidi="ar-SA"/>
              </w:rPr>
              <w:t>《机动车驾驶员培训管理规定》第四十七条第四十八条</w:t>
            </w:r>
          </w:p>
          <w:p>
            <w:pPr>
              <w:jc w:val="both"/>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kern w:val="2"/>
                <w:sz w:val="18"/>
                <w:szCs w:val="18"/>
                <w:vertAlign w:val="baseline"/>
                <w:lang w:val="en-US" w:eastAsia="zh-CN" w:bidi="ar-SA"/>
              </w:rPr>
              <w:t>《放射性物品道路运输管理规定》第四十三条 第六十三条</w:t>
            </w:r>
          </w:p>
        </w:tc>
        <w:tc>
          <w:tcPr>
            <w:tcW w:w="67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60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79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法人或自然人</w:t>
            </w:r>
          </w:p>
        </w:tc>
        <w:tc>
          <w:tcPr>
            <w:tcW w:w="63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60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63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r>
    </w:tbl>
    <w:p>
      <w:pPr>
        <w:rPr>
          <w:rFonts w:hint="default" w:ascii="仿宋" w:hAnsi="仿宋" w:eastAsia="仿宋" w:cs="仿宋"/>
          <w:sz w:val="24"/>
          <w:szCs w:val="24"/>
          <w:lang w:val="en-US" w:eastAsia="zh-CN"/>
        </w:rPr>
      </w:pPr>
    </w:p>
    <w:p>
      <w:pPr>
        <w:rPr>
          <w:rFonts w:hint="default" w:ascii="仿宋" w:hAnsi="仿宋" w:eastAsia="仿宋" w:cs="仿宋"/>
          <w:sz w:val="24"/>
          <w:szCs w:val="24"/>
          <w:lang w:val="en-US" w:eastAsia="zh-CN"/>
        </w:rPr>
      </w:pPr>
    </w:p>
    <w:p>
      <w:pPr>
        <w:jc w:val="center"/>
        <w:rPr>
          <w:rFonts w:hint="eastAsia" w:asciiTheme="majorEastAsia" w:hAnsiTheme="majorEastAsia" w:eastAsiaTheme="majorEastAsia" w:cstheme="majorEastAsia"/>
          <w:b/>
          <w:bCs/>
          <w:sz w:val="44"/>
          <w:szCs w:val="44"/>
          <w:lang w:val="en-US" w:eastAsia="zh-CN"/>
        </w:rPr>
      </w:pPr>
    </w:p>
    <w:p>
      <w:pPr>
        <w:jc w:val="center"/>
        <w:rPr>
          <w:rFonts w:hint="eastAsia" w:asciiTheme="majorEastAsia" w:hAnsiTheme="majorEastAsia" w:eastAsiaTheme="majorEastAsia" w:cstheme="majorEastAsia"/>
          <w:b/>
          <w:bCs/>
          <w:sz w:val="44"/>
          <w:szCs w:val="44"/>
          <w:lang w:val="en-US" w:eastAsia="zh-CN"/>
        </w:rPr>
      </w:pPr>
    </w:p>
    <w:p>
      <w:pPr>
        <w:jc w:val="center"/>
        <w:rPr>
          <w:rFonts w:hint="eastAsia" w:asciiTheme="majorEastAsia" w:hAnsiTheme="majorEastAsia" w:eastAsiaTheme="majorEastAsia" w:cstheme="majorEastAsia"/>
          <w:b/>
          <w:bCs/>
          <w:sz w:val="44"/>
          <w:szCs w:val="44"/>
          <w:lang w:val="en-US" w:eastAsia="zh-CN"/>
        </w:rPr>
      </w:pPr>
      <w:r>
        <w:rPr>
          <w:rFonts w:hint="eastAsia" w:asciiTheme="majorEastAsia" w:hAnsiTheme="majorEastAsia" w:eastAsiaTheme="majorEastAsia" w:cstheme="majorEastAsia"/>
          <w:b/>
          <w:bCs/>
          <w:sz w:val="44"/>
          <w:szCs w:val="44"/>
          <w:lang w:val="en-US" w:eastAsia="zh-CN"/>
        </w:rPr>
        <w:t>行政执法事项清单</w:t>
      </w:r>
    </w:p>
    <w:p>
      <w:pPr>
        <w:jc w:val="both"/>
        <w:rPr>
          <w:rFonts w:hint="eastAsia" w:asciiTheme="minorEastAsia" w:hAnsiTheme="minorEastAsia" w:eastAsiaTheme="minorEastAsia" w:cstheme="minorEastAsia"/>
          <w:b/>
          <w:bCs/>
          <w:sz w:val="21"/>
          <w:szCs w:val="21"/>
          <w:lang w:val="en-US" w:eastAsia="zh-CN"/>
        </w:rPr>
      </w:pPr>
      <w:r>
        <w:rPr>
          <w:rFonts w:hint="eastAsia" w:asciiTheme="minorEastAsia" w:hAnsiTheme="minorEastAsia" w:eastAsiaTheme="minorEastAsia" w:cstheme="minorEastAsia"/>
          <w:b/>
          <w:bCs/>
          <w:sz w:val="30"/>
          <w:szCs w:val="30"/>
          <w:lang w:val="en-US" w:eastAsia="zh-CN"/>
        </w:rPr>
        <w:t>单位：临县交通运输局</w:t>
      </w:r>
      <w:r>
        <w:rPr>
          <w:rFonts w:hint="eastAsia" w:asciiTheme="minorEastAsia" w:hAnsiTheme="minorEastAsia" w:cstheme="minorEastAsia"/>
          <w:b/>
          <w:bCs/>
          <w:sz w:val="30"/>
          <w:szCs w:val="30"/>
          <w:lang w:val="en-US" w:eastAsia="zh-CN"/>
        </w:rPr>
        <w:t>（行政处罚类）</w:t>
      </w:r>
    </w:p>
    <w:tbl>
      <w:tblPr>
        <w:tblStyle w:val="5"/>
        <w:tblW w:w="16035"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0"/>
        <w:gridCol w:w="600"/>
        <w:gridCol w:w="2190"/>
        <w:gridCol w:w="660"/>
        <w:gridCol w:w="795"/>
        <w:gridCol w:w="780"/>
        <w:gridCol w:w="1410"/>
        <w:gridCol w:w="1365"/>
        <w:gridCol w:w="1305"/>
        <w:gridCol w:w="2445"/>
        <w:gridCol w:w="645"/>
        <w:gridCol w:w="600"/>
        <w:gridCol w:w="810"/>
        <w:gridCol w:w="645"/>
        <w:gridCol w:w="600"/>
        <w:gridCol w:w="6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570"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序号</w:t>
            </w:r>
          </w:p>
        </w:tc>
        <w:tc>
          <w:tcPr>
            <w:tcW w:w="600"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项目</w:t>
            </w:r>
          </w:p>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编码</w:t>
            </w:r>
          </w:p>
        </w:tc>
        <w:tc>
          <w:tcPr>
            <w:tcW w:w="2190"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项目名称</w:t>
            </w:r>
          </w:p>
        </w:tc>
        <w:tc>
          <w:tcPr>
            <w:tcW w:w="660"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执法类别</w:t>
            </w:r>
          </w:p>
        </w:tc>
        <w:tc>
          <w:tcPr>
            <w:tcW w:w="795"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执法</w:t>
            </w:r>
          </w:p>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主体</w:t>
            </w:r>
          </w:p>
        </w:tc>
        <w:tc>
          <w:tcPr>
            <w:tcW w:w="780"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承办</w:t>
            </w:r>
          </w:p>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机构</w:t>
            </w:r>
          </w:p>
        </w:tc>
        <w:tc>
          <w:tcPr>
            <w:tcW w:w="7770" w:type="dxa"/>
            <w:gridSpan w:val="6"/>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执法依据</w:t>
            </w:r>
          </w:p>
        </w:tc>
        <w:tc>
          <w:tcPr>
            <w:tcW w:w="810"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实施</w:t>
            </w:r>
          </w:p>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对象</w:t>
            </w:r>
          </w:p>
        </w:tc>
        <w:tc>
          <w:tcPr>
            <w:tcW w:w="1245" w:type="dxa"/>
            <w:gridSpan w:val="2"/>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办理时限</w:t>
            </w:r>
          </w:p>
        </w:tc>
        <w:tc>
          <w:tcPr>
            <w:tcW w:w="615" w:type="dxa"/>
            <w:vMerge w:val="restart"/>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收费依据和标准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9" w:hRule="atLeast"/>
        </w:trPr>
        <w:tc>
          <w:tcPr>
            <w:tcW w:w="570"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00"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2190"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60"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795"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780"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141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法律</w:t>
            </w:r>
          </w:p>
        </w:tc>
        <w:tc>
          <w:tcPr>
            <w:tcW w:w="136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行政法规</w:t>
            </w:r>
          </w:p>
        </w:tc>
        <w:tc>
          <w:tcPr>
            <w:tcW w:w="130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地方性法规</w:t>
            </w:r>
          </w:p>
        </w:tc>
        <w:tc>
          <w:tcPr>
            <w:tcW w:w="244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部委规章</w:t>
            </w:r>
          </w:p>
        </w:tc>
        <w:tc>
          <w:tcPr>
            <w:tcW w:w="64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政府规章</w:t>
            </w:r>
          </w:p>
        </w:tc>
        <w:tc>
          <w:tcPr>
            <w:tcW w:w="60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规范性文件</w:t>
            </w:r>
          </w:p>
        </w:tc>
        <w:tc>
          <w:tcPr>
            <w:tcW w:w="810"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4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法定时限</w:t>
            </w:r>
          </w:p>
        </w:tc>
        <w:tc>
          <w:tcPr>
            <w:tcW w:w="60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承诺时限</w:t>
            </w:r>
          </w:p>
        </w:tc>
        <w:tc>
          <w:tcPr>
            <w:tcW w:w="615" w:type="dxa"/>
            <w:vMerge w:val="continue"/>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3" w:hRule="atLeast"/>
        </w:trPr>
        <w:tc>
          <w:tcPr>
            <w:tcW w:w="570" w:type="dxa"/>
            <w:vAlign w:val="center"/>
          </w:tcPr>
          <w:p>
            <w:pPr>
              <w:jc w:val="center"/>
              <w:rPr>
                <w:rFonts w:hint="default" w:asciiTheme="minorEastAsia" w:hAnsiTheme="minorEastAsia" w:eastAsiaTheme="minorEastAsia" w:cstheme="minorEastAsia"/>
                <w:b/>
                <w:bCs/>
                <w:kern w:val="2"/>
                <w:sz w:val="18"/>
                <w:szCs w:val="18"/>
                <w:vertAlign w:val="baseline"/>
                <w:lang w:val="en-US" w:eastAsia="zh-CN" w:bidi="ar-SA"/>
              </w:rPr>
            </w:pPr>
            <w:r>
              <w:rPr>
                <w:rFonts w:hint="eastAsia" w:asciiTheme="minorEastAsia" w:hAnsiTheme="minorEastAsia" w:cstheme="minorEastAsia"/>
                <w:b/>
                <w:bCs/>
                <w:kern w:val="2"/>
                <w:sz w:val="18"/>
                <w:szCs w:val="18"/>
                <w:vertAlign w:val="baseline"/>
                <w:lang w:val="en-US" w:eastAsia="zh-CN" w:bidi="ar-SA"/>
              </w:rPr>
              <w:t>58</w:t>
            </w:r>
          </w:p>
        </w:tc>
        <w:tc>
          <w:tcPr>
            <w:tcW w:w="600" w:type="dxa"/>
            <w:vAlign w:val="center"/>
          </w:tcPr>
          <w:p>
            <w:pPr>
              <w:jc w:val="center"/>
              <w:rPr>
                <w:rFonts w:hint="eastAsia" w:asciiTheme="minorEastAsia" w:hAnsiTheme="minorEastAsia" w:eastAsiaTheme="minorEastAsia" w:cstheme="minorEastAsia"/>
                <w:b/>
                <w:bCs/>
                <w:kern w:val="2"/>
                <w:sz w:val="18"/>
                <w:szCs w:val="18"/>
                <w:vertAlign w:val="baseline"/>
                <w:lang w:val="en-US" w:eastAsia="zh-CN" w:bidi="ar-SA"/>
              </w:rPr>
            </w:pPr>
          </w:p>
        </w:tc>
        <w:tc>
          <w:tcPr>
            <w:tcW w:w="2190" w:type="dxa"/>
            <w:vAlign w:val="center"/>
          </w:tcPr>
          <w:p>
            <w:pPr>
              <w:jc w:val="center"/>
              <w:rPr>
                <w:rFonts w:hint="eastAsia" w:asciiTheme="minorEastAsia" w:hAnsiTheme="minorEastAsia" w:eastAsiaTheme="minorEastAsia" w:cstheme="minorEastAsia"/>
                <w:i w:val="0"/>
                <w:color w:val="auto"/>
                <w:kern w:val="2"/>
                <w:sz w:val="18"/>
                <w:szCs w:val="18"/>
                <w:u w:val="none"/>
                <w:lang w:val="en-US" w:eastAsia="zh-CN" w:bidi="ar-SA"/>
              </w:rPr>
            </w:pPr>
            <w:r>
              <w:rPr>
                <w:rFonts w:hint="eastAsia" w:asciiTheme="minorEastAsia" w:hAnsiTheme="minorEastAsia" w:eastAsiaTheme="minorEastAsia" w:cstheme="minorEastAsia"/>
                <w:i w:val="0"/>
                <w:color w:val="auto"/>
                <w:kern w:val="2"/>
                <w:sz w:val="18"/>
                <w:szCs w:val="18"/>
                <w:u w:val="none"/>
                <w:lang w:val="en-US" w:eastAsia="zh-CN" w:bidi="ar-SA"/>
              </w:rPr>
              <w:t>对未按规定投保道路运输承运人责任险行为的行政处罚</w:t>
            </w:r>
          </w:p>
        </w:tc>
        <w:tc>
          <w:tcPr>
            <w:tcW w:w="660" w:type="dxa"/>
            <w:vAlign w:val="center"/>
          </w:tcPr>
          <w:p>
            <w:pPr>
              <w:jc w:val="center"/>
              <w:rPr>
                <w:rFonts w:hint="eastAsia" w:asciiTheme="minorEastAsia" w:hAnsiTheme="minorEastAsia" w:eastAsiaTheme="minorEastAsia" w:cstheme="minorEastAsia"/>
                <w:i w:val="0"/>
                <w:color w:val="auto"/>
                <w:kern w:val="2"/>
                <w:sz w:val="18"/>
                <w:szCs w:val="18"/>
                <w:u w:val="none"/>
                <w:lang w:val="en-US" w:eastAsia="zh-CN" w:bidi="ar-SA"/>
              </w:rPr>
            </w:pPr>
            <w:r>
              <w:rPr>
                <w:rFonts w:hint="eastAsia" w:asciiTheme="minorEastAsia" w:hAnsiTheme="minorEastAsia" w:eastAsiaTheme="minorEastAsia" w:cstheme="minorEastAsia"/>
                <w:i w:val="0"/>
                <w:color w:val="auto"/>
                <w:sz w:val="18"/>
                <w:szCs w:val="18"/>
                <w:u w:val="none"/>
              </w:rPr>
              <w:t>行政处罚</w:t>
            </w:r>
          </w:p>
        </w:tc>
        <w:tc>
          <w:tcPr>
            <w:tcW w:w="79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县交通运输局</w:t>
            </w:r>
          </w:p>
        </w:tc>
        <w:tc>
          <w:tcPr>
            <w:tcW w:w="78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交通运输综合执法度</w:t>
            </w:r>
          </w:p>
        </w:tc>
        <w:tc>
          <w:tcPr>
            <w:tcW w:w="141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1365" w:type="dxa"/>
            <w:vAlign w:val="center"/>
          </w:tcPr>
          <w:p>
            <w:pPr>
              <w:jc w:val="both"/>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kern w:val="2"/>
                <w:sz w:val="18"/>
                <w:szCs w:val="18"/>
                <w:vertAlign w:val="baseline"/>
                <w:lang w:val="en-US" w:eastAsia="zh-CN" w:bidi="ar-SA"/>
              </w:rPr>
              <w:t>《中华人民共和国道路运输条例》第六十七条</w:t>
            </w:r>
          </w:p>
        </w:tc>
        <w:tc>
          <w:tcPr>
            <w:tcW w:w="130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2445" w:type="dxa"/>
            <w:vAlign w:val="center"/>
          </w:tcPr>
          <w:p>
            <w:pPr>
              <w:jc w:val="both"/>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kern w:val="2"/>
                <w:sz w:val="18"/>
                <w:szCs w:val="18"/>
                <w:vertAlign w:val="baseline"/>
                <w:lang w:val="en-US" w:eastAsia="zh-CN" w:bidi="ar-SA"/>
              </w:rPr>
              <w:t>《道路旅客运输及客运站管理规定》第八十二条</w:t>
            </w:r>
          </w:p>
          <w:p>
            <w:pPr>
              <w:jc w:val="both"/>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kern w:val="2"/>
                <w:sz w:val="18"/>
                <w:szCs w:val="18"/>
                <w:vertAlign w:val="baseline"/>
                <w:lang w:val="en-US" w:eastAsia="zh-CN" w:bidi="ar-SA"/>
              </w:rPr>
              <w:t>《道路危险货物运输管理规定》第五十八条</w:t>
            </w:r>
          </w:p>
          <w:p>
            <w:pPr>
              <w:jc w:val="both"/>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kern w:val="2"/>
                <w:sz w:val="18"/>
                <w:szCs w:val="18"/>
                <w:vertAlign w:val="baseline"/>
                <w:lang w:val="en-US" w:eastAsia="zh-CN" w:bidi="ar-SA"/>
              </w:rPr>
              <w:t>《放射性物品道路运输管理规定》第四十二条</w:t>
            </w:r>
          </w:p>
        </w:tc>
        <w:tc>
          <w:tcPr>
            <w:tcW w:w="64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60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81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法人或自然人</w:t>
            </w:r>
          </w:p>
        </w:tc>
        <w:tc>
          <w:tcPr>
            <w:tcW w:w="64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60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61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3" w:hRule="atLeast"/>
        </w:trPr>
        <w:tc>
          <w:tcPr>
            <w:tcW w:w="570" w:type="dxa"/>
            <w:vAlign w:val="center"/>
          </w:tcPr>
          <w:p>
            <w:pPr>
              <w:jc w:val="center"/>
              <w:rPr>
                <w:rFonts w:hint="default" w:asciiTheme="minorEastAsia" w:hAnsiTheme="minorEastAsia" w:eastAsiaTheme="minorEastAsia" w:cstheme="minorEastAsia"/>
                <w:b/>
                <w:bCs/>
                <w:kern w:val="2"/>
                <w:sz w:val="18"/>
                <w:szCs w:val="18"/>
                <w:vertAlign w:val="baseline"/>
                <w:lang w:val="en-US" w:eastAsia="zh-CN" w:bidi="ar-SA"/>
              </w:rPr>
            </w:pPr>
            <w:r>
              <w:rPr>
                <w:rFonts w:hint="eastAsia" w:asciiTheme="minorEastAsia" w:hAnsiTheme="minorEastAsia" w:cstheme="minorEastAsia"/>
                <w:b/>
                <w:bCs/>
                <w:kern w:val="2"/>
                <w:sz w:val="18"/>
                <w:szCs w:val="18"/>
                <w:vertAlign w:val="baseline"/>
                <w:lang w:val="en-US" w:eastAsia="zh-CN" w:bidi="ar-SA"/>
              </w:rPr>
              <w:t>60</w:t>
            </w:r>
          </w:p>
        </w:tc>
        <w:tc>
          <w:tcPr>
            <w:tcW w:w="600" w:type="dxa"/>
            <w:vAlign w:val="center"/>
          </w:tcPr>
          <w:p>
            <w:pPr>
              <w:jc w:val="center"/>
              <w:rPr>
                <w:rFonts w:hint="eastAsia" w:asciiTheme="minorEastAsia" w:hAnsiTheme="minorEastAsia" w:eastAsiaTheme="minorEastAsia" w:cstheme="minorEastAsia"/>
                <w:b/>
                <w:bCs/>
                <w:kern w:val="2"/>
                <w:sz w:val="18"/>
                <w:szCs w:val="18"/>
                <w:vertAlign w:val="baseline"/>
                <w:lang w:val="en-US" w:eastAsia="zh-CN" w:bidi="ar-SA"/>
              </w:rPr>
            </w:pPr>
          </w:p>
        </w:tc>
        <w:tc>
          <w:tcPr>
            <w:tcW w:w="2190" w:type="dxa"/>
            <w:vAlign w:val="center"/>
          </w:tcPr>
          <w:p>
            <w:pPr>
              <w:jc w:val="center"/>
              <w:rPr>
                <w:rFonts w:hint="eastAsia" w:asciiTheme="minorEastAsia" w:hAnsiTheme="minorEastAsia" w:eastAsiaTheme="minorEastAsia" w:cstheme="minorEastAsia"/>
                <w:i w:val="0"/>
                <w:color w:val="auto"/>
                <w:kern w:val="2"/>
                <w:sz w:val="18"/>
                <w:szCs w:val="18"/>
                <w:u w:val="none"/>
                <w:lang w:val="en-US" w:eastAsia="zh-CN" w:bidi="ar-SA"/>
              </w:rPr>
            </w:pPr>
            <w:r>
              <w:rPr>
                <w:rFonts w:hint="eastAsia" w:asciiTheme="minorEastAsia" w:hAnsiTheme="minorEastAsia" w:eastAsiaTheme="minorEastAsia" w:cstheme="minorEastAsia"/>
                <w:i w:val="0"/>
                <w:color w:val="auto"/>
                <w:kern w:val="2"/>
                <w:sz w:val="18"/>
                <w:szCs w:val="18"/>
                <w:u w:val="none"/>
                <w:lang w:val="en-US" w:eastAsia="zh-CN" w:bidi="ar-SA"/>
              </w:rPr>
              <w:t>客运班车不按批准的客运站点停靠或者不按规定的线路、班次行驶等行为的行政处罚</w:t>
            </w:r>
          </w:p>
        </w:tc>
        <w:tc>
          <w:tcPr>
            <w:tcW w:w="660" w:type="dxa"/>
            <w:vAlign w:val="center"/>
          </w:tcPr>
          <w:p>
            <w:pPr>
              <w:jc w:val="center"/>
              <w:rPr>
                <w:rFonts w:hint="eastAsia" w:asciiTheme="minorEastAsia" w:hAnsiTheme="minorEastAsia" w:eastAsiaTheme="minorEastAsia" w:cstheme="minorEastAsia"/>
                <w:i w:val="0"/>
                <w:color w:val="auto"/>
                <w:kern w:val="2"/>
                <w:sz w:val="18"/>
                <w:szCs w:val="18"/>
                <w:u w:val="none"/>
                <w:lang w:val="en-US" w:eastAsia="zh-CN" w:bidi="ar-SA"/>
              </w:rPr>
            </w:pPr>
            <w:r>
              <w:rPr>
                <w:rFonts w:hint="eastAsia" w:asciiTheme="minorEastAsia" w:hAnsiTheme="minorEastAsia" w:eastAsiaTheme="minorEastAsia" w:cstheme="minorEastAsia"/>
                <w:i w:val="0"/>
                <w:color w:val="auto"/>
                <w:sz w:val="18"/>
                <w:szCs w:val="18"/>
                <w:u w:val="none"/>
              </w:rPr>
              <w:t>行政处罚</w:t>
            </w:r>
          </w:p>
        </w:tc>
        <w:tc>
          <w:tcPr>
            <w:tcW w:w="79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县交通运输局</w:t>
            </w:r>
          </w:p>
        </w:tc>
        <w:tc>
          <w:tcPr>
            <w:tcW w:w="78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交通运输综合执法度</w:t>
            </w:r>
          </w:p>
        </w:tc>
        <w:tc>
          <w:tcPr>
            <w:tcW w:w="141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1365" w:type="dxa"/>
            <w:vAlign w:val="center"/>
          </w:tcPr>
          <w:p>
            <w:pPr>
              <w:jc w:val="both"/>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kern w:val="2"/>
                <w:sz w:val="18"/>
                <w:szCs w:val="18"/>
                <w:vertAlign w:val="baseline"/>
                <w:lang w:val="en-US" w:eastAsia="zh-CN" w:bidi="ar-SA"/>
              </w:rPr>
              <w:t>《中华人民共和国道路运输条例》第六十九条第（一）（三）（四）项</w:t>
            </w:r>
          </w:p>
        </w:tc>
        <w:tc>
          <w:tcPr>
            <w:tcW w:w="130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2445" w:type="dxa"/>
            <w:vAlign w:val="center"/>
          </w:tcPr>
          <w:p>
            <w:pPr>
              <w:jc w:val="both"/>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kern w:val="2"/>
                <w:sz w:val="18"/>
                <w:szCs w:val="18"/>
                <w:vertAlign w:val="baseline"/>
                <w:lang w:val="en-US" w:eastAsia="zh-CN" w:bidi="ar-SA"/>
              </w:rPr>
              <w:t xml:space="preserve">《道路旅客运输及客运站管理规定》 第八十六条 </w:t>
            </w:r>
          </w:p>
        </w:tc>
        <w:tc>
          <w:tcPr>
            <w:tcW w:w="64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60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81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val="0"/>
                <w:bCs w:val="0"/>
                <w:sz w:val="18"/>
                <w:szCs w:val="18"/>
                <w:vertAlign w:val="baseline"/>
                <w:lang w:val="en-US" w:eastAsia="zh-CN"/>
              </w:rPr>
              <w:t>法人或自然人</w:t>
            </w:r>
          </w:p>
        </w:tc>
        <w:tc>
          <w:tcPr>
            <w:tcW w:w="645"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60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615"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3" w:hRule="atLeast"/>
        </w:trPr>
        <w:tc>
          <w:tcPr>
            <w:tcW w:w="570" w:type="dxa"/>
            <w:vAlign w:val="center"/>
          </w:tcPr>
          <w:p>
            <w:pPr>
              <w:jc w:val="center"/>
              <w:rPr>
                <w:rFonts w:hint="default" w:asciiTheme="minorEastAsia" w:hAnsiTheme="minorEastAsia" w:eastAsiaTheme="minorEastAsia" w:cstheme="minorEastAsia"/>
                <w:b/>
                <w:bCs/>
                <w:kern w:val="2"/>
                <w:sz w:val="18"/>
                <w:szCs w:val="18"/>
                <w:vertAlign w:val="baseline"/>
                <w:lang w:val="en-US" w:eastAsia="zh-CN" w:bidi="ar-SA"/>
              </w:rPr>
            </w:pPr>
            <w:r>
              <w:rPr>
                <w:rFonts w:hint="eastAsia" w:asciiTheme="minorEastAsia" w:hAnsiTheme="minorEastAsia" w:cstheme="minorEastAsia"/>
                <w:b/>
                <w:bCs/>
                <w:kern w:val="2"/>
                <w:sz w:val="18"/>
                <w:szCs w:val="18"/>
                <w:vertAlign w:val="baseline"/>
                <w:lang w:val="en-US" w:eastAsia="zh-CN" w:bidi="ar-SA"/>
              </w:rPr>
              <w:t>61</w:t>
            </w:r>
          </w:p>
        </w:tc>
        <w:tc>
          <w:tcPr>
            <w:tcW w:w="600" w:type="dxa"/>
            <w:vAlign w:val="center"/>
          </w:tcPr>
          <w:p>
            <w:pPr>
              <w:jc w:val="center"/>
              <w:rPr>
                <w:rFonts w:hint="eastAsia" w:asciiTheme="minorEastAsia" w:hAnsiTheme="minorEastAsia" w:eastAsiaTheme="minorEastAsia" w:cstheme="minorEastAsia"/>
                <w:b/>
                <w:bCs/>
                <w:kern w:val="2"/>
                <w:sz w:val="18"/>
                <w:szCs w:val="18"/>
                <w:vertAlign w:val="baseline"/>
                <w:lang w:val="en-US" w:eastAsia="zh-CN" w:bidi="ar-SA"/>
              </w:rPr>
            </w:pPr>
          </w:p>
        </w:tc>
        <w:tc>
          <w:tcPr>
            <w:tcW w:w="2190" w:type="dxa"/>
            <w:vAlign w:val="center"/>
          </w:tcPr>
          <w:p>
            <w:pPr>
              <w:jc w:val="center"/>
              <w:rPr>
                <w:rFonts w:hint="eastAsia" w:asciiTheme="minorEastAsia" w:hAnsiTheme="minorEastAsia" w:eastAsiaTheme="minorEastAsia" w:cstheme="minorEastAsia"/>
                <w:i w:val="0"/>
                <w:color w:val="auto"/>
                <w:kern w:val="2"/>
                <w:sz w:val="18"/>
                <w:szCs w:val="18"/>
                <w:u w:val="none"/>
                <w:lang w:val="en-US" w:eastAsia="zh-CN" w:bidi="ar-SA"/>
              </w:rPr>
            </w:pPr>
            <w:r>
              <w:rPr>
                <w:rFonts w:hint="eastAsia" w:asciiTheme="minorEastAsia" w:hAnsiTheme="minorEastAsia" w:eastAsiaTheme="minorEastAsia" w:cstheme="minorEastAsia"/>
                <w:i w:val="0"/>
                <w:color w:val="auto"/>
                <w:kern w:val="2"/>
                <w:sz w:val="18"/>
                <w:szCs w:val="18"/>
                <w:u w:val="none"/>
                <w:lang w:val="en-US" w:eastAsia="zh-CN" w:bidi="ar-SA"/>
              </w:rPr>
              <w:t>对道路货物运输经营者强行招揽货物等行为的行政处罚</w:t>
            </w:r>
          </w:p>
        </w:tc>
        <w:tc>
          <w:tcPr>
            <w:tcW w:w="660" w:type="dxa"/>
            <w:vAlign w:val="center"/>
          </w:tcPr>
          <w:p>
            <w:pPr>
              <w:jc w:val="center"/>
              <w:rPr>
                <w:rFonts w:hint="eastAsia" w:asciiTheme="minorEastAsia" w:hAnsiTheme="minorEastAsia" w:eastAsiaTheme="minorEastAsia" w:cstheme="minorEastAsia"/>
                <w:i w:val="0"/>
                <w:color w:val="auto"/>
                <w:kern w:val="2"/>
                <w:sz w:val="18"/>
                <w:szCs w:val="18"/>
                <w:u w:val="none"/>
                <w:lang w:val="en-US" w:eastAsia="zh-CN" w:bidi="ar-SA"/>
              </w:rPr>
            </w:pPr>
            <w:r>
              <w:rPr>
                <w:rFonts w:hint="eastAsia" w:asciiTheme="minorEastAsia" w:hAnsiTheme="minorEastAsia" w:eastAsiaTheme="minorEastAsia" w:cstheme="minorEastAsia"/>
                <w:i w:val="0"/>
                <w:color w:val="auto"/>
                <w:sz w:val="18"/>
                <w:szCs w:val="18"/>
                <w:u w:val="none"/>
              </w:rPr>
              <w:t>行政处罚</w:t>
            </w:r>
          </w:p>
        </w:tc>
        <w:tc>
          <w:tcPr>
            <w:tcW w:w="79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县交通运输局</w:t>
            </w:r>
          </w:p>
        </w:tc>
        <w:tc>
          <w:tcPr>
            <w:tcW w:w="78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交通运输综合执法度</w:t>
            </w:r>
          </w:p>
        </w:tc>
        <w:tc>
          <w:tcPr>
            <w:tcW w:w="141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1365" w:type="dxa"/>
            <w:vAlign w:val="center"/>
          </w:tcPr>
          <w:p>
            <w:pPr>
              <w:jc w:val="both"/>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kern w:val="2"/>
                <w:sz w:val="18"/>
                <w:szCs w:val="18"/>
                <w:vertAlign w:val="baseline"/>
                <w:lang w:val="en-US" w:eastAsia="zh-CN" w:bidi="ar-SA"/>
              </w:rPr>
              <w:t>《中华人民共和国道路运输条例》第六十九条第（二）（五）项</w:t>
            </w:r>
          </w:p>
        </w:tc>
        <w:tc>
          <w:tcPr>
            <w:tcW w:w="130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2445" w:type="dxa"/>
            <w:vAlign w:val="center"/>
          </w:tcPr>
          <w:p>
            <w:pPr>
              <w:jc w:val="both"/>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kern w:val="2"/>
                <w:sz w:val="18"/>
                <w:szCs w:val="18"/>
                <w:vertAlign w:val="baseline"/>
                <w:lang w:val="en-US" w:eastAsia="zh-CN" w:bidi="ar-SA"/>
              </w:rPr>
              <w:t>《道路货物运输及站场管理规定》第六十一条</w:t>
            </w:r>
          </w:p>
        </w:tc>
        <w:tc>
          <w:tcPr>
            <w:tcW w:w="64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60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81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val="0"/>
                <w:bCs w:val="0"/>
                <w:sz w:val="18"/>
                <w:szCs w:val="18"/>
                <w:vertAlign w:val="baseline"/>
                <w:lang w:val="en-US" w:eastAsia="zh-CN"/>
              </w:rPr>
              <w:t>法人或自然人</w:t>
            </w:r>
          </w:p>
        </w:tc>
        <w:tc>
          <w:tcPr>
            <w:tcW w:w="645"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60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615"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3" w:hRule="atLeast"/>
        </w:trPr>
        <w:tc>
          <w:tcPr>
            <w:tcW w:w="570" w:type="dxa"/>
            <w:vAlign w:val="center"/>
          </w:tcPr>
          <w:p>
            <w:pPr>
              <w:jc w:val="center"/>
              <w:rPr>
                <w:rFonts w:hint="default" w:asciiTheme="minorEastAsia" w:hAnsiTheme="minorEastAsia" w:eastAsiaTheme="minorEastAsia" w:cstheme="minorEastAsia"/>
                <w:b/>
                <w:bCs/>
                <w:kern w:val="2"/>
                <w:sz w:val="18"/>
                <w:szCs w:val="18"/>
                <w:vertAlign w:val="baseline"/>
                <w:lang w:val="en-US" w:eastAsia="zh-CN" w:bidi="ar-SA"/>
              </w:rPr>
            </w:pPr>
            <w:r>
              <w:rPr>
                <w:rFonts w:hint="eastAsia" w:asciiTheme="minorEastAsia" w:hAnsiTheme="minorEastAsia" w:cstheme="minorEastAsia"/>
                <w:b/>
                <w:bCs/>
                <w:kern w:val="2"/>
                <w:sz w:val="18"/>
                <w:szCs w:val="18"/>
                <w:vertAlign w:val="baseline"/>
                <w:lang w:val="en-US" w:eastAsia="zh-CN" w:bidi="ar-SA"/>
              </w:rPr>
              <w:t>62</w:t>
            </w:r>
          </w:p>
        </w:tc>
        <w:tc>
          <w:tcPr>
            <w:tcW w:w="600" w:type="dxa"/>
            <w:vAlign w:val="center"/>
          </w:tcPr>
          <w:p>
            <w:pPr>
              <w:jc w:val="center"/>
              <w:rPr>
                <w:rFonts w:hint="eastAsia" w:asciiTheme="minorEastAsia" w:hAnsiTheme="minorEastAsia" w:eastAsiaTheme="minorEastAsia" w:cstheme="minorEastAsia"/>
                <w:b/>
                <w:bCs/>
                <w:kern w:val="2"/>
                <w:sz w:val="18"/>
                <w:szCs w:val="18"/>
                <w:vertAlign w:val="baseline"/>
                <w:lang w:val="en-US" w:eastAsia="zh-CN" w:bidi="ar-SA"/>
              </w:rPr>
            </w:pPr>
          </w:p>
        </w:tc>
        <w:tc>
          <w:tcPr>
            <w:tcW w:w="2190" w:type="dxa"/>
            <w:vAlign w:val="center"/>
          </w:tcPr>
          <w:p>
            <w:pPr>
              <w:jc w:val="center"/>
              <w:rPr>
                <w:rFonts w:hint="eastAsia" w:asciiTheme="minorEastAsia" w:hAnsiTheme="minorEastAsia" w:eastAsiaTheme="minorEastAsia" w:cstheme="minorEastAsia"/>
                <w:i w:val="0"/>
                <w:color w:val="auto"/>
                <w:kern w:val="2"/>
                <w:sz w:val="18"/>
                <w:szCs w:val="18"/>
                <w:u w:val="none"/>
                <w:lang w:val="en-US" w:eastAsia="zh-CN" w:bidi="ar-SA"/>
              </w:rPr>
            </w:pPr>
            <w:r>
              <w:rPr>
                <w:rFonts w:hint="eastAsia" w:asciiTheme="minorEastAsia" w:hAnsiTheme="minorEastAsia" w:eastAsiaTheme="minorEastAsia" w:cstheme="minorEastAsia"/>
                <w:i w:val="0"/>
                <w:color w:val="auto"/>
                <w:kern w:val="2"/>
                <w:sz w:val="18"/>
                <w:szCs w:val="18"/>
                <w:u w:val="none"/>
                <w:lang w:val="en-US" w:eastAsia="zh-CN" w:bidi="ar-SA"/>
              </w:rPr>
              <w:t>对货运经营者违反车辆技术管理规定行为的行政处罚</w:t>
            </w:r>
          </w:p>
        </w:tc>
        <w:tc>
          <w:tcPr>
            <w:tcW w:w="660" w:type="dxa"/>
            <w:vAlign w:val="center"/>
          </w:tcPr>
          <w:p>
            <w:pPr>
              <w:jc w:val="center"/>
              <w:rPr>
                <w:rFonts w:hint="eastAsia" w:asciiTheme="minorEastAsia" w:hAnsiTheme="minorEastAsia" w:eastAsiaTheme="minorEastAsia" w:cstheme="minorEastAsia"/>
                <w:i w:val="0"/>
                <w:color w:val="auto"/>
                <w:kern w:val="2"/>
                <w:sz w:val="18"/>
                <w:szCs w:val="18"/>
                <w:u w:val="none"/>
                <w:lang w:val="en-US" w:eastAsia="zh-CN" w:bidi="ar-SA"/>
              </w:rPr>
            </w:pPr>
            <w:r>
              <w:rPr>
                <w:rFonts w:hint="eastAsia" w:asciiTheme="minorEastAsia" w:hAnsiTheme="minorEastAsia" w:eastAsiaTheme="minorEastAsia" w:cstheme="minorEastAsia"/>
                <w:i w:val="0"/>
                <w:color w:val="auto"/>
                <w:sz w:val="18"/>
                <w:szCs w:val="18"/>
                <w:u w:val="none"/>
              </w:rPr>
              <w:t>行政处罚</w:t>
            </w:r>
          </w:p>
        </w:tc>
        <w:tc>
          <w:tcPr>
            <w:tcW w:w="79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县交通运输局</w:t>
            </w:r>
          </w:p>
        </w:tc>
        <w:tc>
          <w:tcPr>
            <w:tcW w:w="78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交通运输综合执法度</w:t>
            </w:r>
          </w:p>
        </w:tc>
        <w:tc>
          <w:tcPr>
            <w:tcW w:w="141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1365" w:type="dxa"/>
            <w:vAlign w:val="center"/>
          </w:tcPr>
          <w:p>
            <w:pPr>
              <w:jc w:val="both"/>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kern w:val="2"/>
                <w:sz w:val="18"/>
                <w:szCs w:val="18"/>
                <w:vertAlign w:val="baseline"/>
                <w:lang w:val="en-US" w:eastAsia="zh-CN" w:bidi="ar-SA"/>
              </w:rPr>
              <w:t>《中华人民共和国道路运输条例》第七十条</w:t>
            </w:r>
          </w:p>
        </w:tc>
        <w:tc>
          <w:tcPr>
            <w:tcW w:w="130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2445" w:type="dxa"/>
            <w:vAlign w:val="center"/>
          </w:tcPr>
          <w:p>
            <w:pPr>
              <w:jc w:val="both"/>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kern w:val="2"/>
                <w:sz w:val="18"/>
                <w:szCs w:val="18"/>
                <w:vertAlign w:val="baseline"/>
                <w:lang w:val="en-US" w:eastAsia="zh-CN" w:bidi="ar-SA"/>
              </w:rPr>
              <w:t>《道路运输车辆技术管理规定》第三十一条</w:t>
            </w:r>
          </w:p>
        </w:tc>
        <w:tc>
          <w:tcPr>
            <w:tcW w:w="64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60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81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val="0"/>
                <w:bCs w:val="0"/>
                <w:sz w:val="18"/>
                <w:szCs w:val="18"/>
                <w:vertAlign w:val="baseline"/>
                <w:lang w:val="en-US" w:eastAsia="zh-CN"/>
              </w:rPr>
              <w:t>法人或自然人</w:t>
            </w:r>
          </w:p>
        </w:tc>
        <w:tc>
          <w:tcPr>
            <w:tcW w:w="645"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60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615"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r>
    </w:tbl>
    <w:p>
      <w:pPr>
        <w:jc w:val="center"/>
        <w:rPr>
          <w:rFonts w:hint="eastAsia" w:asciiTheme="majorEastAsia" w:hAnsiTheme="majorEastAsia" w:eastAsiaTheme="majorEastAsia" w:cstheme="majorEastAsia"/>
          <w:b/>
          <w:bCs/>
          <w:sz w:val="44"/>
          <w:szCs w:val="44"/>
          <w:lang w:val="en-US" w:eastAsia="zh-CN"/>
        </w:rPr>
      </w:pPr>
    </w:p>
    <w:p>
      <w:pPr>
        <w:jc w:val="center"/>
        <w:rPr>
          <w:rFonts w:hint="eastAsia" w:asciiTheme="majorEastAsia" w:hAnsiTheme="majorEastAsia" w:eastAsiaTheme="majorEastAsia" w:cstheme="majorEastAsia"/>
          <w:b/>
          <w:bCs/>
          <w:sz w:val="44"/>
          <w:szCs w:val="44"/>
          <w:lang w:val="en-US" w:eastAsia="zh-CN"/>
        </w:rPr>
      </w:pPr>
      <w:r>
        <w:rPr>
          <w:rFonts w:hint="eastAsia" w:asciiTheme="majorEastAsia" w:hAnsiTheme="majorEastAsia" w:eastAsiaTheme="majorEastAsia" w:cstheme="majorEastAsia"/>
          <w:b/>
          <w:bCs/>
          <w:sz w:val="44"/>
          <w:szCs w:val="44"/>
          <w:lang w:val="en-US" w:eastAsia="zh-CN"/>
        </w:rPr>
        <w:t>行政执法事项清单</w:t>
      </w:r>
    </w:p>
    <w:p>
      <w:pPr>
        <w:jc w:val="both"/>
        <w:rPr>
          <w:rFonts w:hint="eastAsia" w:asciiTheme="minorEastAsia" w:hAnsiTheme="minorEastAsia" w:eastAsiaTheme="minorEastAsia" w:cstheme="minorEastAsia"/>
          <w:b/>
          <w:bCs/>
          <w:sz w:val="21"/>
          <w:szCs w:val="21"/>
          <w:lang w:val="en-US" w:eastAsia="zh-CN"/>
        </w:rPr>
      </w:pPr>
      <w:r>
        <w:rPr>
          <w:rFonts w:hint="eastAsia" w:asciiTheme="minorEastAsia" w:hAnsiTheme="minorEastAsia" w:eastAsiaTheme="minorEastAsia" w:cstheme="minorEastAsia"/>
          <w:b/>
          <w:bCs/>
          <w:sz w:val="30"/>
          <w:szCs w:val="30"/>
          <w:lang w:val="en-US" w:eastAsia="zh-CN"/>
        </w:rPr>
        <w:t>单位：临县交通运输局</w:t>
      </w:r>
      <w:r>
        <w:rPr>
          <w:rFonts w:hint="eastAsia" w:asciiTheme="minorEastAsia" w:hAnsiTheme="minorEastAsia" w:cstheme="minorEastAsia"/>
          <w:b/>
          <w:bCs/>
          <w:sz w:val="30"/>
          <w:szCs w:val="30"/>
          <w:lang w:val="en-US" w:eastAsia="zh-CN"/>
        </w:rPr>
        <w:t>（行政处罚类）</w:t>
      </w:r>
    </w:p>
    <w:tbl>
      <w:tblPr>
        <w:tblStyle w:val="5"/>
        <w:tblW w:w="16035"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25"/>
        <w:gridCol w:w="645"/>
        <w:gridCol w:w="2175"/>
        <w:gridCol w:w="675"/>
        <w:gridCol w:w="810"/>
        <w:gridCol w:w="780"/>
        <w:gridCol w:w="1365"/>
        <w:gridCol w:w="1365"/>
        <w:gridCol w:w="1335"/>
        <w:gridCol w:w="2460"/>
        <w:gridCol w:w="630"/>
        <w:gridCol w:w="600"/>
        <w:gridCol w:w="810"/>
        <w:gridCol w:w="630"/>
        <w:gridCol w:w="615"/>
        <w:gridCol w:w="6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525"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序号</w:t>
            </w:r>
          </w:p>
        </w:tc>
        <w:tc>
          <w:tcPr>
            <w:tcW w:w="645"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项目</w:t>
            </w:r>
          </w:p>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编码</w:t>
            </w:r>
          </w:p>
        </w:tc>
        <w:tc>
          <w:tcPr>
            <w:tcW w:w="2175"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项目名称</w:t>
            </w:r>
          </w:p>
        </w:tc>
        <w:tc>
          <w:tcPr>
            <w:tcW w:w="675"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执法类别</w:t>
            </w:r>
          </w:p>
        </w:tc>
        <w:tc>
          <w:tcPr>
            <w:tcW w:w="810"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执法</w:t>
            </w:r>
          </w:p>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主体</w:t>
            </w:r>
          </w:p>
        </w:tc>
        <w:tc>
          <w:tcPr>
            <w:tcW w:w="780"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承办</w:t>
            </w:r>
          </w:p>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机构</w:t>
            </w:r>
          </w:p>
        </w:tc>
        <w:tc>
          <w:tcPr>
            <w:tcW w:w="7755" w:type="dxa"/>
            <w:gridSpan w:val="6"/>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执法依据</w:t>
            </w:r>
          </w:p>
        </w:tc>
        <w:tc>
          <w:tcPr>
            <w:tcW w:w="810"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实施</w:t>
            </w:r>
          </w:p>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对象</w:t>
            </w:r>
          </w:p>
        </w:tc>
        <w:tc>
          <w:tcPr>
            <w:tcW w:w="1245" w:type="dxa"/>
            <w:gridSpan w:val="2"/>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办理时限</w:t>
            </w:r>
          </w:p>
        </w:tc>
        <w:tc>
          <w:tcPr>
            <w:tcW w:w="615" w:type="dxa"/>
            <w:vMerge w:val="restart"/>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收费依据和标准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9" w:hRule="atLeast"/>
        </w:trPr>
        <w:tc>
          <w:tcPr>
            <w:tcW w:w="525"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45"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2175"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75"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810"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780"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136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法律</w:t>
            </w:r>
          </w:p>
        </w:tc>
        <w:tc>
          <w:tcPr>
            <w:tcW w:w="136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行政法规</w:t>
            </w:r>
          </w:p>
        </w:tc>
        <w:tc>
          <w:tcPr>
            <w:tcW w:w="133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地方性法规</w:t>
            </w:r>
          </w:p>
        </w:tc>
        <w:tc>
          <w:tcPr>
            <w:tcW w:w="246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部委规章</w:t>
            </w:r>
          </w:p>
        </w:tc>
        <w:tc>
          <w:tcPr>
            <w:tcW w:w="63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政府规章</w:t>
            </w:r>
          </w:p>
        </w:tc>
        <w:tc>
          <w:tcPr>
            <w:tcW w:w="60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规范性文件</w:t>
            </w:r>
          </w:p>
        </w:tc>
        <w:tc>
          <w:tcPr>
            <w:tcW w:w="810"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3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法定时限</w:t>
            </w:r>
          </w:p>
        </w:tc>
        <w:tc>
          <w:tcPr>
            <w:tcW w:w="61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承诺时限</w:t>
            </w:r>
          </w:p>
        </w:tc>
        <w:tc>
          <w:tcPr>
            <w:tcW w:w="615" w:type="dxa"/>
            <w:vMerge w:val="continue"/>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3" w:hRule="atLeast"/>
        </w:trPr>
        <w:tc>
          <w:tcPr>
            <w:tcW w:w="525" w:type="dxa"/>
            <w:vAlign w:val="center"/>
          </w:tcPr>
          <w:p>
            <w:pPr>
              <w:jc w:val="center"/>
              <w:rPr>
                <w:rFonts w:hint="default" w:asciiTheme="minorEastAsia" w:hAnsiTheme="minorEastAsia" w:eastAsiaTheme="minorEastAsia" w:cstheme="minorEastAsia"/>
                <w:b/>
                <w:bCs/>
                <w:kern w:val="2"/>
                <w:sz w:val="18"/>
                <w:szCs w:val="18"/>
                <w:vertAlign w:val="baseline"/>
                <w:lang w:val="en-US" w:eastAsia="zh-CN" w:bidi="ar-SA"/>
              </w:rPr>
            </w:pPr>
            <w:r>
              <w:rPr>
                <w:rFonts w:hint="eastAsia" w:asciiTheme="minorEastAsia" w:hAnsiTheme="minorEastAsia" w:cstheme="minorEastAsia"/>
                <w:b/>
                <w:bCs/>
                <w:kern w:val="2"/>
                <w:sz w:val="18"/>
                <w:szCs w:val="18"/>
                <w:vertAlign w:val="baseline"/>
                <w:lang w:val="en-US" w:eastAsia="zh-CN" w:bidi="ar-SA"/>
              </w:rPr>
              <w:t>63</w:t>
            </w:r>
          </w:p>
        </w:tc>
        <w:tc>
          <w:tcPr>
            <w:tcW w:w="645" w:type="dxa"/>
            <w:vAlign w:val="center"/>
          </w:tcPr>
          <w:p>
            <w:pPr>
              <w:jc w:val="center"/>
              <w:rPr>
                <w:rFonts w:hint="eastAsia" w:asciiTheme="minorEastAsia" w:hAnsiTheme="minorEastAsia" w:eastAsiaTheme="minorEastAsia" w:cstheme="minorEastAsia"/>
                <w:b/>
                <w:bCs/>
                <w:kern w:val="2"/>
                <w:sz w:val="18"/>
                <w:szCs w:val="18"/>
                <w:vertAlign w:val="baseline"/>
                <w:lang w:val="en-US" w:eastAsia="zh-CN" w:bidi="ar-SA"/>
              </w:rPr>
            </w:pPr>
          </w:p>
        </w:tc>
        <w:tc>
          <w:tcPr>
            <w:tcW w:w="2175" w:type="dxa"/>
            <w:vAlign w:val="center"/>
          </w:tcPr>
          <w:p>
            <w:pPr>
              <w:jc w:val="center"/>
              <w:rPr>
                <w:rFonts w:hint="eastAsia" w:asciiTheme="minorEastAsia" w:hAnsiTheme="minorEastAsia" w:eastAsiaTheme="minorEastAsia" w:cstheme="minorEastAsia"/>
                <w:i w:val="0"/>
                <w:color w:val="auto"/>
                <w:kern w:val="2"/>
                <w:sz w:val="18"/>
                <w:szCs w:val="18"/>
                <w:u w:val="none"/>
                <w:lang w:val="en-US" w:eastAsia="zh-CN" w:bidi="ar-SA"/>
              </w:rPr>
            </w:pPr>
            <w:r>
              <w:rPr>
                <w:rFonts w:hint="eastAsia" w:asciiTheme="minorEastAsia" w:hAnsiTheme="minorEastAsia" w:eastAsiaTheme="minorEastAsia" w:cstheme="minorEastAsia"/>
                <w:i w:val="0"/>
                <w:color w:val="auto"/>
                <w:kern w:val="2"/>
                <w:sz w:val="18"/>
                <w:szCs w:val="18"/>
                <w:u w:val="none"/>
                <w:lang w:val="en-US" w:eastAsia="zh-CN" w:bidi="ar-SA"/>
              </w:rPr>
              <w:t>对客运经营者违反车辆技术管理规定行为的行政处罚</w:t>
            </w:r>
          </w:p>
        </w:tc>
        <w:tc>
          <w:tcPr>
            <w:tcW w:w="675" w:type="dxa"/>
            <w:vAlign w:val="center"/>
          </w:tcPr>
          <w:p>
            <w:pPr>
              <w:jc w:val="center"/>
              <w:rPr>
                <w:rFonts w:hint="eastAsia" w:asciiTheme="minorEastAsia" w:hAnsiTheme="minorEastAsia" w:eastAsiaTheme="minorEastAsia" w:cstheme="minorEastAsia"/>
                <w:i w:val="0"/>
                <w:color w:val="auto"/>
                <w:kern w:val="2"/>
                <w:sz w:val="18"/>
                <w:szCs w:val="18"/>
                <w:u w:val="none"/>
                <w:lang w:val="en-US" w:eastAsia="zh-CN" w:bidi="ar-SA"/>
              </w:rPr>
            </w:pPr>
            <w:r>
              <w:rPr>
                <w:rFonts w:hint="eastAsia" w:asciiTheme="minorEastAsia" w:hAnsiTheme="minorEastAsia" w:eastAsiaTheme="minorEastAsia" w:cstheme="minorEastAsia"/>
                <w:i w:val="0"/>
                <w:color w:val="auto"/>
                <w:sz w:val="18"/>
                <w:szCs w:val="18"/>
                <w:u w:val="none"/>
              </w:rPr>
              <w:t>行政处罚</w:t>
            </w:r>
          </w:p>
        </w:tc>
        <w:tc>
          <w:tcPr>
            <w:tcW w:w="81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县交通运输局</w:t>
            </w:r>
          </w:p>
        </w:tc>
        <w:tc>
          <w:tcPr>
            <w:tcW w:w="78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交通运输综合执法度</w:t>
            </w:r>
          </w:p>
        </w:tc>
        <w:tc>
          <w:tcPr>
            <w:tcW w:w="136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136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sz w:val="18"/>
                <w:szCs w:val="18"/>
              </w:rPr>
              <w:t>《中华人民共和国道路运输条例》第七十条</w:t>
            </w:r>
          </w:p>
        </w:tc>
        <w:tc>
          <w:tcPr>
            <w:tcW w:w="133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246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kern w:val="2"/>
                <w:sz w:val="18"/>
                <w:szCs w:val="18"/>
                <w:vertAlign w:val="baseline"/>
                <w:lang w:val="en-US" w:eastAsia="zh-CN" w:bidi="ar-SA"/>
              </w:rPr>
              <w:t>《道路运输车辆技术管理规定》 第三十一条</w:t>
            </w:r>
          </w:p>
        </w:tc>
        <w:tc>
          <w:tcPr>
            <w:tcW w:w="63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60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81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val="0"/>
                <w:bCs w:val="0"/>
                <w:sz w:val="18"/>
                <w:szCs w:val="18"/>
                <w:vertAlign w:val="baseline"/>
                <w:lang w:val="en-US" w:eastAsia="zh-CN"/>
              </w:rPr>
              <w:t>法人或自然人</w:t>
            </w:r>
          </w:p>
        </w:tc>
        <w:tc>
          <w:tcPr>
            <w:tcW w:w="63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615"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615"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2" w:hRule="atLeast"/>
        </w:trPr>
        <w:tc>
          <w:tcPr>
            <w:tcW w:w="525" w:type="dxa"/>
            <w:vAlign w:val="center"/>
          </w:tcPr>
          <w:p>
            <w:pPr>
              <w:jc w:val="center"/>
              <w:rPr>
                <w:rFonts w:hint="default" w:asciiTheme="minorEastAsia" w:hAnsiTheme="minorEastAsia" w:eastAsiaTheme="minorEastAsia" w:cstheme="minorEastAsia"/>
                <w:b/>
                <w:bCs/>
                <w:kern w:val="2"/>
                <w:sz w:val="18"/>
                <w:szCs w:val="18"/>
                <w:vertAlign w:val="baseline"/>
                <w:lang w:val="en-US" w:eastAsia="zh-CN" w:bidi="ar-SA"/>
              </w:rPr>
            </w:pPr>
            <w:r>
              <w:rPr>
                <w:rFonts w:hint="eastAsia" w:asciiTheme="minorEastAsia" w:hAnsiTheme="minorEastAsia" w:cstheme="minorEastAsia"/>
                <w:b/>
                <w:bCs/>
                <w:kern w:val="2"/>
                <w:sz w:val="18"/>
                <w:szCs w:val="18"/>
                <w:vertAlign w:val="baseline"/>
                <w:lang w:val="en-US" w:eastAsia="zh-CN" w:bidi="ar-SA"/>
              </w:rPr>
              <w:t>64</w:t>
            </w:r>
          </w:p>
        </w:tc>
        <w:tc>
          <w:tcPr>
            <w:tcW w:w="645" w:type="dxa"/>
            <w:vAlign w:val="center"/>
          </w:tcPr>
          <w:p>
            <w:pPr>
              <w:jc w:val="center"/>
              <w:rPr>
                <w:rFonts w:hint="eastAsia" w:asciiTheme="minorEastAsia" w:hAnsiTheme="minorEastAsia" w:eastAsiaTheme="minorEastAsia" w:cstheme="minorEastAsia"/>
                <w:b/>
                <w:bCs/>
                <w:kern w:val="2"/>
                <w:sz w:val="18"/>
                <w:szCs w:val="18"/>
                <w:vertAlign w:val="baseline"/>
                <w:lang w:val="en-US" w:eastAsia="zh-CN" w:bidi="ar-SA"/>
              </w:rPr>
            </w:pPr>
          </w:p>
        </w:tc>
        <w:tc>
          <w:tcPr>
            <w:tcW w:w="2175" w:type="dxa"/>
            <w:vAlign w:val="center"/>
          </w:tcPr>
          <w:p>
            <w:pPr>
              <w:jc w:val="center"/>
              <w:rPr>
                <w:rFonts w:hint="eastAsia" w:asciiTheme="minorEastAsia" w:hAnsiTheme="minorEastAsia" w:eastAsiaTheme="minorEastAsia" w:cstheme="minorEastAsia"/>
                <w:i w:val="0"/>
                <w:color w:val="auto"/>
                <w:kern w:val="2"/>
                <w:sz w:val="18"/>
                <w:szCs w:val="18"/>
                <w:u w:val="none"/>
                <w:lang w:val="en-US" w:eastAsia="zh-CN" w:bidi="ar-SA"/>
              </w:rPr>
            </w:pPr>
            <w:r>
              <w:rPr>
                <w:rFonts w:hint="eastAsia" w:asciiTheme="minorEastAsia" w:hAnsiTheme="minorEastAsia" w:eastAsiaTheme="minorEastAsia" w:cstheme="minorEastAsia"/>
                <w:i w:val="0"/>
                <w:color w:val="auto"/>
                <w:kern w:val="2"/>
                <w:sz w:val="18"/>
                <w:szCs w:val="18"/>
                <w:u w:val="none"/>
                <w:lang w:val="en-US" w:eastAsia="zh-CN" w:bidi="ar-SA"/>
              </w:rPr>
              <w:t>对擅自改装危险品、放射性物品车辆行为的行政处罚</w:t>
            </w:r>
          </w:p>
        </w:tc>
        <w:tc>
          <w:tcPr>
            <w:tcW w:w="675" w:type="dxa"/>
            <w:vAlign w:val="center"/>
          </w:tcPr>
          <w:p>
            <w:pPr>
              <w:jc w:val="center"/>
              <w:rPr>
                <w:rFonts w:hint="eastAsia" w:asciiTheme="minorEastAsia" w:hAnsiTheme="minorEastAsia" w:eastAsiaTheme="minorEastAsia" w:cstheme="minorEastAsia"/>
                <w:i w:val="0"/>
                <w:color w:val="auto"/>
                <w:kern w:val="2"/>
                <w:sz w:val="18"/>
                <w:szCs w:val="18"/>
                <w:u w:val="none"/>
                <w:lang w:val="en-US" w:eastAsia="zh-CN" w:bidi="ar-SA"/>
              </w:rPr>
            </w:pPr>
            <w:r>
              <w:rPr>
                <w:rFonts w:hint="eastAsia" w:asciiTheme="minorEastAsia" w:hAnsiTheme="minorEastAsia" w:eastAsiaTheme="minorEastAsia" w:cstheme="minorEastAsia"/>
                <w:i w:val="0"/>
                <w:color w:val="auto"/>
                <w:sz w:val="18"/>
                <w:szCs w:val="18"/>
                <w:u w:val="none"/>
              </w:rPr>
              <w:t>行政处罚</w:t>
            </w:r>
          </w:p>
        </w:tc>
        <w:tc>
          <w:tcPr>
            <w:tcW w:w="81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县交通运输局</w:t>
            </w:r>
          </w:p>
        </w:tc>
        <w:tc>
          <w:tcPr>
            <w:tcW w:w="78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交通运输综合执法度</w:t>
            </w:r>
          </w:p>
        </w:tc>
        <w:tc>
          <w:tcPr>
            <w:tcW w:w="136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136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《中华人民共和国道路运输条例》第七十条</w:t>
            </w:r>
          </w:p>
        </w:tc>
        <w:tc>
          <w:tcPr>
            <w:tcW w:w="133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246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val="0"/>
                <w:bCs w:val="0"/>
                <w:sz w:val="18"/>
                <w:szCs w:val="18"/>
                <w:vertAlign w:val="baseline"/>
                <w:lang w:val="en-US" w:eastAsia="zh-CN"/>
              </w:rPr>
              <w:t>《道路危险货物运输管理规定》第六十三条</w:t>
            </w:r>
          </w:p>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val="0"/>
                <w:bCs w:val="0"/>
                <w:sz w:val="18"/>
                <w:szCs w:val="18"/>
                <w:vertAlign w:val="baseline"/>
                <w:lang w:val="en-US" w:eastAsia="zh-CN"/>
              </w:rPr>
              <w:t>《放射性物品道路运输管理规定》第三十九条</w:t>
            </w:r>
          </w:p>
        </w:tc>
        <w:tc>
          <w:tcPr>
            <w:tcW w:w="63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60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81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val="0"/>
                <w:bCs w:val="0"/>
                <w:sz w:val="18"/>
                <w:szCs w:val="18"/>
                <w:vertAlign w:val="baseline"/>
                <w:lang w:val="en-US" w:eastAsia="zh-CN"/>
              </w:rPr>
              <w:t>法人或自然人</w:t>
            </w:r>
          </w:p>
        </w:tc>
        <w:tc>
          <w:tcPr>
            <w:tcW w:w="63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1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1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6" w:hRule="atLeast"/>
        </w:trPr>
        <w:tc>
          <w:tcPr>
            <w:tcW w:w="525" w:type="dxa"/>
            <w:vAlign w:val="center"/>
          </w:tcPr>
          <w:p>
            <w:pPr>
              <w:jc w:val="center"/>
              <w:rPr>
                <w:rFonts w:hint="default" w:asciiTheme="minorEastAsia" w:hAnsiTheme="minorEastAsia" w:eastAsiaTheme="minorEastAsia" w:cstheme="minorEastAsia"/>
                <w:b/>
                <w:bCs/>
                <w:kern w:val="2"/>
                <w:sz w:val="18"/>
                <w:szCs w:val="18"/>
                <w:vertAlign w:val="baseline"/>
                <w:lang w:val="en-US" w:eastAsia="zh-CN" w:bidi="ar-SA"/>
              </w:rPr>
            </w:pPr>
            <w:r>
              <w:rPr>
                <w:rFonts w:hint="eastAsia" w:asciiTheme="minorEastAsia" w:hAnsiTheme="minorEastAsia" w:cstheme="minorEastAsia"/>
                <w:b/>
                <w:bCs/>
                <w:kern w:val="2"/>
                <w:sz w:val="18"/>
                <w:szCs w:val="18"/>
                <w:vertAlign w:val="baseline"/>
                <w:lang w:val="en-US" w:eastAsia="zh-CN" w:bidi="ar-SA"/>
              </w:rPr>
              <w:t>65</w:t>
            </w:r>
          </w:p>
        </w:tc>
        <w:tc>
          <w:tcPr>
            <w:tcW w:w="645" w:type="dxa"/>
            <w:vAlign w:val="center"/>
          </w:tcPr>
          <w:p>
            <w:pPr>
              <w:jc w:val="center"/>
              <w:rPr>
                <w:rFonts w:hint="eastAsia" w:asciiTheme="minorEastAsia" w:hAnsiTheme="minorEastAsia" w:eastAsiaTheme="minorEastAsia" w:cstheme="minorEastAsia"/>
                <w:b/>
                <w:bCs/>
                <w:kern w:val="2"/>
                <w:sz w:val="18"/>
                <w:szCs w:val="18"/>
                <w:vertAlign w:val="baseline"/>
                <w:lang w:val="en-US" w:eastAsia="zh-CN" w:bidi="ar-SA"/>
              </w:rPr>
            </w:pPr>
          </w:p>
        </w:tc>
        <w:tc>
          <w:tcPr>
            <w:tcW w:w="2175" w:type="dxa"/>
            <w:vAlign w:val="center"/>
          </w:tcPr>
          <w:p>
            <w:pPr>
              <w:jc w:val="center"/>
              <w:rPr>
                <w:rFonts w:hint="eastAsia" w:asciiTheme="minorEastAsia" w:hAnsiTheme="minorEastAsia" w:eastAsiaTheme="minorEastAsia" w:cstheme="minorEastAsia"/>
                <w:i w:val="0"/>
                <w:color w:val="auto"/>
                <w:kern w:val="2"/>
                <w:sz w:val="18"/>
                <w:szCs w:val="18"/>
                <w:u w:val="none"/>
                <w:lang w:val="en-US" w:eastAsia="zh-CN" w:bidi="ar-SA"/>
              </w:rPr>
            </w:pPr>
            <w:r>
              <w:rPr>
                <w:rFonts w:hint="eastAsia" w:asciiTheme="minorEastAsia" w:hAnsiTheme="minorEastAsia" w:eastAsiaTheme="minorEastAsia" w:cstheme="minorEastAsia"/>
                <w:i w:val="0"/>
                <w:color w:val="auto"/>
                <w:kern w:val="2"/>
                <w:sz w:val="18"/>
                <w:szCs w:val="18"/>
                <w:u w:val="none"/>
                <w:lang w:val="en-US" w:eastAsia="zh-CN" w:bidi="ar-SA"/>
              </w:rPr>
              <w:t>对道路运输客运站（场）经营者允许无证经营的车辆进站从事经营活动等行为的行政处罚</w:t>
            </w:r>
          </w:p>
        </w:tc>
        <w:tc>
          <w:tcPr>
            <w:tcW w:w="675" w:type="dxa"/>
            <w:vAlign w:val="center"/>
          </w:tcPr>
          <w:p>
            <w:pPr>
              <w:jc w:val="center"/>
              <w:rPr>
                <w:rFonts w:hint="eastAsia" w:asciiTheme="minorEastAsia" w:hAnsiTheme="minorEastAsia" w:eastAsiaTheme="minorEastAsia" w:cstheme="minorEastAsia"/>
                <w:i w:val="0"/>
                <w:color w:val="auto"/>
                <w:kern w:val="2"/>
                <w:sz w:val="18"/>
                <w:szCs w:val="18"/>
                <w:u w:val="none"/>
                <w:lang w:val="en-US" w:eastAsia="zh-CN" w:bidi="ar-SA"/>
              </w:rPr>
            </w:pPr>
            <w:r>
              <w:rPr>
                <w:rFonts w:hint="eastAsia" w:asciiTheme="minorEastAsia" w:hAnsiTheme="minorEastAsia" w:eastAsiaTheme="minorEastAsia" w:cstheme="minorEastAsia"/>
                <w:i w:val="0"/>
                <w:color w:val="auto"/>
                <w:sz w:val="18"/>
                <w:szCs w:val="18"/>
                <w:u w:val="none"/>
              </w:rPr>
              <w:t>行政处罚</w:t>
            </w:r>
          </w:p>
        </w:tc>
        <w:tc>
          <w:tcPr>
            <w:tcW w:w="81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县交通运输局</w:t>
            </w:r>
          </w:p>
        </w:tc>
        <w:tc>
          <w:tcPr>
            <w:tcW w:w="78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交通运输综合执法度</w:t>
            </w:r>
          </w:p>
        </w:tc>
        <w:tc>
          <w:tcPr>
            <w:tcW w:w="136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136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kern w:val="2"/>
                <w:sz w:val="18"/>
                <w:szCs w:val="18"/>
                <w:vertAlign w:val="baseline"/>
                <w:lang w:val="en-US" w:eastAsia="zh-CN" w:bidi="ar-SA"/>
              </w:rPr>
              <w:t>《中华人民共和国道路运输条例》第七十一条第一款</w:t>
            </w:r>
          </w:p>
        </w:tc>
        <w:tc>
          <w:tcPr>
            <w:tcW w:w="133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246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val="0"/>
                <w:bCs w:val="0"/>
                <w:sz w:val="18"/>
                <w:szCs w:val="18"/>
                <w:vertAlign w:val="baseline"/>
                <w:lang w:val="en-US" w:eastAsia="zh-CN"/>
              </w:rPr>
              <w:t>《道路旅客运输及客运站管理规定》第八十八条</w:t>
            </w:r>
          </w:p>
        </w:tc>
        <w:tc>
          <w:tcPr>
            <w:tcW w:w="63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60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81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val="0"/>
                <w:bCs w:val="0"/>
                <w:sz w:val="18"/>
                <w:szCs w:val="18"/>
                <w:vertAlign w:val="baseline"/>
                <w:lang w:val="en-US" w:eastAsia="zh-CN"/>
              </w:rPr>
              <w:t>法人或自然人</w:t>
            </w:r>
          </w:p>
        </w:tc>
        <w:tc>
          <w:tcPr>
            <w:tcW w:w="63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1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1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5" w:hRule="atLeast"/>
        </w:trPr>
        <w:tc>
          <w:tcPr>
            <w:tcW w:w="525" w:type="dxa"/>
            <w:vAlign w:val="center"/>
          </w:tcPr>
          <w:p>
            <w:pPr>
              <w:jc w:val="center"/>
              <w:rPr>
                <w:rFonts w:hint="default" w:asciiTheme="minorEastAsia" w:hAnsiTheme="minorEastAsia" w:eastAsiaTheme="minorEastAsia" w:cstheme="minorEastAsia"/>
                <w:b/>
                <w:bCs/>
                <w:kern w:val="2"/>
                <w:sz w:val="18"/>
                <w:szCs w:val="18"/>
                <w:vertAlign w:val="baseline"/>
                <w:lang w:val="en-US" w:eastAsia="zh-CN" w:bidi="ar-SA"/>
              </w:rPr>
            </w:pPr>
            <w:r>
              <w:rPr>
                <w:rFonts w:hint="eastAsia" w:asciiTheme="minorEastAsia" w:hAnsiTheme="minorEastAsia" w:cstheme="minorEastAsia"/>
                <w:b/>
                <w:bCs/>
                <w:kern w:val="2"/>
                <w:sz w:val="18"/>
                <w:szCs w:val="18"/>
                <w:vertAlign w:val="baseline"/>
                <w:lang w:val="en-US" w:eastAsia="zh-CN" w:bidi="ar-SA"/>
              </w:rPr>
              <w:t>66</w:t>
            </w:r>
          </w:p>
        </w:tc>
        <w:tc>
          <w:tcPr>
            <w:tcW w:w="645" w:type="dxa"/>
            <w:vAlign w:val="center"/>
          </w:tcPr>
          <w:p>
            <w:pPr>
              <w:jc w:val="center"/>
              <w:rPr>
                <w:rFonts w:hint="eastAsia" w:asciiTheme="minorEastAsia" w:hAnsiTheme="minorEastAsia" w:eastAsiaTheme="minorEastAsia" w:cstheme="minorEastAsia"/>
                <w:b/>
                <w:bCs/>
                <w:kern w:val="2"/>
                <w:sz w:val="18"/>
                <w:szCs w:val="18"/>
                <w:vertAlign w:val="baseline"/>
                <w:lang w:val="en-US" w:eastAsia="zh-CN" w:bidi="ar-SA"/>
              </w:rPr>
            </w:pPr>
          </w:p>
        </w:tc>
        <w:tc>
          <w:tcPr>
            <w:tcW w:w="2175" w:type="dxa"/>
            <w:vAlign w:val="center"/>
          </w:tcPr>
          <w:p>
            <w:pPr>
              <w:jc w:val="center"/>
              <w:rPr>
                <w:rFonts w:hint="eastAsia" w:asciiTheme="minorEastAsia" w:hAnsiTheme="minorEastAsia" w:eastAsiaTheme="minorEastAsia" w:cstheme="minorEastAsia"/>
                <w:i w:val="0"/>
                <w:color w:val="auto"/>
                <w:kern w:val="2"/>
                <w:sz w:val="18"/>
                <w:szCs w:val="18"/>
                <w:u w:val="none"/>
                <w:lang w:val="en-US" w:eastAsia="zh-CN" w:bidi="ar-SA"/>
              </w:rPr>
            </w:pPr>
            <w:r>
              <w:rPr>
                <w:rFonts w:hint="eastAsia" w:asciiTheme="minorEastAsia" w:hAnsiTheme="minorEastAsia" w:eastAsiaTheme="minorEastAsia" w:cstheme="minorEastAsia"/>
                <w:i w:val="0"/>
                <w:color w:val="auto"/>
                <w:kern w:val="2"/>
                <w:sz w:val="18"/>
                <w:szCs w:val="18"/>
                <w:u w:val="none"/>
                <w:lang w:val="en-US" w:eastAsia="zh-CN" w:bidi="ar-SA"/>
              </w:rPr>
              <w:t>对道路运输货运站（场）经营者允许无证经营的车辆进站从事经营活动等行为的行政处罚</w:t>
            </w:r>
          </w:p>
        </w:tc>
        <w:tc>
          <w:tcPr>
            <w:tcW w:w="675" w:type="dxa"/>
            <w:vAlign w:val="center"/>
          </w:tcPr>
          <w:p>
            <w:pPr>
              <w:jc w:val="center"/>
              <w:rPr>
                <w:rFonts w:hint="eastAsia" w:asciiTheme="minorEastAsia" w:hAnsiTheme="minorEastAsia" w:eastAsiaTheme="minorEastAsia" w:cstheme="minorEastAsia"/>
                <w:i w:val="0"/>
                <w:color w:val="auto"/>
                <w:kern w:val="2"/>
                <w:sz w:val="18"/>
                <w:szCs w:val="18"/>
                <w:u w:val="none"/>
                <w:lang w:val="en-US" w:eastAsia="zh-CN" w:bidi="ar-SA"/>
              </w:rPr>
            </w:pPr>
            <w:r>
              <w:rPr>
                <w:rFonts w:hint="eastAsia" w:asciiTheme="minorEastAsia" w:hAnsiTheme="minorEastAsia" w:eastAsiaTheme="minorEastAsia" w:cstheme="minorEastAsia"/>
                <w:i w:val="0"/>
                <w:color w:val="auto"/>
                <w:sz w:val="18"/>
                <w:szCs w:val="18"/>
                <w:u w:val="none"/>
              </w:rPr>
              <w:t>行政处罚</w:t>
            </w:r>
          </w:p>
        </w:tc>
        <w:tc>
          <w:tcPr>
            <w:tcW w:w="81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县交通运输局</w:t>
            </w:r>
          </w:p>
        </w:tc>
        <w:tc>
          <w:tcPr>
            <w:tcW w:w="78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交通运输综合执法度</w:t>
            </w:r>
          </w:p>
        </w:tc>
        <w:tc>
          <w:tcPr>
            <w:tcW w:w="136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136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kern w:val="2"/>
                <w:sz w:val="18"/>
                <w:szCs w:val="18"/>
                <w:vertAlign w:val="baseline"/>
                <w:lang w:val="en-US" w:eastAsia="zh-CN" w:bidi="ar-SA"/>
              </w:rPr>
              <w:t>《中华人民共和国道路运输条例》第七十一条第一款</w:t>
            </w:r>
          </w:p>
        </w:tc>
        <w:tc>
          <w:tcPr>
            <w:tcW w:w="133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246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val="0"/>
                <w:bCs w:val="0"/>
                <w:sz w:val="18"/>
                <w:szCs w:val="18"/>
                <w:vertAlign w:val="baseline"/>
                <w:lang w:val="en-US" w:eastAsia="zh-CN"/>
              </w:rPr>
              <w:t>《道路货物运输及站场管理规定》 第六十三条</w:t>
            </w:r>
          </w:p>
        </w:tc>
        <w:tc>
          <w:tcPr>
            <w:tcW w:w="63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60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81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val="0"/>
                <w:bCs w:val="0"/>
                <w:sz w:val="18"/>
                <w:szCs w:val="18"/>
                <w:vertAlign w:val="baseline"/>
                <w:lang w:val="en-US" w:eastAsia="zh-CN"/>
              </w:rPr>
              <w:t>法人或自然人</w:t>
            </w:r>
          </w:p>
        </w:tc>
        <w:tc>
          <w:tcPr>
            <w:tcW w:w="63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1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1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r>
    </w:tbl>
    <w:p>
      <w:pPr>
        <w:rPr>
          <w:rFonts w:hint="default" w:ascii="仿宋" w:hAnsi="仿宋" w:eastAsia="仿宋" w:cs="仿宋"/>
          <w:sz w:val="18"/>
          <w:szCs w:val="18"/>
          <w:lang w:val="en-US" w:eastAsia="zh-CN"/>
        </w:rPr>
      </w:pPr>
    </w:p>
    <w:p>
      <w:pPr>
        <w:rPr>
          <w:rFonts w:hint="default" w:ascii="仿宋" w:hAnsi="仿宋" w:eastAsia="仿宋" w:cs="仿宋"/>
          <w:sz w:val="24"/>
          <w:szCs w:val="24"/>
          <w:lang w:val="en-US" w:eastAsia="zh-CN"/>
        </w:rPr>
      </w:pPr>
    </w:p>
    <w:p>
      <w:pPr>
        <w:rPr>
          <w:rFonts w:hint="default" w:ascii="仿宋" w:hAnsi="仿宋" w:eastAsia="仿宋" w:cs="仿宋"/>
          <w:sz w:val="24"/>
          <w:szCs w:val="24"/>
          <w:lang w:val="en-US" w:eastAsia="zh-CN"/>
        </w:rPr>
      </w:pPr>
    </w:p>
    <w:p>
      <w:pPr>
        <w:jc w:val="center"/>
        <w:rPr>
          <w:rFonts w:hint="eastAsia" w:asciiTheme="majorEastAsia" w:hAnsiTheme="majorEastAsia" w:eastAsiaTheme="majorEastAsia" w:cstheme="majorEastAsia"/>
          <w:b/>
          <w:bCs/>
          <w:sz w:val="44"/>
          <w:szCs w:val="44"/>
          <w:lang w:val="en-US" w:eastAsia="zh-CN"/>
        </w:rPr>
      </w:pPr>
      <w:r>
        <w:rPr>
          <w:rFonts w:hint="eastAsia" w:asciiTheme="majorEastAsia" w:hAnsiTheme="majorEastAsia" w:eastAsiaTheme="majorEastAsia" w:cstheme="majorEastAsia"/>
          <w:b/>
          <w:bCs/>
          <w:sz w:val="44"/>
          <w:szCs w:val="44"/>
          <w:lang w:val="en-US" w:eastAsia="zh-CN"/>
        </w:rPr>
        <w:t>行政执法事项清单</w:t>
      </w:r>
    </w:p>
    <w:p>
      <w:pPr>
        <w:jc w:val="both"/>
        <w:rPr>
          <w:rFonts w:hint="eastAsia" w:asciiTheme="minorEastAsia" w:hAnsiTheme="minorEastAsia" w:eastAsiaTheme="minorEastAsia" w:cstheme="minorEastAsia"/>
          <w:b/>
          <w:bCs/>
          <w:sz w:val="21"/>
          <w:szCs w:val="21"/>
          <w:lang w:val="en-US" w:eastAsia="zh-CN"/>
        </w:rPr>
      </w:pPr>
      <w:r>
        <w:rPr>
          <w:rFonts w:hint="eastAsia" w:asciiTheme="minorEastAsia" w:hAnsiTheme="minorEastAsia" w:eastAsiaTheme="minorEastAsia" w:cstheme="minorEastAsia"/>
          <w:b/>
          <w:bCs/>
          <w:sz w:val="30"/>
          <w:szCs w:val="30"/>
          <w:lang w:val="en-US" w:eastAsia="zh-CN"/>
        </w:rPr>
        <w:t>单位：临县交通运输局</w:t>
      </w:r>
      <w:r>
        <w:rPr>
          <w:rFonts w:hint="eastAsia" w:asciiTheme="minorEastAsia" w:hAnsiTheme="minorEastAsia" w:cstheme="minorEastAsia"/>
          <w:b/>
          <w:bCs/>
          <w:sz w:val="30"/>
          <w:szCs w:val="30"/>
          <w:lang w:val="en-US" w:eastAsia="zh-CN"/>
        </w:rPr>
        <w:t>（行政处罚类）</w:t>
      </w:r>
    </w:p>
    <w:tbl>
      <w:tblPr>
        <w:tblStyle w:val="5"/>
        <w:tblW w:w="16035"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25"/>
        <w:gridCol w:w="645"/>
        <w:gridCol w:w="2175"/>
        <w:gridCol w:w="675"/>
        <w:gridCol w:w="810"/>
        <w:gridCol w:w="780"/>
        <w:gridCol w:w="1365"/>
        <w:gridCol w:w="1365"/>
        <w:gridCol w:w="1335"/>
        <w:gridCol w:w="2460"/>
        <w:gridCol w:w="630"/>
        <w:gridCol w:w="600"/>
        <w:gridCol w:w="810"/>
        <w:gridCol w:w="630"/>
        <w:gridCol w:w="615"/>
        <w:gridCol w:w="6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525"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序号</w:t>
            </w:r>
          </w:p>
        </w:tc>
        <w:tc>
          <w:tcPr>
            <w:tcW w:w="645"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项目</w:t>
            </w:r>
          </w:p>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编码</w:t>
            </w:r>
          </w:p>
        </w:tc>
        <w:tc>
          <w:tcPr>
            <w:tcW w:w="2175"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项目名称</w:t>
            </w:r>
          </w:p>
        </w:tc>
        <w:tc>
          <w:tcPr>
            <w:tcW w:w="675"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执法类别</w:t>
            </w:r>
          </w:p>
        </w:tc>
        <w:tc>
          <w:tcPr>
            <w:tcW w:w="810"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执法</w:t>
            </w:r>
          </w:p>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主体</w:t>
            </w:r>
          </w:p>
        </w:tc>
        <w:tc>
          <w:tcPr>
            <w:tcW w:w="780"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承办</w:t>
            </w:r>
          </w:p>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机构</w:t>
            </w:r>
          </w:p>
        </w:tc>
        <w:tc>
          <w:tcPr>
            <w:tcW w:w="7755" w:type="dxa"/>
            <w:gridSpan w:val="6"/>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执法依据</w:t>
            </w:r>
          </w:p>
        </w:tc>
        <w:tc>
          <w:tcPr>
            <w:tcW w:w="810"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实施</w:t>
            </w:r>
          </w:p>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对象</w:t>
            </w:r>
          </w:p>
        </w:tc>
        <w:tc>
          <w:tcPr>
            <w:tcW w:w="1245" w:type="dxa"/>
            <w:gridSpan w:val="2"/>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办理时限</w:t>
            </w:r>
          </w:p>
        </w:tc>
        <w:tc>
          <w:tcPr>
            <w:tcW w:w="615" w:type="dxa"/>
            <w:vMerge w:val="restart"/>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收费依据和标准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9" w:hRule="atLeast"/>
        </w:trPr>
        <w:tc>
          <w:tcPr>
            <w:tcW w:w="525"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45"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2175"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75"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810"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780"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136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法律</w:t>
            </w:r>
          </w:p>
        </w:tc>
        <w:tc>
          <w:tcPr>
            <w:tcW w:w="136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行政法规</w:t>
            </w:r>
          </w:p>
        </w:tc>
        <w:tc>
          <w:tcPr>
            <w:tcW w:w="133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地方性法规</w:t>
            </w:r>
          </w:p>
        </w:tc>
        <w:tc>
          <w:tcPr>
            <w:tcW w:w="246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部委规章</w:t>
            </w:r>
          </w:p>
        </w:tc>
        <w:tc>
          <w:tcPr>
            <w:tcW w:w="63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政府规章</w:t>
            </w:r>
          </w:p>
        </w:tc>
        <w:tc>
          <w:tcPr>
            <w:tcW w:w="60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规范性文件</w:t>
            </w:r>
          </w:p>
        </w:tc>
        <w:tc>
          <w:tcPr>
            <w:tcW w:w="810"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3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法定时限</w:t>
            </w:r>
          </w:p>
        </w:tc>
        <w:tc>
          <w:tcPr>
            <w:tcW w:w="61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承诺时限</w:t>
            </w:r>
          </w:p>
        </w:tc>
        <w:tc>
          <w:tcPr>
            <w:tcW w:w="615" w:type="dxa"/>
            <w:vMerge w:val="continue"/>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3" w:hRule="atLeast"/>
        </w:trPr>
        <w:tc>
          <w:tcPr>
            <w:tcW w:w="525" w:type="dxa"/>
            <w:vAlign w:val="center"/>
          </w:tcPr>
          <w:p>
            <w:pPr>
              <w:jc w:val="center"/>
              <w:rPr>
                <w:rFonts w:hint="default" w:asciiTheme="minorEastAsia" w:hAnsiTheme="minorEastAsia" w:eastAsiaTheme="minorEastAsia" w:cstheme="minorEastAsia"/>
                <w:b/>
                <w:bCs/>
                <w:kern w:val="2"/>
                <w:sz w:val="18"/>
                <w:szCs w:val="18"/>
                <w:vertAlign w:val="baseline"/>
                <w:lang w:val="en-US" w:eastAsia="zh-CN" w:bidi="ar-SA"/>
              </w:rPr>
            </w:pPr>
            <w:r>
              <w:rPr>
                <w:rFonts w:hint="eastAsia" w:asciiTheme="minorEastAsia" w:hAnsiTheme="minorEastAsia" w:cstheme="minorEastAsia"/>
                <w:b/>
                <w:bCs/>
                <w:kern w:val="2"/>
                <w:sz w:val="18"/>
                <w:szCs w:val="18"/>
                <w:vertAlign w:val="baseline"/>
                <w:lang w:val="en-US" w:eastAsia="zh-CN" w:bidi="ar-SA"/>
              </w:rPr>
              <w:t>67</w:t>
            </w:r>
          </w:p>
        </w:tc>
        <w:tc>
          <w:tcPr>
            <w:tcW w:w="645" w:type="dxa"/>
            <w:vAlign w:val="center"/>
          </w:tcPr>
          <w:p>
            <w:pPr>
              <w:jc w:val="center"/>
              <w:rPr>
                <w:rFonts w:hint="eastAsia" w:asciiTheme="minorEastAsia" w:hAnsiTheme="minorEastAsia" w:eastAsiaTheme="minorEastAsia" w:cstheme="minorEastAsia"/>
                <w:b/>
                <w:bCs/>
                <w:kern w:val="2"/>
                <w:sz w:val="18"/>
                <w:szCs w:val="18"/>
                <w:vertAlign w:val="baseline"/>
                <w:lang w:val="en-US" w:eastAsia="zh-CN" w:bidi="ar-SA"/>
              </w:rPr>
            </w:pPr>
          </w:p>
        </w:tc>
        <w:tc>
          <w:tcPr>
            <w:tcW w:w="2175" w:type="dxa"/>
            <w:vAlign w:val="center"/>
          </w:tcPr>
          <w:p>
            <w:pPr>
              <w:jc w:val="center"/>
              <w:rPr>
                <w:rFonts w:hint="eastAsia" w:asciiTheme="minorEastAsia" w:hAnsiTheme="minorEastAsia" w:eastAsiaTheme="minorEastAsia" w:cstheme="minorEastAsia"/>
                <w:i w:val="0"/>
                <w:color w:val="auto"/>
                <w:kern w:val="2"/>
                <w:sz w:val="18"/>
                <w:szCs w:val="18"/>
                <w:u w:val="none"/>
                <w:lang w:val="en-US" w:eastAsia="zh-CN" w:bidi="ar-SA"/>
              </w:rPr>
            </w:pPr>
            <w:r>
              <w:rPr>
                <w:rFonts w:hint="eastAsia" w:asciiTheme="minorEastAsia" w:hAnsiTheme="minorEastAsia" w:eastAsiaTheme="minorEastAsia" w:cstheme="minorEastAsia"/>
                <w:i w:val="0"/>
                <w:color w:val="auto"/>
                <w:kern w:val="2"/>
                <w:sz w:val="18"/>
                <w:szCs w:val="18"/>
                <w:u w:val="none"/>
                <w:lang w:val="en-US" w:eastAsia="zh-CN" w:bidi="ar-SA"/>
              </w:rPr>
              <w:t>对擅自改变客运站站（场）用途和服务功能等行为的行政处罚</w:t>
            </w:r>
          </w:p>
        </w:tc>
        <w:tc>
          <w:tcPr>
            <w:tcW w:w="675" w:type="dxa"/>
            <w:vAlign w:val="center"/>
          </w:tcPr>
          <w:p>
            <w:pPr>
              <w:jc w:val="center"/>
              <w:rPr>
                <w:rFonts w:hint="eastAsia" w:asciiTheme="minorEastAsia" w:hAnsiTheme="minorEastAsia" w:eastAsiaTheme="minorEastAsia" w:cstheme="minorEastAsia"/>
                <w:i w:val="0"/>
                <w:color w:val="auto"/>
                <w:kern w:val="2"/>
                <w:sz w:val="18"/>
                <w:szCs w:val="18"/>
                <w:u w:val="none"/>
                <w:lang w:val="en-US" w:eastAsia="zh-CN" w:bidi="ar-SA"/>
              </w:rPr>
            </w:pPr>
            <w:r>
              <w:rPr>
                <w:rFonts w:hint="eastAsia" w:asciiTheme="minorEastAsia" w:hAnsiTheme="minorEastAsia" w:eastAsiaTheme="minorEastAsia" w:cstheme="minorEastAsia"/>
                <w:i w:val="0"/>
                <w:color w:val="auto"/>
                <w:sz w:val="18"/>
                <w:szCs w:val="18"/>
                <w:u w:val="none"/>
              </w:rPr>
              <w:t>行政处罚</w:t>
            </w:r>
          </w:p>
        </w:tc>
        <w:tc>
          <w:tcPr>
            <w:tcW w:w="81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县交通运输局</w:t>
            </w:r>
          </w:p>
        </w:tc>
        <w:tc>
          <w:tcPr>
            <w:tcW w:w="78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交通运输综合执法度</w:t>
            </w:r>
          </w:p>
        </w:tc>
        <w:tc>
          <w:tcPr>
            <w:tcW w:w="136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136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kern w:val="2"/>
                <w:sz w:val="18"/>
                <w:szCs w:val="18"/>
                <w:vertAlign w:val="baseline"/>
                <w:lang w:val="en-US" w:eastAsia="zh-CN" w:bidi="ar-SA"/>
              </w:rPr>
              <w:t>《中华人民共和国道路运输条例》第七十一条第二款</w:t>
            </w:r>
          </w:p>
        </w:tc>
        <w:tc>
          <w:tcPr>
            <w:tcW w:w="133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246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kern w:val="2"/>
                <w:sz w:val="18"/>
                <w:szCs w:val="18"/>
                <w:vertAlign w:val="baseline"/>
                <w:lang w:val="en-US" w:eastAsia="zh-CN" w:bidi="ar-SA"/>
              </w:rPr>
              <w:t>《道路旅客运输及客运站管理规定》第八十九条</w:t>
            </w:r>
          </w:p>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63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60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81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val="0"/>
                <w:bCs w:val="0"/>
                <w:sz w:val="18"/>
                <w:szCs w:val="18"/>
                <w:vertAlign w:val="baseline"/>
                <w:lang w:val="en-US" w:eastAsia="zh-CN"/>
              </w:rPr>
              <w:t>法人或自然人</w:t>
            </w:r>
          </w:p>
        </w:tc>
        <w:tc>
          <w:tcPr>
            <w:tcW w:w="63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615"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615"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2" w:hRule="atLeast"/>
        </w:trPr>
        <w:tc>
          <w:tcPr>
            <w:tcW w:w="525" w:type="dxa"/>
            <w:vAlign w:val="center"/>
          </w:tcPr>
          <w:p>
            <w:pPr>
              <w:jc w:val="center"/>
              <w:rPr>
                <w:rFonts w:hint="default" w:asciiTheme="minorEastAsia" w:hAnsiTheme="minorEastAsia" w:eastAsiaTheme="minorEastAsia" w:cstheme="minorEastAsia"/>
                <w:b/>
                <w:bCs/>
                <w:kern w:val="2"/>
                <w:sz w:val="18"/>
                <w:szCs w:val="18"/>
                <w:vertAlign w:val="baseline"/>
                <w:lang w:val="en-US" w:eastAsia="zh-CN" w:bidi="ar-SA"/>
              </w:rPr>
            </w:pPr>
            <w:r>
              <w:rPr>
                <w:rFonts w:hint="eastAsia" w:asciiTheme="minorEastAsia" w:hAnsiTheme="minorEastAsia" w:cstheme="minorEastAsia"/>
                <w:b/>
                <w:bCs/>
                <w:kern w:val="2"/>
                <w:sz w:val="18"/>
                <w:szCs w:val="18"/>
                <w:vertAlign w:val="baseline"/>
                <w:lang w:val="en-US" w:eastAsia="zh-CN" w:bidi="ar-SA"/>
              </w:rPr>
              <w:t>68</w:t>
            </w:r>
          </w:p>
        </w:tc>
        <w:tc>
          <w:tcPr>
            <w:tcW w:w="645" w:type="dxa"/>
            <w:vAlign w:val="center"/>
          </w:tcPr>
          <w:p>
            <w:pPr>
              <w:jc w:val="center"/>
              <w:rPr>
                <w:rFonts w:hint="eastAsia" w:asciiTheme="minorEastAsia" w:hAnsiTheme="minorEastAsia" w:eastAsiaTheme="minorEastAsia" w:cstheme="minorEastAsia"/>
                <w:b/>
                <w:bCs/>
                <w:kern w:val="2"/>
                <w:sz w:val="18"/>
                <w:szCs w:val="18"/>
                <w:vertAlign w:val="baseline"/>
                <w:lang w:val="en-US" w:eastAsia="zh-CN" w:bidi="ar-SA"/>
              </w:rPr>
            </w:pPr>
          </w:p>
        </w:tc>
        <w:tc>
          <w:tcPr>
            <w:tcW w:w="2175" w:type="dxa"/>
            <w:vAlign w:val="center"/>
          </w:tcPr>
          <w:p>
            <w:pPr>
              <w:jc w:val="center"/>
              <w:rPr>
                <w:rFonts w:hint="eastAsia" w:asciiTheme="minorEastAsia" w:hAnsiTheme="minorEastAsia" w:eastAsiaTheme="minorEastAsia" w:cstheme="minorEastAsia"/>
                <w:i w:val="0"/>
                <w:color w:val="auto"/>
                <w:kern w:val="2"/>
                <w:sz w:val="18"/>
                <w:szCs w:val="18"/>
                <w:u w:val="none"/>
                <w:lang w:val="en-US" w:eastAsia="zh-CN" w:bidi="ar-SA"/>
              </w:rPr>
            </w:pPr>
            <w:r>
              <w:rPr>
                <w:rFonts w:hint="eastAsia" w:asciiTheme="minorEastAsia" w:hAnsiTheme="minorEastAsia" w:eastAsiaTheme="minorEastAsia" w:cstheme="minorEastAsia"/>
                <w:i w:val="0"/>
                <w:color w:val="auto"/>
                <w:kern w:val="2"/>
                <w:sz w:val="18"/>
                <w:szCs w:val="18"/>
                <w:u w:val="none"/>
                <w:lang w:val="en-US" w:eastAsia="zh-CN" w:bidi="ar-SA"/>
              </w:rPr>
              <w:t>对擅自改变货运站（场）用途和服务功能等行为的行政处罚</w:t>
            </w:r>
          </w:p>
        </w:tc>
        <w:tc>
          <w:tcPr>
            <w:tcW w:w="675" w:type="dxa"/>
            <w:vAlign w:val="center"/>
          </w:tcPr>
          <w:p>
            <w:pPr>
              <w:jc w:val="center"/>
              <w:rPr>
                <w:rFonts w:hint="eastAsia" w:asciiTheme="minorEastAsia" w:hAnsiTheme="minorEastAsia" w:eastAsiaTheme="minorEastAsia" w:cstheme="minorEastAsia"/>
                <w:i w:val="0"/>
                <w:color w:val="auto"/>
                <w:kern w:val="2"/>
                <w:sz w:val="18"/>
                <w:szCs w:val="18"/>
                <w:u w:val="none"/>
                <w:lang w:val="en-US" w:eastAsia="zh-CN" w:bidi="ar-SA"/>
              </w:rPr>
            </w:pPr>
            <w:r>
              <w:rPr>
                <w:rFonts w:hint="eastAsia" w:asciiTheme="minorEastAsia" w:hAnsiTheme="minorEastAsia" w:eastAsiaTheme="minorEastAsia" w:cstheme="minorEastAsia"/>
                <w:i w:val="0"/>
                <w:color w:val="auto"/>
                <w:sz w:val="18"/>
                <w:szCs w:val="18"/>
                <w:u w:val="none"/>
              </w:rPr>
              <w:t>行政处罚</w:t>
            </w:r>
          </w:p>
        </w:tc>
        <w:tc>
          <w:tcPr>
            <w:tcW w:w="81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县交通运输局</w:t>
            </w:r>
          </w:p>
        </w:tc>
        <w:tc>
          <w:tcPr>
            <w:tcW w:w="78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交通运输综合执法度</w:t>
            </w:r>
          </w:p>
        </w:tc>
        <w:tc>
          <w:tcPr>
            <w:tcW w:w="136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136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kern w:val="2"/>
                <w:sz w:val="18"/>
                <w:szCs w:val="18"/>
                <w:vertAlign w:val="baseline"/>
                <w:lang w:val="en-US" w:eastAsia="zh-CN" w:bidi="ar-SA"/>
              </w:rPr>
              <w:t>《中华人民共和国道路运输条例》第七十一条第二款</w:t>
            </w:r>
          </w:p>
        </w:tc>
        <w:tc>
          <w:tcPr>
            <w:tcW w:w="133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246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val="0"/>
                <w:bCs w:val="0"/>
                <w:sz w:val="18"/>
                <w:szCs w:val="18"/>
                <w:vertAlign w:val="baseline"/>
                <w:lang w:val="en-US" w:eastAsia="zh-CN"/>
              </w:rPr>
              <w:t>《道路货物运输及站场管理规定》第六十四条</w:t>
            </w:r>
          </w:p>
        </w:tc>
        <w:tc>
          <w:tcPr>
            <w:tcW w:w="63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60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81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val="0"/>
                <w:bCs w:val="0"/>
                <w:sz w:val="18"/>
                <w:szCs w:val="18"/>
                <w:vertAlign w:val="baseline"/>
                <w:lang w:val="en-US" w:eastAsia="zh-CN"/>
              </w:rPr>
              <w:t>法人或自然人</w:t>
            </w:r>
          </w:p>
        </w:tc>
        <w:tc>
          <w:tcPr>
            <w:tcW w:w="63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1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1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6" w:hRule="atLeast"/>
        </w:trPr>
        <w:tc>
          <w:tcPr>
            <w:tcW w:w="525" w:type="dxa"/>
            <w:vAlign w:val="center"/>
          </w:tcPr>
          <w:p>
            <w:pPr>
              <w:jc w:val="center"/>
              <w:rPr>
                <w:rFonts w:hint="default" w:asciiTheme="minorEastAsia" w:hAnsiTheme="minorEastAsia" w:eastAsiaTheme="minorEastAsia" w:cstheme="minorEastAsia"/>
                <w:b/>
                <w:bCs/>
                <w:kern w:val="2"/>
                <w:sz w:val="18"/>
                <w:szCs w:val="18"/>
                <w:vertAlign w:val="baseline"/>
                <w:lang w:val="en-US" w:eastAsia="zh-CN" w:bidi="ar-SA"/>
              </w:rPr>
            </w:pPr>
            <w:r>
              <w:rPr>
                <w:rFonts w:hint="eastAsia" w:asciiTheme="minorEastAsia" w:hAnsiTheme="minorEastAsia" w:cstheme="minorEastAsia"/>
                <w:b/>
                <w:bCs/>
                <w:kern w:val="2"/>
                <w:sz w:val="18"/>
                <w:szCs w:val="18"/>
                <w:vertAlign w:val="baseline"/>
                <w:lang w:val="en-US" w:eastAsia="zh-CN" w:bidi="ar-SA"/>
              </w:rPr>
              <w:t>69</w:t>
            </w:r>
          </w:p>
        </w:tc>
        <w:tc>
          <w:tcPr>
            <w:tcW w:w="645" w:type="dxa"/>
            <w:vAlign w:val="center"/>
          </w:tcPr>
          <w:p>
            <w:pPr>
              <w:jc w:val="center"/>
              <w:rPr>
                <w:rFonts w:hint="eastAsia" w:asciiTheme="minorEastAsia" w:hAnsiTheme="minorEastAsia" w:eastAsiaTheme="minorEastAsia" w:cstheme="minorEastAsia"/>
                <w:b/>
                <w:bCs/>
                <w:kern w:val="2"/>
                <w:sz w:val="18"/>
                <w:szCs w:val="18"/>
                <w:vertAlign w:val="baseline"/>
                <w:lang w:val="en-US" w:eastAsia="zh-CN" w:bidi="ar-SA"/>
              </w:rPr>
            </w:pPr>
          </w:p>
        </w:tc>
        <w:tc>
          <w:tcPr>
            <w:tcW w:w="2175" w:type="dxa"/>
            <w:vAlign w:val="center"/>
          </w:tcPr>
          <w:p>
            <w:pPr>
              <w:jc w:val="center"/>
              <w:rPr>
                <w:rFonts w:hint="eastAsia" w:asciiTheme="minorEastAsia" w:hAnsiTheme="minorEastAsia" w:eastAsiaTheme="minorEastAsia" w:cstheme="minorEastAsia"/>
                <w:i w:val="0"/>
                <w:color w:val="auto"/>
                <w:kern w:val="2"/>
                <w:sz w:val="18"/>
                <w:szCs w:val="18"/>
                <w:u w:val="none"/>
                <w:lang w:val="en-US" w:eastAsia="zh-CN" w:bidi="ar-SA"/>
              </w:rPr>
            </w:pPr>
            <w:r>
              <w:rPr>
                <w:rFonts w:hint="eastAsia" w:asciiTheme="minorEastAsia" w:hAnsiTheme="minorEastAsia" w:eastAsiaTheme="minorEastAsia" w:cstheme="minorEastAsia"/>
                <w:i w:val="0"/>
                <w:color w:val="auto"/>
                <w:kern w:val="2"/>
                <w:sz w:val="18"/>
                <w:szCs w:val="18"/>
                <w:u w:val="none"/>
                <w:lang w:val="en-US" w:eastAsia="zh-CN" w:bidi="ar-SA"/>
              </w:rPr>
              <w:t>对从事机动车维修经营业务，未按规定进行备案行为的行政处罚</w:t>
            </w:r>
          </w:p>
        </w:tc>
        <w:tc>
          <w:tcPr>
            <w:tcW w:w="675" w:type="dxa"/>
            <w:vAlign w:val="center"/>
          </w:tcPr>
          <w:p>
            <w:pPr>
              <w:jc w:val="center"/>
              <w:rPr>
                <w:rFonts w:hint="eastAsia" w:asciiTheme="minorEastAsia" w:hAnsiTheme="minorEastAsia" w:eastAsiaTheme="minorEastAsia" w:cstheme="minorEastAsia"/>
                <w:i w:val="0"/>
                <w:color w:val="auto"/>
                <w:kern w:val="2"/>
                <w:sz w:val="18"/>
                <w:szCs w:val="18"/>
                <w:u w:val="none"/>
                <w:lang w:val="en-US" w:eastAsia="zh-CN" w:bidi="ar-SA"/>
              </w:rPr>
            </w:pPr>
            <w:r>
              <w:rPr>
                <w:rFonts w:hint="eastAsia" w:asciiTheme="minorEastAsia" w:hAnsiTheme="minorEastAsia" w:eastAsiaTheme="minorEastAsia" w:cstheme="minorEastAsia"/>
                <w:i w:val="0"/>
                <w:color w:val="auto"/>
                <w:sz w:val="18"/>
                <w:szCs w:val="18"/>
                <w:u w:val="none"/>
              </w:rPr>
              <w:t>行政处罚</w:t>
            </w:r>
          </w:p>
        </w:tc>
        <w:tc>
          <w:tcPr>
            <w:tcW w:w="81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县交通运输局</w:t>
            </w:r>
          </w:p>
        </w:tc>
        <w:tc>
          <w:tcPr>
            <w:tcW w:w="78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交通运输综合执法度</w:t>
            </w:r>
          </w:p>
        </w:tc>
        <w:tc>
          <w:tcPr>
            <w:tcW w:w="136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136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kern w:val="2"/>
                <w:sz w:val="18"/>
                <w:szCs w:val="18"/>
                <w:vertAlign w:val="baseline"/>
                <w:lang w:val="en-US" w:eastAsia="zh-CN" w:bidi="ar-SA"/>
              </w:rPr>
              <w:t>《中华人民共和国道路运输条例》</w:t>
            </w:r>
          </w:p>
        </w:tc>
        <w:tc>
          <w:tcPr>
            <w:tcW w:w="133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246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val="0"/>
                <w:bCs w:val="0"/>
                <w:sz w:val="18"/>
                <w:szCs w:val="18"/>
                <w:vertAlign w:val="baseline"/>
                <w:lang w:val="en-US" w:eastAsia="zh-CN"/>
              </w:rPr>
              <w:t>《机动车维修管理规定》 第四十九条</w:t>
            </w:r>
          </w:p>
        </w:tc>
        <w:tc>
          <w:tcPr>
            <w:tcW w:w="63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60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81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val="0"/>
                <w:bCs w:val="0"/>
                <w:sz w:val="18"/>
                <w:szCs w:val="18"/>
                <w:vertAlign w:val="baseline"/>
                <w:lang w:val="en-US" w:eastAsia="zh-CN"/>
              </w:rPr>
              <w:t>法人或自然人</w:t>
            </w:r>
          </w:p>
        </w:tc>
        <w:tc>
          <w:tcPr>
            <w:tcW w:w="63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1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1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5" w:hRule="atLeast"/>
        </w:trPr>
        <w:tc>
          <w:tcPr>
            <w:tcW w:w="525" w:type="dxa"/>
            <w:vAlign w:val="center"/>
          </w:tcPr>
          <w:p>
            <w:pPr>
              <w:jc w:val="center"/>
              <w:rPr>
                <w:rFonts w:hint="default" w:asciiTheme="minorEastAsia" w:hAnsiTheme="minorEastAsia" w:eastAsiaTheme="minorEastAsia" w:cstheme="minorEastAsia"/>
                <w:b/>
                <w:bCs/>
                <w:kern w:val="2"/>
                <w:sz w:val="18"/>
                <w:szCs w:val="18"/>
                <w:vertAlign w:val="baseline"/>
                <w:lang w:val="en-US" w:eastAsia="zh-CN" w:bidi="ar-SA"/>
              </w:rPr>
            </w:pPr>
            <w:r>
              <w:rPr>
                <w:rFonts w:hint="eastAsia" w:asciiTheme="minorEastAsia" w:hAnsiTheme="minorEastAsia" w:cstheme="minorEastAsia"/>
                <w:b/>
                <w:bCs/>
                <w:kern w:val="2"/>
                <w:sz w:val="18"/>
                <w:szCs w:val="18"/>
                <w:vertAlign w:val="baseline"/>
                <w:lang w:val="en-US" w:eastAsia="zh-CN" w:bidi="ar-SA"/>
              </w:rPr>
              <w:t>70</w:t>
            </w:r>
          </w:p>
        </w:tc>
        <w:tc>
          <w:tcPr>
            <w:tcW w:w="645" w:type="dxa"/>
            <w:vAlign w:val="center"/>
          </w:tcPr>
          <w:p>
            <w:pPr>
              <w:jc w:val="center"/>
              <w:rPr>
                <w:rFonts w:hint="eastAsia" w:asciiTheme="minorEastAsia" w:hAnsiTheme="minorEastAsia" w:eastAsiaTheme="minorEastAsia" w:cstheme="minorEastAsia"/>
                <w:b/>
                <w:bCs/>
                <w:kern w:val="2"/>
                <w:sz w:val="18"/>
                <w:szCs w:val="18"/>
                <w:vertAlign w:val="baseline"/>
                <w:lang w:val="en-US" w:eastAsia="zh-CN" w:bidi="ar-SA"/>
              </w:rPr>
            </w:pPr>
          </w:p>
        </w:tc>
        <w:tc>
          <w:tcPr>
            <w:tcW w:w="2175" w:type="dxa"/>
            <w:vAlign w:val="center"/>
          </w:tcPr>
          <w:p>
            <w:pPr>
              <w:jc w:val="center"/>
              <w:rPr>
                <w:rFonts w:hint="eastAsia" w:asciiTheme="minorEastAsia" w:hAnsiTheme="minorEastAsia" w:eastAsiaTheme="minorEastAsia" w:cstheme="minorEastAsia"/>
                <w:i w:val="0"/>
                <w:color w:val="auto"/>
                <w:kern w:val="2"/>
                <w:sz w:val="18"/>
                <w:szCs w:val="18"/>
                <w:u w:val="none"/>
                <w:lang w:val="en-US" w:eastAsia="zh-CN" w:bidi="ar-SA"/>
              </w:rPr>
            </w:pPr>
            <w:r>
              <w:rPr>
                <w:rFonts w:hint="eastAsia" w:asciiTheme="minorEastAsia" w:hAnsiTheme="minorEastAsia" w:eastAsiaTheme="minorEastAsia" w:cstheme="minorEastAsia"/>
                <w:i w:val="0"/>
                <w:color w:val="auto"/>
                <w:kern w:val="2"/>
                <w:sz w:val="18"/>
                <w:szCs w:val="18"/>
                <w:u w:val="none"/>
                <w:lang w:val="en-US" w:eastAsia="zh-CN" w:bidi="ar-SA"/>
              </w:rPr>
              <w:t>对机动车维修经营者使用假冒伪劣配件维修机动车等行为的行政处罚</w:t>
            </w:r>
          </w:p>
        </w:tc>
        <w:tc>
          <w:tcPr>
            <w:tcW w:w="675" w:type="dxa"/>
            <w:vAlign w:val="center"/>
          </w:tcPr>
          <w:p>
            <w:pPr>
              <w:jc w:val="center"/>
              <w:rPr>
                <w:rFonts w:hint="eastAsia" w:asciiTheme="minorEastAsia" w:hAnsiTheme="minorEastAsia" w:eastAsiaTheme="minorEastAsia" w:cstheme="minorEastAsia"/>
                <w:i w:val="0"/>
                <w:color w:val="auto"/>
                <w:kern w:val="2"/>
                <w:sz w:val="18"/>
                <w:szCs w:val="18"/>
                <w:u w:val="none"/>
                <w:lang w:val="en-US" w:eastAsia="zh-CN" w:bidi="ar-SA"/>
              </w:rPr>
            </w:pPr>
            <w:r>
              <w:rPr>
                <w:rFonts w:hint="eastAsia" w:asciiTheme="minorEastAsia" w:hAnsiTheme="minorEastAsia" w:eastAsiaTheme="minorEastAsia" w:cstheme="minorEastAsia"/>
                <w:i w:val="0"/>
                <w:color w:val="auto"/>
                <w:sz w:val="18"/>
                <w:szCs w:val="18"/>
                <w:u w:val="none"/>
              </w:rPr>
              <w:t>行政处罚</w:t>
            </w:r>
          </w:p>
        </w:tc>
        <w:tc>
          <w:tcPr>
            <w:tcW w:w="81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县交通运输局</w:t>
            </w:r>
          </w:p>
        </w:tc>
        <w:tc>
          <w:tcPr>
            <w:tcW w:w="78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交通运输综合执法度</w:t>
            </w:r>
          </w:p>
        </w:tc>
        <w:tc>
          <w:tcPr>
            <w:tcW w:w="136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136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kern w:val="2"/>
                <w:sz w:val="18"/>
                <w:szCs w:val="18"/>
                <w:vertAlign w:val="baseline"/>
                <w:lang w:val="en-US" w:eastAsia="zh-CN" w:bidi="ar-SA"/>
              </w:rPr>
              <w:t>《中华人民共和国道路运输条例》第七十二条</w:t>
            </w:r>
          </w:p>
        </w:tc>
        <w:tc>
          <w:tcPr>
            <w:tcW w:w="133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246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val="0"/>
                <w:bCs w:val="0"/>
                <w:sz w:val="18"/>
                <w:szCs w:val="18"/>
                <w:vertAlign w:val="baseline"/>
                <w:lang w:val="en-US" w:eastAsia="zh-CN"/>
              </w:rPr>
              <w:t>《机动车维修管理规定》第五十一条</w:t>
            </w:r>
          </w:p>
        </w:tc>
        <w:tc>
          <w:tcPr>
            <w:tcW w:w="63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60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81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val="0"/>
                <w:bCs w:val="0"/>
                <w:sz w:val="18"/>
                <w:szCs w:val="18"/>
                <w:vertAlign w:val="baseline"/>
                <w:lang w:val="en-US" w:eastAsia="zh-CN"/>
              </w:rPr>
              <w:t>法人或自然人</w:t>
            </w:r>
          </w:p>
        </w:tc>
        <w:tc>
          <w:tcPr>
            <w:tcW w:w="63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1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1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r>
    </w:tbl>
    <w:p>
      <w:pPr>
        <w:rPr>
          <w:rFonts w:hint="default" w:ascii="仿宋" w:hAnsi="仿宋" w:eastAsia="仿宋" w:cs="仿宋"/>
          <w:sz w:val="24"/>
          <w:szCs w:val="24"/>
          <w:lang w:val="en-US" w:eastAsia="zh-CN"/>
        </w:rPr>
      </w:pPr>
    </w:p>
    <w:p>
      <w:pPr>
        <w:rPr>
          <w:rFonts w:hint="default" w:ascii="仿宋" w:hAnsi="仿宋" w:eastAsia="仿宋" w:cs="仿宋"/>
          <w:sz w:val="24"/>
          <w:szCs w:val="24"/>
          <w:lang w:val="en-US" w:eastAsia="zh-CN"/>
        </w:rPr>
      </w:pPr>
    </w:p>
    <w:p>
      <w:pPr>
        <w:rPr>
          <w:rFonts w:hint="default" w:ascii="仿宋" w:hAnsi="仿宋" w:eastAsia="仿宋" w:cs="仿宋"/>
          <w:sz w:val="24"/>
          <w:szCs w:val="24"/>
          <w:lang w:val="en-US" w:eastAsia="zh-CN"/>
        </w:rPr>
      </w:pPr>
    </w:p>
    <w:p>
      <w:pPr>
        <w:jc w:val="center"/>
        <w:rPr>
          <w:rFonts w:hint="eastAsia" w:asciiTheme="majorEastAsia" w:hAnsiTheme="majorEastAsia" w:eastAsiaTheme="majorEastAsia" w:cstheme="majorEastAsia"/>
          <w:b/>
          <w:bCs/>
          <w:sz w:val="44"/>
          <w:szCs w:val="44"/>
          <w:lang w:val="en-US" w:eastAsia="zh-CN"/>
        </w:rPr>
      </w:pPr>
      <w:r>
        <w:rPr>
          <w:rFonts w:hint="eastAsia" w:asciiTheme="majorEastAsia" w:hAnsiTheme="majorEastAsia" w:eastAsiaTheme="majorEastAsia" w:cstheme="majorEastAsia"/>
          <w:b/>
          <w:bCs/>
          <w:sz w:val="44"/>
          <w:szCs w:val="44"/>
          <w:lang w:val="en-US" w:eastAsia="zh-CN"/>
        </w:rPr>
        <w:t>行政执法事项清单</w:t>
      </w:r>
    </w:p>
    <w:p>
      <w:pPr>
        <w:jc w:val="both"/>
        <w:rPr>
          <w:rFonts w:hint="eastAsia" w:asciiTheme="minorEastAsia" w:hAnsiTheme="minorEastAsia" w:eastAsiaTheme="minorEastAsia" w:cstheme="minorEastAsia"/>
          <w:b/>
          <w:bCs/>
          <w:sz w:val="21"/>
          <w:szCs w:val="21"/>
          <w:lang w:val="en-US" w:eastAsia="zh-CN"/>
        </w:rPr>
      </w:pPr>
      <w:r>
        <w:rPr>
          <w:rFonts w:hint="eastAsia" w:asciiTheme="minorEastAsia" w:hAnsiTheme="minorEastAsia" w:eastAsiaTheme="minorEastAsia" w:cstheme="minorEastAsia"/>
          <w:b/>
          <w:bCs/>
          <w:sz w:val="30"/>
          <w:szCs w:val="30"/>
          <w:lang w:val="en-US" w:eastAsia="zh-CN"/>
        </w:rPr>
        <w:t>单位：临县交通运输局</w:t>
      </w:r>
      <w:r>
        <w:rPr>
          <w:rFonts w:hint="eastAsia" w:asciiTheme="minorEastAsia" w:hAnsiTheme="minorEastAsia" w:cstheme="minorEastAsia"/>
          <w:b/>
          <w:bCs/>
          <w:sz w:val="30"/>
          <w:szCs w:val="30"/>
          <w:lang w:val="en-US" w:eastAsia="zh-CN"/>
        </w:rPr>
        <w:t>（行政处罚类）</w:t>
      </w:r>
    </w:p>
    <w:tbl>
      <w:tblPr>
        <w:tblStyle w:val="5"/>
        <w:tblW w:w="16035"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25"/>
        <w:gridCol w:w="645"/>
        <w:gridCol w:w="2175"/>
        <w:gridCol w:w="675"/>
        <w:gridCol w:w="810"/>
        <w:gridCol w:w="780"/>
        <w:gridCol w:w="1365"/>
        <w:gridCol w:w="1365"/>
        <w:gridCol w:w="1335"/>
        <w:gridCol w:w="2460"/>
        <w:gridCol w:w="630"/>
        <w:gridCol w:w="600"/>
        <w:gridCol w:w="810"/>
        <w:gridCol w:w="630"/>
        <w:gridCol w:w="615"/>
        <w:gridCol w:w="6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525"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序号</w:t>
            </w:r>
          </w:p>
        </w:tc>
        <w:tc>
          <w:tcPr>
            <w:tcW w:w="645"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项目</w:t>
            </w:r>
          </w:p>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编码</w:t>
            </w:r>
          </w:p>
        </w:tc>
        <w:tc>
          <w:tcPr>
            <w:tcW w:w="2175"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项目名称</w:t>
            </w:r>
          </w:p>
        </w:tc>
        <w:tc>
          <w:tcPr>
            <w:tcW w:w="675"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执法类别</w:t>
            </w:r>
          </w:p>
        </w:tc>
        <w:tc>
          <w:tcPr>
            <w:tcW w:w="810"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执法</w:t>
            </w:r>
          </w:p>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主体</w:t>
            </w:r>
          </w:p>
        </w:tc>
        <w:tc>
          <w:tcPr>
            <w:tcW w:w="780"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承办</w:t>
            </w:r>
          </w:p>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机构</w:t>
            </w:r>
          </w:p>
        </w:tc>
        <w:tc>
          <w:tcPr>
            <w:tcW w:w="7755" w:type="dxa"/>
            <w:gridSpan w:val="6"/>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执法依据</w:t>
            </w:r>
          </w:p>
        </w:tc>
        <w:tc>
          <w:tcPr>
            <w:tcW w:w="810"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实施</w:t>
            </w:r>
          </w:p>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对象</w:t>
            </w:r>
          </w:p>
        </w:tc>
        <w:tc>
          <w:tcPr>
            <w:tcW w:w="1245" w:type="dxa"/>
            <w:gridSpan w:val="2"/>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办理时限</w:t>
            </w:r>
          </w:p>
        </w:tc>
        <w:tc>
          <w:tcPr>
            <w:tcW w:w="615" w:type="dxa"/>
            <w:vMerge w:val="restart"/>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收费依据和标准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9" w:hRule="atLeast"/>
        </w:trPr>
        <w:tc>
          <w:tcPr>
            <w:tcW w:w="525"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45"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2175"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75"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810"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780"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136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法律</w:t>
            </w:r>
          </w:p>
        </w:tc>
        <w:tc>
          <w:tcPr>
            <w:tcW w:w="136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行政法规</w:t>
            </w:r>
          </w:p>
        </w:tc>
        <w:tc>
          <w:tcPr>
            <w:tcW w:w="133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地方性法规</w:t>
            </w:r>
          </w:p>
        </w:tc>
        <w:tc>
          <w:tcPr>
            <w:tcW w:w="246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部委规章</w:t>
            </w:r>
          </w:p>
        </w:tc>
        <w:tc>
          <w:tcPr>
            <w:tcW w:w="63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政府规章</w:t>
            </w:r>
          </w:p>
        </w:tc>
        <w:tc>
          <w:tcPr>
            <w:tcW w:w="60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规范性文件</w:t>
            </w:r>
          </w:p>
        </w:tc>
        <w:tc>
          <w:tcPr>
            <w:tcW w:w="810"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3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法定时限</w:t>
            </w:r>
          </w:p>
        </w:tc>
        <w:tc>
          <w:tcPr>
            <w:tcW w:w="61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承诺时限</w:t>
            </w:r>
          </w:p>
        </w:tc>
        <w:tc>
          <w:tcPr>
            <w:tcW w:w="615" w:type="dxa"/>
            <w:vMerge w:val="continue"/>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25" w:type="dxa"/>
            <w:vAlign w:val="center"/>
          </w:tcPr>
          <w:p>
            <w:pPr>
              <w:jc w:val="center"/>
              <w:rPr>
                <w:rFonts w:hint="default" w:asciiTheme="minorEastAsia" w:hAnsiTheme="minorEastAsia" w:eastAsiaTheme="minorEastAsia" w:cstheme="minorEastAsia"/>
                <w:b/>
                <w:bCs/>
                <w:kern w:val="2"/>
                <w:sz w:val="18"/>
                <w:szCs w:val="18"/>
                <w:vertAlign w:val="baseline"/>
                <w:lang w:val="en-US" w:eastAsia="zh-CN" w:bidi="ar-SA"/>
              </w:rPr>
            </w:pPr>
            <w:r>
              <w:rPr>
                <w:rFonts w:hint="eastAsia" w:asciiTheme="minorEastAsia" w:hAnsiTheme="minorEastAsia" w:cstheme="minorEastAsia"/>
                <w:b/>
                <w:bCs/>
                <w:kern w:val="2"/>
                <w:sz w:val="18"/>
                <w:szCs w:val="18"/>
                <w:vertAlign w:val="baseline"/>
                <w:lang w:val="en-US" w:eastAsia="zh-CN" w:bidi="ar-SA"/>
              </w:rPr>
              <w:t>71</w:t>
            </w:r>
          </w:p>
        </w:tc>
        <w:tc>
          <w:tcPr>
            <w:tcW w:w="645" w:type="dxa"/>
            <w:vAlign w:val="center"/>
          </w:tcPr>
          <w:p>
            <w:pPr>
              <w:jc w:val="center"/>
              <w:rPr>
                <w:rFonts w:hint="eastAsia" w:asciiTheme="minorEastAsia" w:hAnsiTheme="minorEastAsia" w:eastAsiaTheme="minorEastAsia" w:cstheme="minorEastAsia"/>
                <w:b/>
                <w:bCs/>
                <w:kern w:val="2"/>
                <w:sz w:val="18"/>
                <w:szCs w:val="18"/>
                <w:vertAlign w:val="baseline"/>
                <w:lang w:val="en-US" w:eastAsia="zh-CN" w:bidi="ar-SA"/>
              </w:rPr>
            </w:pPr>
          </w:p>
        </w:tc>
        <w:tc>
          <w:tcPr>
            <w:tcW w:w="2175" w:type="dxa"/>
            <w:vAlign w:val="center"/>
          </w:tcPr>
          <w:p>
            <w:pPr>
              <w:keepNext w:val="0"/>
              <w:keepLines w:val="0"/>
              <w:widowControl/>
              <w:suppressLineNumbers w:val="0"/>
              <w:jc w:val="left"/>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18"/>
                <w:szCs w:val="18"/>
                <w:u w:val="none"/>
                <w:lang w:val="en-US" w:eastAsia="zh-CN" w:bidi="ar"/>
              </w:rPr>
              <w:t>对机动车维修经营者签发虚假机动车维修竣工出厂合格证的行政处罚</w:t>
            </w:r>
          </w:p>
        </w:tc>
        <w:tc>
          <w:tcPr>
            <w:tcW w:w="675" w:type="dxa"/>
            <w:vAlign w:val="center"/>
          </w:tcPr>
          <w:p>
            <w:pPr>
              <w:jc w:val="center"/>
              <w:rPr>
                <w:rFonts w:hint="eastAsia" w:asciiTheme="minorEastAsia" w:hAnsiTheme="minorEastAsia" w:eastAsiaTheme="minorEastAsia" w:cstheme="minorEastAsia"/>
                <w:i w:val="0"/>
                <w:color w:val="auto"/>
                <w:kern w:val="2"/>
                <w:sz w:val="18"/>
                <w:szCs w:val="18"/>
                <w:u w:val="none"/>
                <w:lang w:val="en-US" w:eastAsia="zh-CN" w:bidi="ar-SA"/>
              </w:rPr>
            </w:pPr>
            <w:r>
              <w:rPr>
                <w:rFonts w:hint="eastAsia" w:asciiTheme="minorEastAsia" w:hAnsiTheme="minorEastAsia" w:eastAsiaTheme="minorEastAsia" w:cstheme="minorEastAsia"/>
                <w:i w:val="0"/>
                <w:color w:val="auto"/>
                <w:sz w:val="18"/>
                <w:szCs w:val="18"/>
                <w:u w:val="none"/>
              </w:rPr>
              <w:t>行政处罚</w:t>
            </w:r>
          </w:p>
        </w:tc>
        <w:tc>
          <w:tcPr>
            <w:tcW w:w="81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县交通运输局</w:t>
            </w:r>
          </w:p>
        </w:tc>
        <w:tc>
          <w:tcPr>
            <w:tcW w:w="78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交通运输综合执法度</w:t>
            </w:r>
          </w:p>
        </w:tc>
        <w:tc>
          <w:tcPr>
            <w:tcW w:w="136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136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kern w:val="2"/>
                <w:sz w:val="18"/>
                <w:szCs w:val="18"/>
                <w:vertAlign w:val="baseline"/>
                <w:lang w:val="en-US" w:eastAsia="zh-CN" w:bidi="ar-SA"/>
              </w:rPr>
              <w:t xml:space="preserve">《中华人民共和国道路运输条例》 第七十三条 </w:t>
            </w:r>
          </w:p>
        </w:tc>
        <w:tc>
          <w:tcPr>
            <w:tcW w:w="133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246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kern w:val="2"/>
                <w:sz w:val="18"/>
                <w:szCs w:val="18"/>
                <w:vertAlign w:val="baseline"/>
                <w:lang w:val="en-US" w:eastAsia="zh-CN" w:bidi="ar-SA"/>
              </w:rPr>
              <w:t>《机动车维修管理规定》第五十二条</w:t>
            </w:r>
          </w:p>
        </w:tc>
        <w:tc>
          <w:tcPr>
            <w:tcW w:w="63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60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81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val="0"/>
                <w:bCs w:val="0"/>
                <w:sz w:val="18"/>
                <w:szCs w:val="18"/>
                <w:vertAlign w:val="baseline"/>
                <w:lang w:val="en-US" w:eastAsia="zh-CN"/>
              </w:rPr>
              <w:t>法人或自然人</w:t>
            </w:r>
          </w:p>
        </w:tc>
        <w:tc>
          <w:tcPr>
            <w:tcW w:w="63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615"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615"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2" w:hRule="atLeast"/>
        </w:trPr>
        <w:tc>
          <w:tcPr>
            <w:tcW w:w="525" w:type="dxa"/>
            <w:vAlign w:val="center"/>
          </w:tcPr>
          <w:p>
            <w:pPr>
              <w:jc w:val="center"/>
              <w:rPr>
                <w:rFonts w:hint="default" w:asciiTheme="minorEastAsia" w:hAnsiTheme="minorEastAsia" w:eastAsiaTheme="minorEastAsia" w:cstheme="minorEastAsia"/>
                <w:b/>
                <w:bCs/>
                <w:kern w:val="2"/>
                <w:sz w:val="18"/>
                <w:szCs w:val="18"/>
                <w:vertAlign w:val="baseline"/>
                <w:lang w:val="en-US" w:eastAsia="zh-CN" w:bidi="ar-SA"/>
              </w:rPr>
            </w:pPr>
            <w:r>
              <w:rPr>
                <w:rFonts w:hint="eastAsia" w:asciiTheme="minorEastAsia" w:hAnsiTheme="minorEastAsia" w:cstheme="minorEastAsia"/>
                <w:b/>
                <w:bCs/>
                <w:kern w:val="2"/>
                <w:sz w:val="18"/>
                <w:szCs w:val="18"/>
                <w:vertAlign w:val="baseline"/>
                <w:lang w:val="en-US" w:eastAsia="zh-CN" w:bidi="ar-SA"/>
              </w:rPr>
              <w:t>72</w:t>
            </w:r>
          </w:p>
        </w:tc>
        <w:tc>
          <w:tcPr>
            <w:tcW w:w="645" w:type="dxa"/>
            <w:vAlign w:val="center"/>
          </w:tcPr>
          <w:p>
            <w:pPr>
              <w:jc w:val="center"/>
              <w:rPr>
                <w:rFonts w:hint="eastAsia" w:asciiTheme="minorEastAsia" w:hAnsiTheme="minorEastAsia" w:eastAsiaTheme="minorEastAsia" w:cstheme="minorEastAsia"/>
                <w:b/>
                <w:bCs/>
                <w:kern w:val="2"/>
                <w:sz w:val="18"/>
                <w:szCs w:val="18"/>
                <w:vertAlign w:val="baseline"/>
                <w:lang w:val="en-US" w:eastAsia="zh-CN" w:bidi="ar-SA"/>
              </w:rPr>
            </w:pPr>
          </w:p>
        </w:tc>
        <w:tc>
          <w:tcPr>
            <w:tcW w:w="2175" w:type="dxa"/>
            <w:vAlign w:val="center"/>
          </w:tcPr>
          <w:p>
            <w:pPr>
              <w:jc w:val="center"/>
              <w:rPr>
                <w:rFonts w:hint="eastAsia" w:asciiTheme="minorEastAsia" w:hAnsiTheme="minorEastAsia" w:eastAsiaTheme="minorEastAsia" w:cstheme="minorEastAsia"/>
                <w:i w:val="0"/>
                <w:color w:val="auto"/>
                <w:kern w:val="2"/>
                <w:sz w:val="18"/>
                <w:szCs w:val="18"/>
                <w:u w:val="none"/>
                <w:lang w:val="en-US" w:eastAsia="zh-CN" w:bidi="ar-SA"/>
              </w:rPr>
            </w:pPr>
            <w:r>
              <w:rPr>
                <w:rFonts w:hint="eastAsia" w:asciiTheme="minorEastAsia" w:hAnsiTheme="minorEastAsia" w:eastAsiaTheme="minorEastAsia" w:cstheme="minorEastAsia"/>
                <w:i w:val="0"/>
                <w:color w:val="auto"/>
                <w:kern w:val="2"/>
                <w:sz w:val="18"/>
                <w:szCs w:val="18"/>
                <w:u w:val="none"/>
                <w:lang w:val="en-US" w:eastAsia="zh-CN" w:bidi="ar-SA"/>
              </w:rPr>
              <w:t>对违反国际道路运输管理规定行为的行政处罚</w:t>
            </w:r>
          </w:p>
        </w:tc>
        <w:tc>
          <w:tcPr>
            <w:tcW w:w="675" w:type="dxa"/>
            <w:vAlign w:val="center"/>
          </w:tcPr>
          <w:p>
            <w:pPr>
              <w:jc w:val="center"/>
              <w:rPr>
                <w:rFonts w:hint="eastAsia" w:asciiTheme="minorEastAsia" w:hAnsiTheme="minorEastAsia" w:eastAsiaTheme="minorEastAsia" w:cstheme="minorEastAsia"/>
                <w:i w:val="0"/>
                <w:color w:val="auto"/>
                <w:kern w:val="2"/>
                <w:sz w:val="18"/>
                <w:szCs w:val="18"/>
                <w:u w:val="none"/>
                <w:lang w:val="en-US" w:eastAsia="zh-CN" w:bidi="ar-SA"/>
              </w:rPr>
            </w:pPr>
            <w:r>
              <w:rPr>
                <w:rFonts w:hint="eastAsia" w:asciiTheme="minorEastAsia" w:hAnsiTheme="minorEastAsia" w:eastAsiaTheme="minorEastAsia" w:cstheme="minorEastAsia"/>
                <w:i w:val="0"/>
                <w:color w:val="auto"/>
                <w:sz w:val="18"/>
                <w:szCs w:val="18"/>
                <w:u w:val="none"/>
              </w:rPr>
              <w:t>行政处罚</w:t>
            </w:r>
          </w:p>
        </w:tc>
        <w:tc>
          <w:tcPr>
            <w:tcW w:w="81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县交通运输局</w:t>
            </w:r>
          </w:p>
        </w:tc>
        <w:tc>
          <w:tcPr>
            <w:tcW w:w="78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交通运输综合执法度</w:t>
            </w:r>
          </w:p>
        </w:tc>
        <w:tc>
          <w:tcPr>
            <w:tcW w:w="136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136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kern w:val="2"/>
                <w:sz w:val="18"/>
                <w:szCs w:val="18"/>
                <w:vertAlign w:val="baseline"/>
                <w:lang w:val="en-US" w:eastAsia="zh-CN" w:bidi="ar-SA"/>
              </w:rPr>
              <w:t>《中华人民共和国道路运输条例》 第七十五条</w:t>
            </w:r>
          </w:p>
        </w:tc>
        <w:tc>
          <w:tcPr>
            <w:tcW w:w="133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246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val="0"/>
                <w:bCs w:val="0"/>
                <w:sz w:val="18"/>
                <w:szCs w:val="18"/>
                <w:vertAlign w:val="baseline"/>
                <w:lang w:val="en-US" w:eastAsia="zh-CN"/>
              </w:rPr>
              <w:t>《国际道路运输管理规定》第三十九条 第四十条</w:t>
            </w:r>
            <w:r>
              <w:rPr>
                <w:rFonts w:hint="eastAsia" w:asciiTheme="minorEastAsia" w:hAnsiTheme="minorEastAsia" w:cstheme="minorEastAsia"/>
                <w:b w:val="0"/>
                <w:bCs w:val="0"/>
                <w:sz w:val="18"/>
                <w:szCs w:val="18"/>
                <w:vertAlign w:val="baseline"/>
                <w:lang w:val="en-US" w:eastAsia="zh-CN"/>
              </w:rPr>
              <w:t xml:space="preserve"> </w:t>
            </w:r>
            <w:r>
              <w:rPr>
                <w:rFonts w:hint="eastAsia" w:asciiTheme="minorEastAsia" w:hAnsiTheme="minorEastAsia" w:eastAsiaTheme="minorEastAsia" w:cstheme="minorEastAsia"/>
                <w:b w:val="0"/>
                <w:bCs w:val="0"/>
                <w:sz w:val="18"/>
                <w:szCs w:val="18"/>
                <w:vertAlign w:val="baseline"/>
                <w:lang w:val="en-US" w:eastAsia="zh-CN"/>
              </w:rPr>
              <w:t>第四十一条  第四十三条</w:t>
            </w:r>
          </w:p>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val="0"/>
                <w:bCs w:val="0"/>
                <w:sz w:val="18"/>
                <w:szCs w:val="18"/>
                <w:vertAlign w:val="baseline"/>
                <w:lang w:val="en-US" w:eastAsia="zh-CN"/>
              </w:rPr>
              <w:t>《国务院关于取消和下放一批行政许可事项的决定》（国发〔2019〕6号）附件1“国务院决定取消的行政许可事项目录”第15项，取消“国际道路货物运输许可”</w:t>
            </w:r>
          </w:p>
        </w:tc>
        <w:tc>
          <w:tcPr>
            <w:tcW w:w="63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60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81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val="0"/>
                <w:bCs w:val="0"/>
                <w:sz w:val="18"/>
                <w:szCs w:val="18"/>
                <w:vertAlign w:val="baseline"/>
                <w:lang w:val="en-US" w:eastAsia="zh-CN"/>
              </w:rPr>
              <w:t>法人或自然人</w:t>
            </w:r>
          </w:p>
        </w:tc>
        <w:tc>
          <w:tcPr>
            <w:tcW w:w="63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1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1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6" w:hRule="atLeast"/>
        </w:trPr>
        <w:tc>
          <w:tcPr>
            <w:tcW w:w="525" w:type="dxa"/>
            <w:vAlign w:val="center"/>
          </w:tcPr>
          <w:p>
            <w:pPr>
              <w:jc w:val="center"/>
              <w:rPr>
                <w:rFonts w:hint="default" w:asciiTheme="minorEastAsia" w:hAnsiTheme="minorEastAsia" w:eastAsiaTheme="minorEastAsia" w:cstheme="minorEastAsia"/>
                <w:b/>
                <w:bCs/>
                <w:kern w:val="2"/>
                <w:sz w:val="18"/>
                <w:szCs w:val="18"/>
                <w:vertAlign w:val="baseline"/>
                <w:lang w:val="en-US" w:eastAsia="zh-CN" w:bidi="ar-SA"/>
              </w:rPr>
            </w:pPr>
            <w:r>
              <w:rPr>
                <w:rFonts w:hint="eastAsia" w:asciiTheme="minorEastAsia" w:hAnsiTheme="minorEastAsia" w:cstheme="minorEastAsia"/>
                <w:b/>
                <w:bCs/>
                <w:kern w:val="2"/>
                <w:sz w:val="18"/>
                <w:szCs w:val="18"/>
                <w:vertAlign w:val="baseline"/>
                <w:lang w:val="en-US" w:eastAsia="zh-CN" w:bidi="ar-SA"/>
              </w:rPr>
              <w:t>73</w:t>
            </w:r>
          </w:p>
        </w:tc>
        <w:tc>
          <w:tcPr>
            <w:tcW w:w="645" w:type="dxa"/>
            <w:vAlign w:val="center"/>
          </w:tcPr>
          <w:p>
            <w:pPr>
              <w:jc w:val="center"/>
              <w:rPr>
                <w:rFonts w:hint="eastAsia" w:asciiTheme="minorEastAsia" w:hAnsiTheme="minorEastAsia" w:eastAsiaTheme="minorEastAsia" w:cstheme="minorEastAsia"/>
                <w:b/>
                <w:bCs/>
                <w:kern w:val="2"/>
                <w:sz w:val="18"/>
                <w:szCs w:val="18"/>
                <w:vertAlign w:val="baseline"/>
                <w:lang w:val="en-US" w:eastAsia="zh-CN" w:bidi="ar-SA"/>
              </w:rPr>
            </w:pPr>
          </w:p>
        </w:tc>
        <w:tc>
          <w:tcPr>
            <w:tcW w:w="2175" w:type="dxa"/>
            <w:vAlign w:val="center"/>
          </w:tcPr>
          <w:p>
            <w:pPr>
              <w:jc w:val="center"/>
              <w:rPr>
                <w:rFonts w:hint="eastAsia" w:asciiTheme="minorEastAsia" w:hAnsiTheme="minorEastAsia" w:eastAsiaTheme="minorEastAsia" w:cstheme="minorEastAsia"/>
                <w:i w:val="0"/>
                <w:color w:val="auto"/>
                <w:kern w:val="2"/>
                <w:sz w:val="18"/>
                <w:szCs w:val="18"/>
                <w:u w:val="none"/>
                <w:lang w:val="en-US" w:eastAsia="zh-CN" w:bidi="ar-SA"/>
              </w:rPr>
            </w:pPr>
            <w:r>
              <w:rPr>
                <w:rFonts w:hint="eastAsia" w:asciiTheme="minorEastAsia" w:hAnsiTheme="minorEastAsia" w:eastAsiaTheme="minorEastAsia" w:cstheme="minorEastAsia"/>
                <w:i w:val="0"/>
                <w:color w:val="auto"/>
                <w:kern w:val="2"/>
                <w:sz w:val="18"/>
                <w:szCs w:val="18"/>
                <w:u w:val="none"/>
                <w:lang w:val="en-US" w:eastAsia="zh-CN" w:bidi="ar-SA"/>
              </w:rPr>
              <w:t>对委托未依法取得危险货物道路运输许可的企业承运危险化学品等行为的行政处罚</w:t>
            </w:r>
          </w:p>
        </w:tc>
        <w:tc>
          <w:tcPr>
            <w:tcW w:w="675" w:type="dxa"/>
            <w:vAlign w:val="center"/>
          </w:tcPr>
          <w:p>
            <w:pPr>
              <w:jc w:val="center"/>
              <w:rPr>
                <w:rFonts w:hint="eastAsia" w:asciiTheme="minorEastAsia" w:hAnsiTheme="minorEastAsia" w:eastAsiaTheme="minorEastAsia" w:cstheme="minorEastAsia"/>
                <w:i w:val="0"/>
                <w:color w:val="auto"/>
                <w:kern w:val="2"/>
                <w:sz w:val="18"/>
                <w:szCs w:val="18"/>
                <w:u w:val="none"/>
                <w:lang w:val="en-US" w:eastAsia="zh-CN" w:bidi="ar-SA"/>
              </w:rPr>
            </w:pPr>
            <w:r>
              <w:rPr>
                <w:rFonts w:hint="eastAsia" w:asciiTheme="minorEastAsia" w:hAnsiTheme="minorEastAsia" w:eastAsiaTheme="minorEastAsia" w:cstheme="minorEastAsia"/>
                <w:i w:val="0"/>
                <w:color w:val="auto"/>
                <w:sz w:val="18"/>
                <w:szCs w:val="18"/>
                <w:u w:val="none"/>
              </w:rPr>
              <w:t>行政处罚</w:t>
            </w:r>
          </w:p>
        </w:tc>
        <w:tc>
          <w:tcPr>
            <w:tcW w:w="81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县交通运输局</w:t>
            </w:r>
          </w:p>
        </w:tc>
        <w:tc>
          <w:tcPr>
            <w:tcW w:w="78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交通运输综合执法度</w:t>
            </w:r>
          </w:p>
        </w:tc>
        <w:tc>
          <w:tcPr>
            <w:tcW w:w="136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136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kern w:val="2"/>
                <w:sz w:val="18"/>
                <w:szCs w:val="18"/>
                <w:vertAlign w:val="baseline"/>
                <w:lang w:val="en-US" w:eastAsia="zh-CN" w:bidi="ar-SA"/>
              </w:rPr>
              <w:t>《危险化学品安全管理条例》第八十七条第一款</w:t>
            </w:r>
          </w:p>
        </w:tc>
        <w:tc>
          <w:tcPr>
            <w:tcW w:w="133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246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val="0"/>
                <w:bCs w:val="0"/>
                <w:sz w:val="18"/>
                <w:szCs w:val="18"/>
                <w:vertAlign w:val="baseline"/>
                <w:lang w:val="en-US" w:eastAsia="zh-CN"/>
              </w:rPr>
              <w:t>《道路危险货物运输管理规定》第六十二条</w:t>
            </w:r>
          </w:p>
        </w:tc>
        <w:tc>
          <w:tcPr>
            <w:tcW w:w="63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60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81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val="0"/>
                <w:bCs w:val="0"/>
                <w:sz w:val="18"/>
                <w:szCs w:val="18"/>
                <w:vertAlign w:val="baseline"/>
                <w:lang w:val="en-US" w:eastAsia="zh-CN"/>
              </w:rPr>
              <w:t>法人或自然人</w:t>
            </w:r>
          </w:p>
        </w:tc>
        <w:tc>
          <w:tcPr>
            <w:tcW w:w="63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1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1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0" w:hRule="atLeast"/>
        </w:trPr>
        <w:tc>
          <w:tcPr>
            <w:tcW w:w="525" w:type="dxa"/>
            <w:vAlign w:val="center"/>
          </w:tcPr>
          <w:p>
            <w:pPr>
              <w:jc w:val="center"/>
              <w:rPr>
                <w:rFonts w:hint="default" w:asciiTheme="minorEastAsia" w:hAnsiTheme="minorEastAsia" w:eastAsiaTheme="minorEastAsia" w:cstheme="minorEastAsia"/>
                <w:b/>
                <w:bCs/>
                <w:kern w:val="2"/>
                <w:sz w:val="18"/>
                <w:szCs w:val="18"/>
                <w:vertAlign w:val="baseline"/>
                <w:lang w:val="en-US" w:eastAsia="zh-CN" w:bidi="ar-SA"/>
              </w:rPr>
            </w:pPr>
            <w:r>
              <w:rPr>
                <w:rFonts w:hint="eastAsia" w:asciiTheme="minorEastAsia" w:hAnsiTheme="minorEastAsia" w:cstheme="minorEastAsia"/>
                <w:b/>
                <w:bCs/>
                <w:kern w:val="2"/>
                <w:sz w:val="18"/>
                <w:szCs w:val="18"/>
                <w:vertAlign w:val="baseline"/>
                <w:lang w:val="en-US" w:eastAsia="zh-CN" w:bidi="ar-SA"/>
              </w:rPr>
              <w:t>74</w:t>
            </w:r>
          </w:p>
        </w:tc>
        <w:tc>
          <w:tcPr>
            <w:tcW w:w="645" w:type="dxa"/>
            <w:vAlign w:val="center"/>
          </w:tcPr>
          <w:p>
            <w:pPr>
              <w:jc w:val="center"/>
              <w:rPr>
                <w:rFonts w:hint="eastAsia" w:asciiTheme="minorEastAsia" w:hAnsiTheme="minorEastAsia" w:eastAsiaTheme="minorEastAsia" w:cstheme="minorEastAsia"/>
                <w:b/>
                <w:bCs/>
                <w:kern w:val="2"/>
                <w:sz w:val="18"/>
                <w:szCs w:val="18"/>
                <w:vertAlign w:val="baseline"/>
                <w:lang w:val="en-US" w:eastAsia="zh-CN" w:bidi="ar-SA"/>
              </w:rPr>
            </w:pPr>
          </w:p>
        </w:tc>
        <w:tc>
          <w:tcPr>
            <w:tcW w:w="2175" w:type="dxa"/>
            <w:vAlign w:val="center"/>
          </w:tcPr>
          <w:p>
            <w:pPr>
              <w:jc w:val="center"/>
              <w:rPr>
                <w:rFonts w:hint="eastAsia" w:asciiTheme="minorEastAsia" w:hAnsiTheme="minorEastAsia" w:eastAsiaTheme="minorEastAsia" w:cstheme="minorEastAsia"/>
                <w:i w:val="0"/>
                <w:color w:val="auto"/>
                <w:kern w:val="2"/>
                <w:sz w:val="18"/>
                <w:szCs w:val="18"/>
                <w:u w:val="none"/>
                <w:lang w:val="en-US" w:eastAsia="zh-CN" w:bidi="ar-SA"/>
              </w:rPr>
            </w:pPr>
            <w:r>
              <w:rPr>
                <w:rFonts w:hint="eastAsia" w:asciiTheme="minorEastAsia" w:hAnsiTheme="minorEastAsia" w:eastAsiaTheme="minorEastAsia" w:cstheme="minorEastAsia"/>
                <w:i w:val="0"/>
                <w:color w:val="auto"/>
                <w:kern w:val="2"/>
                <w:sz w:val="18"/>
                <w:szCs w:val="18"/>
                <w:u w:val="none"/>
                <w:lang w:val="en-US" w:eastAsia="zh-CN" w:bidi="ar-SA"/>
              </w:rPr>
              <w:t>对道路危险货物运输企业或者单位未配备专职安全管理人员行为的行政处罚</w:t>
            </w:r>
          </w:p>
        </w:tc>
        <w:tc>
          <w:tcPr>
            <w:tcW w:w="675" w:type="dxa"/>
            <w:vAlign w:val="center"/>
          </w:tcPr>
          <w:p>
            <w:pPr>
              <w:jc w:val="center"/>
              <w:rPr>
                <w:rFonts w:hint="eastAsia" w:asciiTheme="minorEastAsia" w:hAnsiTheme="minorEastAsia" w:eastAsiaTheme="minorEastAsia" w:cstheme="minorEastAsia"/>
                <w:i w:val="0"/>
                <w:color w:val="auto"/>
                <w:kern w:val="2"/>
                <w:sz w:val="18"/>
                <w:szCs w:val="18"/>
                <w:u w:val="none"/>
                <w:lang w:val="en-US" w:eastAsia="zh-CN" w:bidi="ar-SA"/>
              </w:rPr>
            </w:pPr>
            <w:r>
              <w:rPr>
                <w:rFonts w:hint="eastAsia" w:asciiTheme="minorEastAsia" w:hAnsiTheme="minorEastAsia" w:eastAsiaTheme="minorEastAsia" w:cstheme="minorEastAsia"/>
                <w:i w:val="0"/>
                <w:color w:val="auto"/>
                <w:sz w:val="18"/>
                <w:szCs w:val="18"/>
                <w:u w:val="none"/>
              </w:rPr>
              <w:t>行政处罚</w:t>
            </w:r>
          </w:p>
        </w:tc>
        <w:tc>
          <w:tcPr>
            <w:tcW w:w="81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县交通运输局</w:t>
            </w:r>
          </w:p>
        </w:tc>
        <w:tc>
          <w:tcPr>
            <w:tcW w:w="78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交通运输综合执法度</w:t>
            </w:r>
          </w:p>
        </w:tc>
        <w:tc>
          <w:tcPr>
            <w:tcW w:w="136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1365"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val="0"/>
                <w:bCs w:val="0"/>
                <w:sz w:val="18"/>
                <w:szCs w:val="18"/>
                <w:vertAlign w:val="baseline"/>
                <w:lang w:val="en-US" w:eastAsia="zh-CN"/>
              </w:rPr>
              <w:t>《危险化学品安全管理条例</w:t>
            </w:r>
            <w:r>
              <w:rPr>
                <w:rFonts w:hint="eastAsia" w:asciiTheme="minorEastAsia" w:hAnsiTheme="minorEastAsia" w:cstheme="minorEastAsia"/>
                <w:b w:val="0"/>
                <w:bCs w:val="0"/>
                <w:sz w:val="18"/>
                <w:szCs w:val="18"/>
                <w:vertAlign w:val="baseline"/>
                <w:lang w:val="en-US" w:eastAsia="zh-CN"/>
              </w:rPr>
              <w:t>》</w:t>
            </w:r>
            <w:r>
              <w:rPr>
                <w:rFonts w:hint="eastAsia" w:asciiTheme="minorEastAsia" w:hAnsiTheme="minorEastAsia" w:eastAsiaTheme="minorEastAsia" w:cstheme="minorEastAsia"/>
                <w:b w:val="0"/>
                <w:bCs w:val="0"/>
                <w:sz w:val="18"/>
                <w:szCs w:val="18"/>
                <w:vertAlign w:val="baseline"/>
                <w:lang w:val="en-US" w:eastAsia="zh-CN"/>
              </w:rPr>
              <w:t>第九十一条第（一）项</w:t>
            </w:r>
          </w:p>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133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246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val="0"/>
                <w:bCs w:val="0"/>
                <w:sz w:val="18"/>
                <w:szCs w:val="18"/>
                <w:vertAlign w:val="baseline"/>
                <w:lang w:val="en-US" w:eastAsia="zh-CN"/>
              </w:rPr>
              <w:t>《道路危险货物运第六十一条输管理规定》</w:t>
            </w:r>
          </w:p>
        </w:tc>
        <w:tc>
          <w:tcPr>
            <w:tcW w:w="63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60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81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val="0"/>
                <w:bCs w:val="0"/>
                <w:sz w:val="18"/>
                <w:szCs w:val="18"/>
                <w:vertAlign w:val="baseline"/>
                <w:lang w:val="en-US" w:eastAsia="zh-CN"/>
              </w:rPr>
              <w:t>法人或自然人</w:t>
            </w:r>
          </w:p>
        </w:tc>
        <w:tc>
          <w:tcPr>
            <w:tcW w:w="63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1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1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r>
    </w:tbl>
    <w:p>
      <w:pPr>
        <w:rPr>
          <w:rFonts w:hint="default" w:ascii="仿宋" w:hAnsi="仿宋" w:eastAsia="仿宋" w:cs="仿宋"/>
          <w:sz w:val="24"/>
          <w:szCs w:val="24"/>
          <w:lang w:val="en-US" w:eastAsia="zh-CN"/>
        </w:rPr>
      </w:pPr>
    </w:p>
    <w:p>
      <w:pPr>
        <w:jc w:val="center"/>
        <w:rPr>
          <w:rFonts w:hint="eastAsia" w:asciiTheme="majorEastAsia" w:hAnsiTheme="majorEastAsia" w:eastAsiaTheme="majorEastAsia" w:cstheme="majorEastAsia"/>
          <w:b/>
          <w:bCs/>
          <w:sz w:val="44"/>
          <w:szCs w:val="44"/>
          <w:lang w:val="en-US" w:eastAsia="zh-CN"/>
        </w:rPr>
      </w:pPr>
      <w:r>
        <w:rPr>
          <w:rFonts w:hint="eastAsia" w:asciiTheme="majorEastAsia" w:hAnsiTheme="majorEastAsia" w:eastAsiaTheme="majorEastAsia" w:cstheme="majorEastAsia"/>
          <w:b/>
          <w:bCs/>
          <w:sz w:val="44"/>
          <w:szCs w:val="44"/>
          <w:lang w:val="en-US" w:eastAsia="zh-CN"/>
        </w:rPr>
        <w:t>行政执法事项清单</w:t>
      </w:r>
    </w:p>
    <w:p>
      <w:pPr>
        <w:jc w:val="both"/>
        <w:rPr>
          <w:rFonts w:hint="eastAsia" w:asciiTheme="minorEastAsia" w:hAnsiTheme="minorEastAsia" w:eastAsiaTheme="minorEastAsia" w:cstheme="minorEastAsia"/>
          <w:b/>
          <w:bCs/>
          <w:sz w:val="21"/>
          <w:szCs w:val="21"/>
          <w:lang w:val="en-US" w:eastAsia="zh-CN"/>
        </w:rPr>
      </w:pPr>
      <w:r>
        <w:rPr>
          <w:rFonts w:hint="eastAsia" w:asciiTheme="minorEastAsia" w:hAnsiTheme="minorEastAsia" w:eastAsiaTheme="minorEastAsia" w:cstheme="minorEastAsia"/>
          <w:b/>
          <w:bCs/>
          <w:sz w:val="30"/>
          <w:szCs w:val="30"/>
          <w:lang w:val="en-US" w:eastAsia="zh-CN"/>
        </w:rPr>
        <w:t>单位：临县交通运输局</w:t>
      </w:r>
      <w:r>
        <w:rPr>
          <w:rFonts w:hint="eastAsia" w:asciiTheme="minorEastAsia" w:hAnsiTheme="minorEastAsia" w:cstheme="minorEastAsia"/>
          <w:b/>
          <w:bCs/>
          <w:sz w:val="30"/>
          <w:szCs w:val="30"/>
          <w:lang w:val="en-US" w:eastAsia="zh-CN"/>
        </w:rPr>
        <w:t>（行政处罚类）</w:t>
      </w:r>
    </w:p>
    <w:tbl>
      <w:tblPr>
        <w:tblStyle w:val="5"/>
        <w:tblW w:w="16035"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25"/>
        <w:gridCol w:w="645"/>
        <w:gridCol w:w="2175"/>
        <w:gridCol w:w="675"/>
        <w:gridCol w:w="810"/>
        <w:gridCol w:w="780"/>
        <w:gridCol w:w="1365"/>
        <w:gridCol w:w="1365"/>
        <w:gridCol w:w="1335"/>
        <w:gridCol w:w="2460"/>
        <w:gridCol w:w="630"/>
        <w:gridCol w:w="600"/>
        <w:gridCol w:w="810"/>
        <w:gridCol w:w="630"/>
        <w:gridCol w:w="615"/>
        <w:gridCol w:w="6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525"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序号</w:t>
            </w:r>
          </w:p>
        </w:tc>
        <w:tc>
          <w:tcPr>
            <w:tcW w:w="645"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项目</w:t>
            </w:r>
          </w:p>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编码</w:t>
            </w:r>
          </w:p>
        </w:tc>
        <w:tc>
          <w:tcPr>
            <w:tcW w:w="2175"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项目名称</w:t>
            </w:r>
          </w:p>
        </w:tc>
        <w:tc>
          <w:tcPr>
            <w:tcW w:w="675"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执法类别</w:t>
            </w:r>
          </w:p>
        </w:tc>
        <w:tc>
          <w:tcPr>
            <w:tcW w:w="810"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执法</w:t>
            </w:r>
          </w:p>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主体</w:t>
            </w:r>
          </w:p>
        </w:tc>
        <w:tc>
          <w:tcPr>
            <w:tcW w:w="780"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承办</w:t>
            </w:r>
          </w:p>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机构</w:t>
            </w:r>
          </w:p>
        </w:tc>
        <w:tc>
          <w:tcPr>
            <w:tcW w:w="7755" w:type="dxa"/>
            <w:gridSpan w:val="6"/>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执法依据</w:t>
            </w:r>
          </w:p>
        </w:tc>
        <w:tc>
          <w:tcPr>
            <w:tcW w:w="810"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实施</w:t>
            </w:r>
          </w:p>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对象</w:t>
            </w:r>
          </w:p>
        </w:tc>
        <w:tc>
          <w:tcPr>
            <w:tcW w:w="1245" w:type="dxa"/>
            <w:gridSpan w:val="2"/>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办理时限</w:t>
            </w:r>
          </w:p>
        </w:tc>
        <w:tc>
          <w:tcPr>
            <w:tcW w:w="615" w:type="dxa"/>
            <w:vMerge w:val="restart"/>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收费依据和标准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9" w:hRule="atLeast"/>
        </w:trPr>
        <w:tc>
          <w:tcPr>
            <w:tcW w:w="525"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45"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2175"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75"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810"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780"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136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法律</w:t>
            </w:r>
          </w:p>
        </w:tc>
        <w:tc>
          <w:tcPr>
            <w:tcW w:w="136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行政法规</w:t>
            </w:r>
          </w:p>
        </w:tc>
        <w:tc>
          <w:tcPr>
            <w:tcW w:w="133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地方性法规</w:t>
            </w:r>
          </w:p>
        </w:tc>
        <w:tc>
          <w:tcPr>
            <w:tcW w:w="246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部委规章</w:t>
            </w:r>
          </w:p>
        </w:tc>
        <w:tc>
          <w:tcPr>
            <w:tcW w:w="63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政府规章</w:t>
            </w:r>
          </w:p>
        </w:tc>
        <w:tc>
          <w:tcPr>
            <w:tcW w:w="60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规范性文件</w:t>
            </w:r>
          </w:p>
        </w:tc>
        <w:tc>
          <w:tcPr>
            <w:tcW w:w="810"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3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法定时限</w:t>
            </w:r>
          </w:p>
        </w:tc>
        <w:tc>
          <w:tcPr>
            <w:tcW w:w="61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承诺时限</w:t>
            </w:r>
          </w:p>
        </w:tc>
        <w:tc>
          <w:tcPr>
            <w:tcW w:w="615" w:type="dxa"/>
            <w:vMerge w:val="continue"/>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8" w:hRule="atLeast"/>
        </w:trPr>
        <w:tc>
          <w:tcPr>
            <w:tcW w:w="525" w:type="dxa"/>
            <w:vAlign w:val="center"/>
          </w:tcPr>
          <w:p>
            <w:pPr>
              <w:jc w:val="center"/>
              <w:rPr>
                <w:rFonts w:hint="default" w:asciiTheme="minorEastAsia" w:hAnsiTheme="minorEastAsia" w:eastAsiaTheme="minorEastAsia" w:cstheme="minorEastAsia"/>
                <w:b/>
                <w:bCs/>
                <w:kern w:val="2"/>
                <w:sz w:val="18"/>
                <w:szCs w:val="18"/>
                <w:vertAlign w:val="baseline"/>
                <w:lang w:val="en-US" w:eastAsia="zh-CN" w:bidi="ar-SA"/>
              </w:rPr>
            </w:pPr>
            <w:r>
              <w:rPr>
                <w:rFonts w:hint="eastAsia" w:asciiTheme="minorEastAsia" w:hAnsiTheme="minorEastAsia" w:cstheme="minorEastAsia"/>
                <w:b/>
                <w:bCs/>
                <w:kern w:val="2"/>
                <w:sz w:val="18"/>
                <w:szCs w:val="18"/>
                <w:vertAlign w:val="baseline"/>
                <w:lang w:val="en-US" w:eastAsia="zh-CN" w:bidi="ar-SA"/>
              </w:rPr>
              <w:t>75</w:t>
            </w:r>
          </w:p>
        </w:tc>
        <w:tc>
          <w:tcPr>
            <w:tcW w:w="645" w:type="dxa"/>
            <w:vAlign w:val="center"/>
          </w:tcPr>
          <w:p>
            <w:pPr>
              <w:jc w:val="center"/>
              <w:rPr>
                <w:rFonts w:hint="eastAsia" w:asciiTheme="minorEastAsia" w:hAnsiTheme="minorEastAsia" w:eastAsiaTheme="minorEastAsia" w:cstheme="minorEastAsia"/>
                <w:b/>
                <w:bCs/>
                <w:kern w:val="2"/>
                <w:sz w:val="18"/>
                <w:szCs w:val="18"/>
                <w:vertAlign w:val="baseline"/>
                <w:lang w:val="en-US" w:eastAsia="zh-CN" w:bidi="ar-SA"/>
              </w:rPr>
            </w:pPr>
          </w:p>
        </w:tc>
        <w:tc>
          <w:tcPr>
            <w:tcW w:w="2175" w:type="dxa"/>
            <w:vAlign w:val="center"/>
          </w:tcPr>
          <w:p>
            <w:pPr>
              <w:jc w:val="center"/>
              <w:rPr>
                <w:rFonts w:hint="eastAsia" w:asciiTheme="minorEastAsia" w:hAnsiTheme="minorEastAsia" w:eastAsiaTheme="minorEastAsia" w:cstheme="minorEastAsia"/>
                <w:i w:val="0"/>
                <w:color w:val="auto"/>
                <w:kern w:val="2"/>
                <w:sz w:val="18"/>
                <w:szCs w:val="18"/>
                <w:u w:val="none"/>
                <w:lang w:val="en-US" w:eastAsia="zh-CN" w:bidi="ar-SA"/>
              </w:rPr>
            </w:pPr>
            <w:r>
              <w:rPr>
                <w:rFonts w:hint="eastAsia" w:asciiTheme="minorEastAsia" w:hAnsiTheme="minorEastAsia" w:eastAsiaTheme="minorEastAsia" w:cstheme="minorEastAsia"/>
                <w:i w:val="0"/>
                <w:color w:val="auto"/>
                <w:kern w:val="2"/>
                <w:sz w:val="18"/>
                <w:szCs w:val="18"/>
                <w:u w:val="none"/>
                <w:lang w:val="en-US" w:eastAsia="zh-CN" w:bidi="ar-SA"/>
              </w:rPr>
              <w:t>对危险货物道路运输承运人未按照规定对从业人员进行安全教育和培训的行政处罚</w:t>
            </w:r>
          </w:p>
        </w:tc>
        <w:tc>
          <w:tcPr>
            <w:tcW w:w="675" w:type="dxa"/>
            <w:vAlign w:val="center"/>
          </w:tcPr>
          <w:p>
            <w:pPr>
              <w:jc w:val="center"/>
              <w:rPr>
                <w:rFonts w:hint="eastAsia" w:asciiTheme="minorEastAsia" w:hAnsiTheme="minorEastAsia" w:eastAsiaTheme="minorEastAsia" w:cstheme="minorEastAsia"/>
                <w:i w:val="0"/>
                <w:color w:val="auto"/>
                <w:kern w:val="2"/>
                <w:sz w:val="18"/>
                <w:szCs w:val="18"/>
                <w:u w:val="none"/>
                <w:lang w:val="en-US" w:eastAsia="zh-CN" w:bidi="ar-SA"/>
              </w:rPr>
            </w:pPr>
            <w:r>
              <w:rPr>
                <w:rFonts w:hint="eastAsia" w:asciiTheme="minorEastAsia" w:hAnsiTheme="minorEastAsia" w:eastAsiaTheme="minorEastAsia" w:cstheme="minorEastAsia"/>
                <w:i w:val="0"/>
                <w:color w:val="auto"/>
                <w:sz w:val="18"/>
                <w:szCs w:val="18"/>
                <w:u w:val="none"/>
              </w:rPr>
              <w:t>行政处罚</w:t>
            </w:r>
          </w:p>
        </w:tc>
        <w:tc>
          <w:tcPr>
            <w:tcW w:w="81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县交通运输局</w:t>
            </w:r>
          </w:p>
        </w:tc>
        <w:tc>
          <w:tcPr>
            <w:tcW w:w="78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交通运输综合执法度</w:t>
            </w:r>
          </w:p>
        </w:tc>
        <w:tc>
          <w:tcPr>
            <w:tcW w:w="136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136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133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246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kern w:val="2"/>
                <w:sz w:val="18"/>
                <w:szCs w:val="18"/>
                <w:vertAlign w:val="baseline"/>
                <w:lang w:val="en-US" w:eastAsia="zh-CN" w:bidi="ar-SA"/>
              </w:rPr>
              <w:t>《危险货物道路运输安全管理办法》第七条第五十六条</w:t>
            </w:r>
          </w:p>
        </w:tc>
        <w:tc>
          <w:tcPr>
            <w:tcW w:w="63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60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81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val="0"/>
                <w:bCs w:val="0"/>
                <w:sz w:val="18"/>
                <w:szCs w:val="18"/>
                <w:vertAlign w:val="baseline"/>
                <w:lang w:val="en-US" w:eastAsia="zh-CN"/>
              </w:rPr>
              <w:t>法人或自然人</w:t>
            </w:r>
          </w:p>
        </w:tc>
        <w:tc>
          <w:tcPr>
            <w:tcW w:w="63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615"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615"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7" w:hRule="atLeast"/>
        </w:trPr>
        <w:tc>
          <w:tcPr>
            <w:tcW w:w="525" w:type="dxa"/>
            <w:vAlign w:val="center"/>
          </w:tcPr>
          <w:p>
            <w:pPr>
              <w:jc w:val="center"/>
              <w:rPr>
                <w:rFonts w:hint="default" w:asciiTheme="minorEastAsia" w:hAnsiTheme="minorEastAsia" w:eastAsiaTheme="minorEastAsia" w:cstheme="minorEastAsia"/>
                <w:b/>
                <w:bCs/>
                <w:kern w:val="2"/>
                <w:sz w:val="18"/>
                <w:szCs w:val="18"/>
                <w:vertAlign w:val="baseline"/>
                <w:lang w:val="en-US" w:eastAsia="zh-CN" w:bidi="ar-SA"/>
              </w:rPr>
            </w:pPr>
            <w:r>
              <w:rPr>
                <w:rFonts w:hint="eastAsia" w:asciiTheme="minorEastAsia" w:hAnsiTheme="minorEastAsia" w:cstheme="minorEastAsia"/>
                <w:b/>
                <w:bCs/>
                <w:kern w:val="2"/>
                <w:sz w:val="18"/>
                <w:szCs w:val="18"/>
                <w:vertAlign w:val="baseline"/>
                <w:lang w:val="en-US" w:eastAsia="zh-CN" w:bidi="ar-SA"/>
              </w:rPr>
              <w:t>76</w:t>
            </w:r>
          </w:p>
        </w:tc>
        <w:tc>
          <w:tcPr>
            <w:tcW w:w="645" w:type="dxa"/>
            <w:vAlign w:val="center"/>
          </w:tcPr>
          <w:p>
            <w:pPr>
              <w:jc w:val="center"/>
              <w:rPr>
                <w:rFonts w:hint="eastAsia" w:asciiTheme="minorEastAsia" w:hAnsiTheme="minorEastAsia" w:eastAsiaTheme="minorEastAsia" w:cstheme="minorEastAsia"/>
                <w:b/>
                <w:bCs/>
                <w:kern w:val="2"/>
                <w:sz w:val="18"/>
                <w:szCs w:val="18"/>
                <w:vertAlign w:val="baseline"/>
                <w:lang w:val="en-US" w:eastAsia="zh-CN" w:bidi="ar-SA"/>
              </w:rPr>
            </w:pPr>
          </w:p>
        </w:tc>
        <w:tc>
          <w:tcPr>
            <w:tcW w:w="2175" w:type="dxa"/>
            <w:vAlign w:val="center"/>
          </w:tcPr>
          <w:p>
            <w:pPr>
              <w:jc w:val="center"/>
              <w:rPr>
                <w:rFonts w:hint="eastAsia" w:asciiTheme="minorEastAsia" w:hAnsiTheme="minorEastAsia" w:eastAsiaTheme="minorEastAsia" w:cstheme="minorEastAsia"/>
                <w:i w:val="0"/>
                <w:color w:val="auto"/>
                <w:kern w:val="2"/>
                <w:sz w:val="18"/>
                <w:szCs w:val="18"/>
                <w:u w:val="none"/>
                <w:lang w:val="en-US" w:eastAsia="zh-CN" w:bidi="ar-SA"/>
              </w:rPr>
            </w:pPr>
            <w:r>
              <w:rPr>
                <w:rFonts w:hint="eastAsia" w:asciiTheme="minorEastAsia" w:hAnsiTheme="minorEastAsia" w:eastAsiaTheme="minorEastAsia" w:cstheme="minorEastAsia"/>
                <w:i w:val="0"/>
                <w:color w:val="auto"/>
                <w:kern w:val="2"/>
                <w:sz w:val="18"/>
                <w:szCs w:val="18"/>
                <w:u w:val="none"/>
                <w:lang w:val="en-US" w:eastAsia="zh-CN" w:bidi="ar-SA"/>
              </w:rPr>
              <w:t>对危险货物道路运输托运人未按照相关标准要求确定危险货物类别、项别、品名、编号的行政处罚</w:t>
            </w:r>
          </w:p>
        </w:tc>
        <w:tc>
          <w:tcPr>
            <w:tcW w:w="675" w:type="dxa"/>
            <w:vAlign w:val="center"/>
          </w:tcPr>
          <w:p>
            <w:pPr>
              <w:jc w:val="center"/>
              <w:rPr>
                <w:rFonts w:hint="eastAsia" w:asciiTheme="minorEastAsia" w:hAnsiTheme="minorEastAsia" w:eastAsiaTheme="minorEastAsia" w:cstheme="minorEastAsia"/>
                <w:i w:val="0"/>
                <w:color w:val="auto"/>
                <w:kern w:val="2"/>
                <w:sz w:val="18"/>
                <w:szCs w:val="18"/>
                <w:u w:val="none"/>
                <w:lang w:val="en-US" w:eastAsia="zh-CN" w:bidi="ar-SA"/>
              </w:rPr>
            </w:pPr>
            <w:r>
              <w:rPr>
                <w:rFonts w:hint="eastAsia" w:asciiTheme="minorEastAsia" w:hAnsiTheme="minorEastAsia" w:eastAsiaTheme="minorEastAsia" w:cstheme="minorEastAsia"/>
                <w:i w:val="0"/>
                <w:color w:val="auto"/>
                <w:sz w:val="18"/>
                <w:szCs w:val="18"/>
                <w:u w:val="none"/>
              </w:rPr>
              <w:t>行政处罚</w:t>
            </w:r>
          </w:p>
        </w:tc>
        <w:tc>
          <w:tcPr>
            <w:tcW w:w="81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县交通运输局</w:t>
            </w:r>
          </w:p>
        </w:tc>
        <w:tc>
          <w:tcPr>
            <w:tcW w:w="78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交通运输综合执法度</w:t>
            </w:r>
          </w:p>
        </w:tc>
        <w:tc>
          <w:tcPr>
            <w:tcW w:w="136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136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133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246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val="0"/>
                <w:bCs w:val="0"/>
                <w:sz w:val="18"/>
                <w:szCs w:val="18"/>
                <w:vertAlign w:val="baseline"/>
                <w:lang w:val="en-US" w:eastAsia="zh-CN"/>
              </w:rPr>
              <w:t>《危险货物道路运输安全管理办法》第十条第五十八条</w:t>
            </w:r>
          </w:p>
        </w:tc>
        <w:tc>
          <w:tcPr>
            <w:tcW w:w="63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60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81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val="0"/>
                <w:bCs w:val="0"/>
                <w:sz w:val="18"/>
                <w:szCs w:val="18"/>
                <w:vertAlign w:val="baseline"/>
                <w:lang w:val="en-US" w:eastAsia="zh-CN"/>
              </w:rPr>
              <w:t>法人或自然人</w:t>
            </w:r>
          </w:p>
        </w:tc>
        <w:tc>
          <w:tcPr>
            <w:tcW w:w="63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1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1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6" w:hRule="atLeast"/>
        </w:trPr>
        <w:tc>
          <w:tcPr>
            <w:tcW w:w="525" w:type="dxa"/>
            <w:vAlign w:val="center"/>
          </w:tcPr>
          <w:p>
            <w:pPr>
              <w:jc w:val="center"/>
              <w:rPr>
                <w:rFonts w:hint="default" w:asciiTheme="minorEastAsia" w:hAnsiTheme="minorEastAsia" w:eastAsiaTheme="minorEastAsia" w:cstheme="minorEastAsia"/>
                <w:b/>
                <w:bCs/>
                <w:kern w:val="2"/>
                <w:sz w:val="18"/>
                <w:szCs w:val="18"/>
                <w:vertAlign w:val="baseline"/>
                <w:lang w:val="en-US" w:eastAsia="zh-CN" w:bidi="ar-SA"/>
              </w:rPr>
            </w:pPr>
            <w:r>
              <w:rPr>
                <w:rFonts w:hint="eastAsia" w:asciiTheme="minorEastAsia" w:hAnsiTheme="minorEastAsia" w:cstheme="minorEastAsia"/>
                <w:b/>
                <w:bCs/>
                <w:kern w:val="2"/>
                <w:sz w:val="18"/>
                <w:szCs w:val="18"/>
                <w:vertAlign w:val="baseline"/>
                <w:lang w:val="en-US" w:eastAsia="zh-CN" w:bidi="ar-SA"/>
              </w:rPr>
              <w:t>77</w:t>
            </w:r>
          </w:p>
        </w:tc>
        <w:tc>
          <w:tcPr>
            <w:tcW w:w="645" w:type="dxa"/>
            <w:vAlign w:val="center"/>
          </w:tcPr>
          <w:p>
            <w:pPr>
              <w:jc w:val="center"/>
              <w:rPr>
                <w:rFonts w:hint="eastAsia" w:asciiTheme="minorEastAsia" w:hAnsiTheme="minorEastAsia" w:eastAsiaTheme="minorEastAsia" w:cstheme="minorEastAsia"/>
                <w:b/>
                <w:bCs/>
                <w:kern w:val="2"/>
                <w:sz w:val="18"/>
                <w:szCs w:val="18"/>
                <w:vertAlign w:val="baseline"/>
                <w:lang w:val="en-US" w:eastAsia="zh-CN" w:bidi="ar-SA"/>
              </w:rPr>
            </w:pPr>
          </w:p>
        </w:tc>
        <w:tc>
          <w:tcPr>
            <w:tcW w:w="2175" w:type="dxa"/>
            <w:vAlign w:val="center"/>
          </w:tcPr>
          <w:p>
            <w:pPr>
              <w:jc w:val="center"/>
              <w:rPr>
                <w:rFonts w:hint="eastAsia" w:asciiTheme="minorEastAsia" w:hAnsiTheme="minorEastAsia" w:eastAsiaTheme="minorEastAsia" w:cstheme="minorEastAsia"/>
                <w:i w:val="0"/>
                <w:color w:val="auto"/>
                <w:kern w:val="2"/>
                <w:sz w:val="18"/>
                <w:szCs w:val="18"/>
                <w:u w:val="none"/>
                <w:lang w:val="en-US" w:eastAsia="zh-CN" w:bidi="ar-SA"/>
              </w:rPr>
            </w:pPr>
            <w:r>
              <w:rPr>
                <w:rFonts w:hint="eastAsia" w:asciiTheme="minorEastAsia" w:hAnsiTheme="minorEastAsia" w:eastAsiaTheme="minorEastAsia" w:cstheme="minorEastAsia"/>
                <w:i w:val="0"/>
                <w:color w:val="auto"/>
                <w:kern w:val="2"/>
                <w:sz w:val="18"/>
                <w:szCs w:val="18"/>
                <w:u w:val="none"/>
                <w:lang w:val="en-US" w:eastAsia="zh-CN" w:bidi="ar-SA"/>
              </w:rPr>
              <w:t>危险化学品道路运输托运人未按照规定添加抑制剂或者稳定剂，或者未将有关情况告知承运人的行政处罚</w:t>
            </w:r>
          </w:p>
        </w:tc>
        <w:tc>
          <w:tcPr>
            <w:tcW w:w="675" w:type="dxa"/>
            <w:vAlign w:val="center"/>
          </w:tcPr>
          <w:p>
            <w:pPr>
              <w:jc w:val="center"/>
              <w:rPr>
                <w:rFonts w:hint="eastAsia" w:asciiTheme="minorEastAsia" w:hAnsiTheme="minorEastAsia" w:eastAsiaTheme="minorEastAsia" w:cstheme="minorEastAsia"/>
                <w:i w:val="0"/>
                <w:color w:val="auto"/>
                <w:kern w:val="2"/>
                <w:sz w:val="18"/>
                <w:szCs w:val="18"/>
                <w:u w:val="none"/>
                <w:lang w:val="en-US" w:eastAsia="zh-CN" w:bidi="ar-SA"/>
              </w:rPr>
            </w:pPr>
            <w:r>
              <w:rPr>
                <w:rFonts w:hint="eastAsia" w:asciiTheme="minorEastAsia" w:hAnsiTheme="minorEastAsia" w:eastAsiaTheme="minorEastAsia" w:cstheme="minorEastAsia"/>
                <w:i w:val="0"/>
                <w:color w:val="auto"/>
                <w:sz w:val="18"/>
                <w:szCs w:val="18"/>
                <w:u w:val="none"/>
              </w:rPr>
              <w:t>行政处罚</w:t>
            </w:r>
          </w:p>
        </w:tc>
        <w:tc>
          <w:tcPr>
            <w:tcW w:w="81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县交通运输局</w:t>
            </w:r>
          </w:p>
        </w:tc>
        <w:tc>
          <w:tcPr>
            <w:tcW w:w="78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交通运输综合执法度</w:t>
            </w:r>
          </w:p>
        </w:tc>
        <w:tc>
          <w:tcPr>
            <w:tcW w:w="136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1365"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val="0"/>
                <w:bCs w:val="0"/>
                <w:sz w:val="18"/>
                <w:szCs w:val="18"/>
                <w:vertAlign w:val="baseline"/>
                <w:lang w:val="en-US" w:eastAsia="zh-CN"/>
              </w:rPr>
              <w:t>《危险化学品安全管理条例</w:t>
            </w:r>
            <w:r>
              <w:rPr>
                <w:rFonts w:hint="eastAsia" w:asciiTheme="minorEastAsia" w:hAnsiTheme="minorEastAsia" w:cstheme="minorEastAsia"/>
                <w:b w:val="0"/>
                <w:bCs w:val="0"/>
                <w:sz w:val="18"/>
                <w:szCs w:val="18"/>
                <w:vertAlign w:val="baseline"/>
                <w:lang w:val="en-US" w:eastAsia="zh-CN"/>
              </w:rPr>
              <w:t>》</w:t>
            </w:r>
            <w:r>
              <w:rPr>
                <w:rFonts w:hint="eastAsia" w:asciiTheme="minorEastAsia" w:hAnsiTheme="minorEastAsia" w:eastAsiaTheme="minorEastAsia" w:cstheme="minorEastAsia"/>
                <w:b w:val="0"/>
                <w:bCs w:val="0"/>
                <w:sz w:val="18"/>
                <w:szCs w:val="18"/>
                <w:vertAlign w:val="baseline"/>
                <w:lang w:val="en-US" w:eastAsia="zh-CN"/>
              </w:rPr>
              <w:t>第九十一条第（一）项</w:t>
            </w:r>
          </w:p>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133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246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val="0"/>
                <w:bCs w:val="0"/>
                <w:sz w:val="18"/>
                <w:szCs w:val="18"/>
                <w:vertAlign w:val="baseline"/>
                <w:lang w:val="en-US" w:eastAsia="zh-CN"/>
              </w:rPr>
              <w:t>《危险货物道路运输安全管理办法》第十条 第五十九条第（一）项</w:t>
            </w:r>
          </w:p>
        </w:tc>
        <w:tc>
          <w:tcPr>
            <w:tcW w:w="63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60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81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val="0"/>
                <w:bCs w:val="0"/>
                <w:sz w:val="18"/>
                <w:szCs w:val="18"/>
                <w:vertAlign w:val="baseline"/>
                <w:lang w:val="en-US" w:eastAsia="zh-CN"/>
              </w:rPr>
              <w:t>法人或自然人</w:t>
            </w:r>
          </w:p>
        </w:tc>
        <w:tc>
          <w:tcPr>
            <w:tcW w:w="63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1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1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5" w:hRule="atLeast"/>
        </w:trPr>
        <w:tc>
          <w:tcPr>
            <w:tcW w:w="525" w:type="dxa"/>
            <w:vAlign w:val="center"/>
          </w:tcPr>
          <w:p>
            <w:pPr>
              <w:jc w:val="center"/>
              <w:rPr>
                <w:rFonts w:hint="default" w:asciiTheme="minorEastAsia" w:hAnsiTheme="minorEastAsia" w:eastAsiaTheme="minorEastAsia" w:cstheme="minorEastAsia"/>
                <w:b/>
                <w:bCs/>
                <w:kern w:val="2"/>
                <w:sz w:val="18"/>
                <w:szCs w:val="18"/>
                <w:vertAlign w:val="baseline"/>
                <w:lang w:val="en-US" w:eastAsia="zh-CN" w:bidi="ar-SA"/>
              </w:rPr>
            </w:pPr>
            <w:r>
              <w:rPr>
                <w:rFonts w:hint="eastAsia" w:asciiTheme="minorEastAsia" w:hAnsiTheme="minorEastAsia" w:cstheme="minorEastAsia"/>
                <w:b/>
                <w:bCs/>
                <w:kern w:val="2"/>
                <w:sz w:val="18"/>
                <w:szCs w:val="18"/>
                <w:vertAlign w:val="baseline"/>
                <w:lang w:val="en-US" w:eastAsia="zh-CN" w:bidi="ar-SA"/>
              </w:rPr>
              <w:t>78</w:t>
            </w:r>
          </w:p>
        </w:tc>
        <w:tc>
          <w:tcPr>
            <w:tcW w:w="645" w:type="dxa"/>
            <w:vAlign w:val="center"/>
          </w:tcPr>
          <w:p>
            <w:pPr>
              <w:jc w:val="center"/>
              <w:rPr>
                <w:rFonts w:hint="eastAsia" w:asciiTheme="minorEastAsia" w:hAnsiTheme="minorEastAsia" w:eastAsiaTheme="minorEastAsia" w:cstheme="minorEastAsia"/>
                <w:b/>
                <w:bCs/>
                <w:kern w:val="2"/>
                <w:sz w:val="18"/>
                <w:szCs w:val="18"/>
                <w:vertAlign w:val="baseline"/>
                <w:lang w:val="en-US" w:eastAsia="zh-CN" w:bidi="ar-SA"/>
              </w:rPr>
            </w:pPr>
          </w:p>
        </w:tc>
        <w:tc>
          <w:tcPr>
            <w:tcW w:w="2175" w:type="dxa"/>
            <w:vAlign w:val="center"/>
          </w:tcPr>
          <w:p>
            <w:pPr>
              <w:jc w:val="center"/>
              <w:rPr>
                <w:rFonts w:hint="eastAsia" w:asciiTheme="minorEastAsia" w:hAnsiTheme="minorEastAsia" w:eastAsiaTheme="minorEastAsia" w:cstheme="minorEastAsia"/>
                <w:i w:val="0"/>
                <w:color w:val="auto"/>
                <w:kern w:val="2"/>
                <w:sz w:val="18"/>
                <w:szCs w:val="18"/>
                <w:u w:val="none"/>
                <w:lang w:val="en-US" w:eastAsia="zh-CN" w:bidi="ar-SA"/>
              </w:rPr>
            </w:pPr>
            <w:r>
              <w:rPr>
                <w:rFonts w:hint="eastAsia" w:asciiTheme="minorEastAsia" w:hAnsiTheme="minorEastAsia" w:eastAsiaTheme="minorEastAsia" w:cstheme="minorEastAsia"/>
                <w:i w:val="0"/>
                <w:color w:val="auto"/>
                <w:kern w:val="2"/>
                <w:sz w:val="18"/>
                <w:szCs w:val="18"/>
                <w:u w:val="none"/>
                <w:lang w:val="en-US" w:eastAsia="zh-CN" w:bidi="ar-SA"/>
              </w:rPr>
              <w:t>对危险化学品道路运输托运人未按照规定包装危险化学品并在外包装设置相应标志的行政处罚</w:t>
            </w:r>
          </w:p>
        </w:tc>
        <w:tc>
          <w:tcPr>
            <w:tcW w:w="675" w:type="dxa"/>
            <w:vAlign w:val="center"/>
          </w:tcPr>
          <w:p>
            <w:pPr>
              <w:jc w:val="center"/>
              <w:rPr>
                <w:rFonts w:hint="eastAsia" w:asciiTheme="minorEastAsia" w:hAnsiTheme="minorEastAsia" w:eastAsiaTheme="minorEastAsia" w:cstheme="minorEastAsia"/>
                <w:i w:val="0"/>
                <w:color w:val="auto"/>
                <w:kern w:val="2"/>
                <w:sz w:val="18"/>
                <w:szCs w:val="18"/>
                <w:u w:val="none"/>
                <w:lang w:val="en-US" w:eastAsia="zh-CN" w:bidi="ar-SA"/>
              </w:rPr>
            </w:pPr>
            <w:r>
              <w:rPr>
                <w:rFonts w:hint="eastAsia" w:asciiTheme="minorEastAsia" w:hAnsiTheme="minorEastAsia" w:eastAsiaTheme="minorEastAsia" w:cstheme="minorEastAsia"/>
                <w:i w:val="0"/>
                <w:color w:val="auto"/>
                <w:sz w:val="18"/>
                <w:szCs w:val="18"/>
                <w:u w:val="none"/>
              </w:rPr>
              <w:t>行政处罚</w:t>
            </w:r>
          </w:p>
        </w:tc>
        <w:tc>
          <w:tcPr>
            <w:tcW w:w="81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县交通运输局</w:t>
            </w:r>
          </w:p>
        </w:tc>
        <w:tc>
          <w:tcPr>
            <w:tcW w:w="78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交通运输综合执法度</w:t>
            </w:r>
          </w:p>
        </w:tc>
        <w:tc>
          <w:tcPr>
            <w:tcW w:w="136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136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《危险化学品安全管理条例》 第八十六条第（六）项</w:t>
            </w:r>
          </w:p>
        </w:tc>
        <w:tc>
          <w:tcPr>
            <w:tcW w:w="133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246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val="0"/>
                <w:bCs w:val="0"/>
                <w:sz w:val="18"/>
                <w:szCs w:val="18"/>
                <w:vertAlign w:val="baseline"/>
                <w:lang w:val="en-US" w:eastAsia="zh-CN"/>
              </w:rPr>
              <w:t>《危险货物道路运输安全管理办法》第十二条第五十九条第（二）项</w:t>
            </w:r>
          </w:p>
        </w:tc>
        <w:tc>
          <w:tcPr>
            <w:tcW w:w="63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60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81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val="0"/>
                <w:bCs w:val="0"/>
                <w:sz w:val="18"/>
                <w:szCs w:val="18"/>
                <w:vertAlign w:val="baseline"/>
                <w:lang w:val="en-US" w:eastAsia="zh-CN"/>
              </w:rPr>
              <w:t>法人或自然人</w:t>
            </w:r>
          </w:p>
        </w:tc>
        <w:tc>
          <w:tcPr>
            <w:tcW w:w="63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1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1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r>
    </w:tbl>
    <w:p>
      <w:pPr>
        <w:rPr>
          <w:rFonts w:hint="default" w:ascii="仿宋" w:hAnsi="仿宋" w:eastAsia="仿宋" w:cs="仿宋"/>
          <w:sz w:val="24"/>
          <w:szCs w:val="24"/>
          <w:lang w:val="en-US" w:eastAsia="zh-CN"/>
        </w:rPr>
      </w:pPr>
    </w:p>
    <w:p>
      <w:pPr>
        <w:rPr>
          <w:rFonts w:hint="default" w:ascii="仿宋" w:hAnsi="仿宋" w:eastAsia="仿宋" w:cs="仿宋"/>
          <w:sz w:val="24"/>
          <w:szCs w:val="24"/>
          <w:lang w:val="en-US" w:eastAsia="zh-CN"/>
        </w:rPr>
      </w:pPr>
    </w:p>
    <w:p>
      <w:pPr>
        <w:rPr>
          <w:rFonts w:hint="default" w:ascii="仿宋" w:hAnsi="仿宋" w:eastAsia="仿宋" w:cs="仿宋"/>
          <w:sz w:val="24"/>
          <w:szCs w:val="24"/>
          <w:lang w:val="en-US" w:eastAsia="zh-CN"/>
        </w:rPr>
      </w:pPr>
    </w:p>
    <w:p>
      <w:pPr>
        <w:jc w:val="center"/>
        <w:rPr>
          <w:rFonts w:hint="eastAsia" w:asciiTheme="majorEastAsia" w:hAnsiTheme="majorEastAsia" w:eastAsiaTheme="majorEastAsia" w:cstheme="majorEastAsia"/>
          <w:b/>
          <w:bCs/>
          <w:sz w:val="44"/>
          <w:szCs w:val="44"/>
          <w:lang w:val="en-US" w:eastAsia="zh-CN"/>
        </w:rPr>
      </w:pPr>
      <w:r>
        <w:rPr>
          <w:rFonts w:hint="eastAsia" w:asciiTheme="majorEastAsia" w:hAnsiTheme="majorEastAsia" w:eastAsiaTheme="majorEastAsia" w:cstheme="majorEastAsia"/>
          <w:b/>
          <w:bCs/>
          <w:sz w:val="44"/>
          <w:szCs w:val="44"/>
          <w:lang w:val="en-US" w:eastAsia="zh-CN"/>
        </w:rPr>
        <w:t>行政执法事项清单</w:t>
      </w:r>
    </w:p>
    <w:p>
      <w:pPr>
        <w:jc w:val="both"/>
        <w:rPr>
          <w:rFonts w:hint="eastAsia" w:asciiTheme="minorEastAsia" w:hAnsiTheme="minorEastAsia" w:eastAsiaTheme="minorEastAsia" w:cstheme="minorEastAsia"/>
          <w:b/>
          <w:bCs/>
          <w:sz w:val="21"/>
          <w:szCs w:val="21"/>
          <w:lang w:val="en-US" w:eastAsia="zh-CN"/>
        </w:rPr>
      </w:pPr>
      <w:r>
        <w:rPr>
          <w:rFonts w:hint="eastAsia" w:asciiTheme="minorEastAsia" w:hAnsiTheme="minorEastAsia" w:eastAsiaTheme="minorEastAsia" w:cstheme="minorEastAsia"/>
          <w:b/>
          <w:bCs/>
          <w:sz w:val="30"/>
          <w:szCs w:val="30"/>
          <w:lang w:val="en-US" w:eastAsia="zh-CN"/>
        </w:rPr>
        <w:t>单位：临县交通运输局</w:t>
      </w:r>
      <w:r>
        <w:rPr>
          <w:rFonts w:hint="eastAsia" w:asciiTheme="minorEastAsia" w:hAnsiTheme="minorEastAsia" w:cstheme="minorEastAsia"/>
          <w:b/>
          <w:bCs/>
          <w:sz w:val="30"/>
          <w:szCs w:val="30"/>
          <w:lang w:val="en-US" w:eastAsia="zh-CN"/>
        </w:rPr>
        <w:t>（行政处罚类）</w:t>
      </w:r>
    </w:p>
    <w:tbl>
      <w:tblPr>
        <w:tblStyle w:val="5"/>
        <w:tblW w:w="16035"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25"/>
        <w:gridCol w:w="645"/>
        <w:gridCol w:w="2175"/>
        <w:gridCol w:w="675"/>
        <w:gridCol w:w="810"/>
        <w:gridCol w:w="780"/>
        <w:gridCol w:w="1365"/>
        <w:gridCol w:w="1365"/>
        <w:gridCol w:w="1335"/>
        <w:gridCol w:w="2460"/>
        <w:gridCol w:w="630"/>
        <w:gridCol w:w="600"/>
        <w:gridCol w:w="810"/>
        <w:gridCol w:w="630"/>
        <w:gridCol w:w="615"/>
        <w:gridCol w:w="6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525"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序号</w:t>
            </w:r>
          </w:p>
        </w:tc>
        <w:tc>
          <w:tcPr>
            <w:tcW w:w="645"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项目</w:t>
            </w:r>
          </w:p>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编码</w:t>
            </w:r>
          </w:p>
        </w:tc>
        <w:tc>
          <w:tcPr>
            <w:tcW w:w="2175"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项目名称</w:t>
            </w:r>
          </w:p>
        </w:tc>
        <w:tc>
          <w:tcPr>
            <w:tcW w:w="675"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执法类别</w:t>
            </w:r>
          </w:p>
        </w:tc>
        <w:tc>
          <w:tcPr>
            <w:tcW w:w="810"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执法</w:t>
            </w:r>
          </w:p>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主体</w:t>
            </w:r>
          </w:p>
        </w:tc>
        <w:tc>
          <w:tcPr>
            <w:tcW w:w="780"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承办</w:t>
            </w:r>
          </w:p>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机构</w:t>
            </w:r>
          </w:p>
        </w:tc>
        <w:tc>
          <w:tcPr>
            <w:tcW w:w="7755" w:type="dxa"/>
            <w:gridSpan w:val="6"/>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执法依据</w:t>
            </w:r>
          </w:p>
        </w:tc>
        <w:tc>
          <w:tcPr>
            <w:tcW w:w="810"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实施</w:t>
            </w:r>
          </w:p>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对象</w:t>
            </w:r>
          </w:p>
        </w:tc>
        <w:tc>
          <w:tcPr>
            <w:tcW w:w="1245" w:type="dxa"/>
            <w:gridSpan w:val="2"/>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办理时限</w:t>
            </w:r>
          </w:p>
        </w:tc>
        <w:tc>
          <w:tcPr>
            <w:tcW w:w="615" w:type="dxa"/>
            <w:vMerge w:val="restart"/>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收费依据和标准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9" w:hRule="atLeast"/>
        </w:trPr>
        <w:tc>
          <w:tcPr>
            <w:tcW w:w="525"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45"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2175"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75"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810"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780"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136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法律</w:t>
            </w:r>
          </w:p>
        </w:tc>
        <w:tc>
          <w:tcPr>
            <w:tcW w:w="136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行政法规</w:t>
            </w:r>
          </w:p>
        </w:tc>
        <w:tc>
          <w:tcPr>
            <w:tcW w:w="133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地方性法规</w:t>
            </w:r>
          </w:p>
        </w:tc>
        <w:tc>
          <w:tcPr>
            <w:tcW w:w="246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部委规章</w:t>
            </w:r>
          </w:p>
        </w:tc>
        <w:tc>
          <w:tcPr>
            <w:tcW w:w="63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政府规章</w:t>
            </w:r>
          </w:p>
        </w:tc>
        <w:tc>
          <w:tcPr>
            <w:tcW w:w="60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规范性文件</w:t>
            </w:r>
          </w:p>
        </w:tc>
        <w:tc>
          <w:tcPr>
            <w:tcW w:w="810"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3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法定时限</w:t>
            </w:r>
          </w:p>
        </w:tc>
        <w:tc>
          <w:tcPr>
            <w:tcW w:w="61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承诺时限</w:t>
            </w:r>
          </w:p>
        </w:tc>
        <w:tc>
          <w:tcPr>
            <w:tcW w:w="615" w:type="dxa"/>
            <w:vMerge w:val="continue"/>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3" w:hRule="atLeast"/>
        </w:trPr>
        <w:tc>
          <w:tcPr>
            <w:tcW w:w="525" w:type="dxa"/>
            <w:vAlign w:val="center"/>
          </w:tcPr>
          <w:p>
            <w:pPr>
              <w:jc w:val="center"/>
              <w:rPr>
                <w:rFonts w:hint="default" w:asciiTheme="minorEastAsia" w:hAnsiTheme="minorEastAsia" w:eastAsiaTheme="minorEastAsia" w:cstheme="minorEastAsia"/>
                <w:b/>
                <w:bCs/>
                <w:kern w:val="2"/>
                <w:sz w:val="18"/>
                <w:szCs w:val="18"/>
                <w:vertAlign w:val="baseline"/>
                <w:lang w:val="en-US" w:eastAsia="zh-CN" w:bidi="ar-SA"/>
              </w:rPr>
            </w:pPr>
            <w:r>
              <w:rPr>
                <w:rFonts w:hint="eastAsia" w:asciiTheme="minorEastAsia" w:hAnsiTheme="minorEastAsia" w:cstheme="minorEastAsia"/>
                <w:b/>
                <w:bCs/>
                <w:kern w:val="2"/>
                <w:sz w:val="18"/>
                <w:szCs w:val="18"/>
                <w:vertAlign w:val="baseline"/>
                <w:lang w:val="en-US" w:eastAsia="zh-CN" w:bidi="ar-SA"/>
              </w:rPr>
              <w:t>79</w:t>
            </w:r>
          </w:p>
        </w:tc>
        <w:tc>
          <w:tcPr>
            <w:tcW w:w="645" w:type="dxa"/>
            <w:vAlign w:val="center"/>
          </w:tcPr>
          <w:p>
            <w:pPr>
              <w:jc w:val="center"/>
              <w:rPr>
                <w:rFonts w:hint="eastAsia" w:asciiTheme="minorEastAsia" w:hAnsiTheme="minorEastAsia" w:eastAsiaTheme="minorEastAsia" w:cstheme="minorEastAsia"/>
                <w:b/>
                <w:bCs/>
                <w:kern w:val="2"/>
                <w:sz w:val="18"/>
                <w:szCs w:val="18"/>
                <w:vertAlign w:val="baseline"/>
                <w:lang w:val="en-US" w:eastAsia="zh-CN" w:bidi="ar-SA"/>
              </w:rPr>
            </w:pPr>
          </w:p>
        </w:tc>
        <w:tc>
          <w:tcPr>
            <w:tcW w:w="2175" w:type="dxa"/>
            <w:vAlign w:val="center"/>
          </w:tcPr>
          <w:p>
            <w:pPr>
              <w:jc w:val="center"/>
              <w:rPr>
                <w:rFonts w:hint="eastAsia" w:asciiTheme="minorEastAsia" w:hAnsiTheme="minorEastAsia" w:eastAsiaTheme="minorEastAsia" w:cstheme="minorEastAsia"/>
                <w:i w:val="0"/>
                <w:color w:val="auto"/>
                <w:kern w:val="2"/>
                <w:sz w:val="18"/>
                <w:szCs w:val="18"/>
                <w:u w:val="none"/>
                <w:lang w:val="en-US" w:eastAsia="zh-CN" w:bidi="ar-SA"/>
              </w:rPr>
            </w:pPr>
            <w:r>
              <w:rPr>
                <w:rFonts w:hint="eastAsia" w:asciiTheme="minorEastAsia" w:hAnsiTheme="minorEastAsia" w:eastAsiaTheme="minorEastAsia" w:cstheme="minorEastAsia"/>
                <w:i w:val="0"/>
                <w:color w:val="auto"/>
                <w:kern w:val="2"/>
                <w:sz w:val="18"/>
                <w:szCs w:val="18"/>
                <w:u w:val="none"/>
                <w:lang w:val="en-US" w:eastAsia="zh-CN" w:bidi="ar-SA"/>
              </w:rPr>
              <w:t>对危险货物道路运输承运人未按照规定范围承运危险货物行为的行政处罚</w:t>
            </w:r>
          </w:p>
        </w:tc>
        <w:tc>
          <w:tcPr>
            <w:tcW w:w="675" w:type="dxa"/>
            <w:vAlign w:val="center"/>
          </w:tcPr>
          <w:p>
            <w:pPr>
              <w:jc w:val="center"/>
              <w:rPr>
                <w:rFonts w:hint="eastAsia" w:asciiTheme="minorEastAsia" w:hAnsiTheme="minorEastAsia" w:eastAsiaTheme="minorEastAsia" w:cstheme="minorEastAsia"/>
                <w:i w:val="0"/>
                <w:color w:val="auto"/>
                <w:kern w:val="2"/>
                <w:sz w:val="18"/>
                <w:szCs w:val="18"/>
                <w:u w:val="none"/>
                <w:lang w:val="en-US" w:eastAsia="zh-CN" w:bidi="ar-SA"/>
              </w:rPr>
            </w:pPr>
            <w:r>
              <w:rPr>
                <w:rFonts w:hint="eastAsia" w:asciiTheme="minorEastAsia" w:hAnsiTheme="minorEastAsia" w:eastAsiaTheme="minorEastAsia" w:cstheme="minorEastAsia"/>
                <w:i w:val="0"/>
                <w:color w:val="auto"/>
                <w:sz w:val="18"/>
                <w:szCs w:val="18"/>
                <w:u w:val="none"/>
              </w:rPr>
              <w:t>行政处罚</w:t>
            </w:r>
          </w:p>
        </w:tc>
        <w:tc>
          <w:tcPr>
            <w:tcW w:w="81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县交通运输局</w:t>
            </w:r>
          </w:p>
        </w:tc>
        <w:tc>
          <w:tcPr>
            <w:tcW w:w="78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交通运输综合执法度</w:t>
            </w:r>
          </w:p>
        </w:tc>
        <w:tc>
          <w:tcPr>
            <w:tcW w:w="136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136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133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246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kern w:val="2"/>
                <w:sz w:val="18"/>
                <w:szCs w:val="18"/>
                <w:vertAlign w:val="baseline"/>
                <w:lang w:val="en-US" w:eastAsia="zh-CN" w:bidi="ar-SA"/>
              </w:rPr>
              <w:t>《危险货物道路运输安全管理办法》第二十三条</w:t>
            </w:r>
            <w:r>
              <w:rPr>
                <w:rFonts w:hint="eastAsia" w:asciiTheme="minorEastAsia" w:hAnsiTheme="minorEastAsia" w:cstheme="minorEastAsia"/>
                <w:b w:val="0"/>
                <w:bCs w:val="0"/>
                <w:kern w:val="2"/>
                <w:sz w:val="18"/>
                <w:szCs w:val="18"/>
                <w:vertAlign w:val="baseline"/>
                <w:lang w:val="en-US" w:eastAsia="zh-CN" w:bidi="ar-SA"/>
              </w:rPr>
              <w:t>、</w:t>
            </w:r>
            <w:r>
              <w:rPr>
                <w:rFonts w:hint="eastAsia" w:asciiTheme="minorEastAsia" w:hAnsiTheme="minorEastAsia" w:eastAsiaTheme="minorEastAsia" w:cstheme="minorEastAsia"/>
                <w:b w:val="0"/>
                <w:bCs w:val="0"/>
                <w:kern w:val="2"/>
                <w:sz w:val="18"/>
                <w:szCs w:val="18"/>
                <w:vertAlign w:val="baseline"/>
                <w:lang w:val="en-US" w:eastAsia="zh-CN" w:bidi="ar-SA"/>
              </w:rPr>
              <w:t xml:space="preserve"> </w:t>
            </w:r>
          </w:p>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kern w:val="2"/>
                <w:sz w:val="18"/>
                <w:szCs w:val="18"/>
                <w:vertAlign w:val="baseline"/>
                <w:lang w:val="en-US" w:eastAsia="zh-CN" w:bidi="ar-SA"/>
              </w:rPr>
              <w:t xml:space="preserve"> 第六十条第（一）项</w:t>
            </w:r>
          </w:p>
        </w:tc>
        <w:tc>
          <w:tcPr>
            <w:tcW w:w="63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60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81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val="0"/>
                <w:bCs w:val="0"/>
                <w:sz w:val="18"/>
                <w:szCs w:val="18"/>
                <w:vertAlign w:val="baseline"/>
                <w:lang w:val="en-US" w:eastAsia="zh-CN"/>
              </w:rPr>
              <w:t>法人或自然人</w:t>
            </w:r>
          </w:p>
        </w:tc>
        <w:tc>
          <w:tcPr>
            <w:tcW w:w="63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615"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615"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7" w:hRule="atLeast"/>
        </w:trPr>
        <w:tc>
          <w:tcPr>
            <w:tcW w:w="525" w:type="dxa"/>
            <w:vAlign w:val="center"/>
          </w:tcPr>
          <w:p>
            <w:pPr>
              <w:jc w:val="center"/>
              <w:rPr>
                <w:rFonts w:hint="default" w:asciiTheme="minorEastAsia" w:hAnsiTheme="minorEastAsia" w:eastAsiaTheme="minorEastAsia" w:cstheme="minorEastAsia"/>
                <w:b/>
                <w:bCs/>
                <w:kern w:val="2"/>
                <w:sz w:val="18"/>
                <w:szCs w:val="18"/>
                <w:vertAlign w:val="baseline"/>
                <w:lang w:val="en-US" w:eastAsia="zh-CN" w:bidi="ar-SA"/>
              </w:rPr>
            </w:pPr>
            <w:r>
              <w:rPr>
                <w:rFonts w:hint="eastAsia" w:asciiTheme="minorEastAsia" w:hAnsiTheme="minorEastAsia" w:cstheme="minorEastAsia"/>
                <w:b/>
                <w:bCs/>
                <w:kern w:val="2"/>
                <w:sz w:val="18"/>
                <w:szCs w:val="18"/>
                <w:vertAlign w:val="baseline"/>
                <w:lang w:val="en-US" w:eastAsia="zh-CN" w:bidi="ar-SA"/>
              </w:rPr>
              <w:t>80</w:t>
            </w:r>
          </w:p>
        </w:tc>
        <w:tc>
          <w:tcPr>
            <w:tcW w:w="645" w:type="dxa"/>
            <w:vAlign w:val="center"/>
          </w:tcPr>
          <w:p>
            <w:pPr>
              <w:jc w:val="center"/>
              <w:rPr>
                <w:rFonts w:hint="eastAsia" w:asciiTheme="minorEastAsia" w:hAnsiTheme="minorEastAsia" w:eastAsiaTheme="minorEastAsia" w:cstheme="minorEastAsia"/>
                <w:b/>
                <w:bCs/>
                <w:kern w:val="2"/>
                <w:sz w:val="18"/>
                <w:szCs w:val="18"/>
                <w:vertAlign w:val="baseline"/>
                <w:lang w:val="en-US" w:eastAsia="zh-CN" w:bidi="ar-SA"/>
              </w:rPr>
            </w:pPr>
          </w:p>
        </w:tc>
        <w:tc>
          <w:tcPr>
            <w:tcW w:w="2175" w:type="dxa"/>
            <w:vAlign w:val="center"/>
          </w:tcPr>
          <w:p>
            <w:pPr>
              <w:jc w:val="center"/>
              <w:rPr>
                <w:rFonts w:hint="eastAsia" w:asciiTheme="minorEastAsia" w:hAnsiTheme="minorEastAsia" w:eastAsiaTheme="minorEastAsia" w:cstheme="minorEastAsia"/>
                <w:i w:val="0"/>
                <w:color w:val="auto"/>
                <w:kern w:val="2"/>
                <w:sz w:val="18"/>
                <w:szCs w:val="18"/>
                <w:u w:val="none"/>
                <w:lang w:val="en-US" w:eastAsia="zh-CN" w:bidi="ar-SA"/>
              </w:rPr>
            </w:pPr>
            <w:r>
              <w:rPr>
                <w:rFonts w:hint="eastAsia" w:asciiTheme="minorEastAsia" w:hAnsiTheme="minorEastAsia" w:eastAsiaTheme="minorEastAsia" w:cstheme="minorEastAsia"/>
                <w:i w:val="0"/>
                <w:color w:val="auto"/>
                <w:kern w:val="2"/>
                <w:sz w:val="18"/>
                <w:szCs w:val="18"/>
                <w:u w:val="none"/>
                <w:lang w:val="en-US" w:eastAsia="zh-CN" w:bidi="ar-SA"/>
              </w:rPr>
              <w:t>对危险货物道路运输承运人未按照规定制作和保存危险货物运单的行政处罚</w:t>
            </w:r>
          </w:p>
        </w:tc>
        <w:tc>
          <w:tcPr>
            <w:tcW w:w="675" w:type="dxa"/>
            <w:vAlign w:val="center"/>
          </w:tcPr>
          <w:p>
            <w:pPr>
              <w:jc w:val="center"/>
              <w:rPr>
                <w:rFonts w:hint="eastAsia" w:asciiTheme="minorEastAsia" w:hAnsiTheme="minorEastAsia" w:eastAsiaTheme="minorEastAsia" w:cstheme="minorEastAsia"/>
                <w:i w:val="0"/>
                <w:color w:val="auto"/>
                <w:kern w:val="2"/>
                <w:sz w:val="18"/>
                <w:szCs w:val="18"/>
                <w:u w:val="none"/>
                <w:lang w:val="en-US" w:eastAsia="zh-CN" w:bidi="ar-SA"/>
              </w:rPr>
            </w:pPr>
            <w:r>
              <w:rPr>
                <w:rFonts w:hint="eastAsia" w:asciiTheme="minorEastAsia" w:hAnsiTheme="minorEastAsia" w:eastAsiaTheme="minorEastAsia" w:cstheme="minorEastAsia"/>
                <w:i w:val="0"/>
                <w:color w:val="auto"/>
                <w:sz w:val="18"/>
                <w:szCs w:val="18"/>
                <w:u w:val="none"/>
              </w:rPr>
              <w:t>行政处罚</w:t>
            </w:r>
          </w:p>
        </w:tc>
        <w:tc>
          <w:tcPr>
            <w:tcW w:w="81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县交通运输局</w:t>
            </w:r>
          </w:p>
        </w:tc>
        <w:tc>
          <w:tcPr>
            <w:tcW w:w="78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交通运输综合执法度</w:t>
            </w:r>
          </w:p>
        </w:tc>
        <w:tc>
          <w:tcPr>
            <w:tcW w:w="136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136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133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246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val="0"/>
                <w:bCs w:val="0"/>
                <w:sz w:val="18"/>
                <w:szCs w:val="18"/>
                <w:vertAlign w:val="baseline"/>
                <w:lang w:val="en-US" w:eastAsia="zh-CN"/>
              </w:rPr>
              <w:t xml:space="preserve"> 《危险货物道路运输安全管理办法》第二十四条</w:t>
            </w:r>
            <w:r>
              <w:rPr>
                <w:rFonts w:hint="eastAsia" w:asciiTheme="minorEastAsia" w:hAnsiTheme="minorEastAsia" w:cstheme="minorEastAsia"/>
                <w:b w:val="0"/>
                <w:bCs w:val="0"/>
                <w:sz w:val="18"/>
                <w:szCs w:val="18"/>
                <w:vertAlign w:val="baseline"/>
                <w:lang w:val="en-US" w:eastAsia="zh-CN"/>
              </w:rPr>
              <w:t>、</w:t>
            </w:r>
          </w:p>
          <w:p>
            <w:pPr>
              <w:ind w:firstLine="360" w:firstLineChars="200"/>
              <w:jc w:val="both"/>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val="0"/>
                <w:bCs w:val="0"/>
                <w:sz w:val="18"/>
                <w:szCs w:val="18"/>
                <w:vertAlign w:val="baseline"/>
                <w:lang w:val="en-US" w:eastAsia="zh-CN"/>
              </w:rPr>
              <w:t xml:space="preserve"> 第六十条第（二）项 </w:t>
            </w:r>
          </w:p>
        </w:tc>
        <w:tc>
          <w:tcPr>
            <w:tcW w:w="63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60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81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val="0"/>
                <w:bCs w:val="0"/>
                <w:sz w:val="18"/>
                <w:szCs w:val="18"/>
                <w:vertAlign w:val="baseline"/>
                <w:lang w:val="en-US" w:eastAsia="zh-CN"/>
              </w:rPr>
              <w:t>法人或自然人</w:t>
            </w:r>
          </w:p>
        </w:tc>
        <w:tc>
          <w:tcPr>
            <w:tcW w:w="63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1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1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6" w:hRule="atLeast"/>
        </w:trPr>
        <w:tc>
          <w:tcPr>
            <w:tcW w:w="525" w:type="dxa"/>
            <w:vAlign w:val="center"/>
          </w:tcPr>
          <w:p>
            <w:pPr>
              <w:jc w:val="center"/>
              <w:rPr>
                <w:rFonts w:hint="default" w:asciiTheme="minorEastAsia" w:hAnsiTheme="minorEastAsia" w:eastAsiaTheme="minorEastAsia" w:cstheme="minorEastAsia"/>
                <w:b/>
                <w:bCs/>
                <w:kern w:val="2"/>
                <w:sz w:val="18"/>
                <w:szCs w:val="18"/>
                <w:vertAlign w:val="baseline"/>
                <w:lang w:val="en-US" w:eastAsia="zh-CN" w:bidi="ar-SA"/>
              </w:rPr>
            </w:pPr>
            <w:r>
              <w:rPr>
                <w:rFonts w:hint="eastAsia" w:asciiTheme="minorEastAsia" w:hAnsiTheme="minorEastAsia" w:cstheme="minorEastAsia"/>
                <w:b/>
                <w:bCs/>
                <w:kern w:val="2"/>
                <w:sz w:val="18"/>
                <w:szCs w:val="18"/>
                <w:vertAlign w:val="baseline"/>
                <w:lang w:val="en-US" w:eastAsia="zh-CN" w:bidi="ar-SA"/>
              </w:rPr>
              <w:t>81</w:t>
            </w:r>
          </w:p>
        </w:tc>
        <w:tc>
          <w:tcPr>
            <w:tcW w:w="645" w:type="dxa"/>
            <w:vAlign w:val="center"/>
          </w:tcPr>
          <w:p>
            <w:pPr>
              <w:jc w:val="center"/>
              <w:rPr>
                <w:rFonts w:hint="eastAsia" w:asciiTheme="minorEastAsia" w:hAnsiTheme="minorEastAsia" w:eastAsiaTheme="minorEastAsia" w:cstheme="minorEastAsia"/>
                <w:b/>
                <w:bCs/>
                <w:kern w:val="2"/>
                <w:sz w:val="18"/>
                <w:szCs w:val="18"/>
                <w:vertAlign w:val="baseline"/>
                <w:lang w:val="en-US" w:eastAsia="zh-CN" w:bidi="ar-SA"/>
              </w:rPr>
            </w:pPr>
          </w:p>
        </w:tc>
        <w:tc>
          <w:tcPr>
            <w:tcW w:w="2175" w:type="dxa"/>
            <w:vAlign w:val="center"/>
          </w:tcPr>
          <w:p>
            <w:pPr>
              <w:jc w:val="center"/>
              <w:rPr>
                <w:rFonts w:hint="eastAsia" w:asciiTheme="minorEastAsia" w:hAnsiTheme="minorEastAsia" w:eastAsiaTheme="minorEastAsia" w:cstheme="minorEastAsia"/>
                <w:i w:val="0"/>
                <w:color w:val="auto"/>
                <w:kern w:val="2"/>
                <w:sz w:val="18"/>
                <w:szCs w:val="18"/>
                <w:u w:val="none"/>
                <w:lang w:val="en-US" w:eastAsia="zh-CN" w:bidi="ar-SA"/>
              </w:rPr>
            </w:pPr>
            <w:r>
              <w:rPr>
                <w:rFonts w:hint="eastAsia" w:asciiTheme="minorEastAsia" w:hAnsiTheme="minorEastAsia" w:eastAsiaTheme="minorEastAsia" w:cstheme="minorEastAsia"/>
                <w:i w:val="0"/>
                <w:color w:val="auto"/>
                <w:kern w:val="2"/>
                <w:sz w:val="18"/>
                <w:szCs w:val="18"/>
                <w:u w:val="none"/>
                <w:lang w:val="en-US" w:eastAsia="zh-CN" w:bidi="ar-SA"/>
              </w:rPr>
              <w:t>对危险货物承运人未按照规定对运输车辆、罐式车辆罐体、可移动罐柜、罐箱及设备进行检查和记录的行政处罚</w:t>
            </w:r>
          </w:p>
        </w:tc>
        <w:tc>
          <w:tcPr>
            <w:tcW w:w="675" w:type="dxa"/>
            <w:vAlign w:val="center"/>
          </w:tcPr>
          <w:p>
            <w:pPr>
              <w:jc w:val="center"/>
              <w:rPr>
                <w:rFonts w:hint="eastAsia" w:asciiTheme="minorEastAsia" w:hAnsiTheme="minorEastAsia" w:eastAsiaTheme="minorEastAsia" w:cstheme="minorEastAsia"/>
                <w:i w:val="0"/>
                <w:color w:val="auto"/>
                <w:kern w:val="2"/>
                <w:sz w:val="18"/>
                <w:szCs w:val="18"/>
                <w:u w:val="none"/>
                <w:lang w:val="en-US" w:eastAsia="zh-CN" w:bidi="ar-SA"/>
              </w:rPr>
            </w:pPr>
            <w:r>
              <w:rPr>
                <w:rFonts w:hint="eastAsia" w:asciiTheme="minorEastAsia" w:hAnsiTheme="minorEastAsia" w:eastAsiaTheme="minorEastAsia" w:cstheme="minorEastAsia"/>
                <w:i w:val="0"/>
                <w:color w:val="auto"/>
                <w:sz w:val="18"/>
                <w:szCs w:val="18"/>
                <w:u w:val="none"/>
              </w:rPr>
              <w:t>行政处罚</w:t>
            </w:r>
          </w:p>
        </w:tc>
        <w:tc>
          <w:tcPr>
            <w:tcW w:w="81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县交通运输局</w:t>
            </w:r>
          </w:p>
        </w:tc>
        <w:tc>
          <w:tcPr>
            <w:tcW w:w="78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交通运输综合执法度</w:t>
            </w:r>
          </w:p>
        </w:tc>
        <w:tc>
          <w:tcPr>
            <w:tcW w:w="136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136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133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246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val="0"/>
                <w:bCs w:val="0"/>
                <w:sz w:val="18"/>
                <w:szCs w:val="18"/>
                <w:vertAlign w:val="baseline"/>
                <w:lang w:val="en-US" w:eastAsia="zh-CN"/>
              </w:rPr>
              <w:t xml:space="preserve">《危险货物道路运输安全管理办法》 第二十五条 </w:t>
            </w:r>
            <w:r>
              <w:rPr>
                <w:rFonts w:hint="eastAsia" w:asciiTheme="minorEastAsia" w:hAnsiTheme="minorEastAsia" w:cstheme="minorEastAsia"/>
                <w:b w:val="0"/>
                <w:bCs w:val="0"/>
                <w:sz w:val="18"/>
                <w:szCs w:val="18"/>
                <w:vertAlign w:val="baseline"/>
                <w:lang w:val="en-US" w:eastAsia="zh-CN"/>
              </w:rPr>
              <w:t>、</w:t>
            </w:r>
            <w:r>
              <w:rPr>
                <w:rFonts w:hint="eastAsia" w:asciiTheme="minorEastAsia" w:hAnsiTheme="minorEastAsia" w:eastAsiaTheme="minorEastAsia" w:cstheme="minorEastAsia"/>
                <w:b w:val="0"/>
                <w:bCs w:val="0"/>
                <w:sz w:val="18"/>
                <w:szCs w:val="18"/>
                <w:vertAlign w:val="baseline"/>
                <w:lang w:val="en-US" w:eastAsia="zh-CN"/>
              </w:rPr>
              <w:t>第六十条第（三）项</w:t>
            </w:r>
          </w:p>
        </w:tc>
        <w:tc>
          <w:tcPr>
            <w:tcW w:w="63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60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81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val="0"/>
                <w:bCs w:val="0"/>
                <w:sz w:val="18"/>
                <w:szCs w:val="18"/>
                <w:vertAlign w:val="baseline"/>
                <w:lang w:val="en-US" w:eastAsia="zh-CN"/>
              </w:rPr>
              <w:t>法人或自然人</w:t>
            </w:r>
          </w:p>
        </w:tc>
        <w:tc>
          <w:tcPr>
            <w:tcW w:w="63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1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1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5" w:hRule="atLeast"/>
        </w:trPr>
        <w:tc>
          <w:tcPr>
            <w:tcW w:w="525" w:type="dxa"/>
            <w:vAlign w:val="center"/>
          </w:tcPr>
          <w:p>
            <w:pPr>
              <w:jc w:val="center"/>
              <w:rPr>
                <w:rFonts w:hint="default" w:asciiTheme="minorEastAsia" w:hAnsiTheme="minorEastAsia" w:eastAsiaTheme="minorEastAsia" w:cstheme="minorEastAsia"/>
                <w:b/>
                <w:bCs/>
                <w:kern w:val="2"/>
                <w:sz w:val="18"/>
                <w:szCs w:val="18"/>
                <w:vertAlign w:val="baseline"/>
                <w:lang w:val="en-US" w:eastAsia="zh-CN" w:bidi="ar-SA"/>
              </w:rPr>
            </w:pPr>
            <w:r>
              <w:rPr>
                <w:rFonts w:hint="eastAsia" w:asciiTheme="minorEastAsia" w:hAnsiTheme="minorEastAsia" w:cstheme="minorEastAsia"/>
                <w:b/>
                <w:bCs/>
                <w:kern w:val="2"/>
                <w:sz w:val="18"/>
                <w:szCs w:val="18"/>
                <w:vertAlign w:val="baseline"/>
                <w:lang w:val="en-US" w:eastAsia="zh-CN" w:bidi="ar-SA"/>
              </w:rPr>
              <w:t>82</w:t>
            </w:r>
          </w:p>
        </w:tc>
        <w:tc>
          <w:tcPr>
            <w:tcW w:w="645" w:type="dxa"/>
            <w:vAlign w:val="center"/>
          </w:tcPr>
          <w:p>
            <w:pPr>
              <w:jc w:val="center"/>
              <w:rPr>
                <w:rFonts w:hint="eastAsia" w:asciiTheme="minorEastAsia" w:hAnsiTheme="minorEastAsia" w:eastAsiaTheme="minorEastAsia" w:cstheme="minorEastAsia"/>
                <w:b/>
                <w:bCs/>
                <w:kern w:val="2"/>
                <w:sz w:val="18"/>
                <w:szCs w:val="18"/>
                <w:vertAlign w:val="baseline"/>
                <w:lang w:val="en-US" w:eastAsia="zh-CN" w:bidi="ar-SA"/>
              </w:rPr>
            </w:pPr>
          </w:p>
        </w:tc>
        <w:tc>
          <w:tcPr>
            <w:tcW w:w="2175" w:type="dxa"/>
            <w:vAlign w:val="center"/>
          </w:tcPr>
          <w:p>
            <w:pPr>
              <w:jc w:val="center"/>
              <w:rPr>
                <w:rFonts w:hint="eastAsia" w:asciiTheme="minorEastAsia" w:hAnsiTheme="minorEastAsia" w:eastAsiaTheme="minorEastAsia" w:cstheme="minorEastAsia"/>
                <w:i w:val="0"/>
                <w:color w:val="auto"/>
                <w:kern w:val="2"/>
                <w:sz w:val="18"/>
                <w:szCs w:val="18"/>
                <w:u w:val="none"/>
                <w:lang w:val="en-US" w:eastAsia="zh-CN" w:bidi="ar-SA"/>
              </w:rPr>
            </w:pPr>
            <w:r>
              <w:rPr>
                <w:rFonts w:hint="eastAsia" w:asciiTheme="minorEastAsia" w:hAnsiTheme="minorEastAsia" w:eastAsiaTheme="minorEastAsia" w:cstheme="minorEastAsia"/>
                <w:i w:val="0"/>
                <w:color w:val="auto"/>
                <w:kern w:val="2"/>
                <w:sz w:val="18"/>
                <w:szCs w:val="18"/>
                <w:u w:val="none"/>
                <w:lang w:val="en-US" w:eastAsia="zh-CN" w:bidi="ar-SA"/>
              </w:rPr>
              <w:t>对未按照规定随车携带危险货物运单、安全卡等行为的行政处罚</w:t>
            </w:r>
          </w:p>
        </w:tc>
        <w:tc>
          <w:tcPr>
            <w:tcW w:w="675" w:type="dxa"/>
            <w:vAlign w:val="center"/>
          </w:tcPr>
          <w:p>
            <w:pPr>
              <w:jc w:val="center"/>
              <w:rPr>
                <w:rFonts w:hint="eastAsia" w:asciiTheme="minorEastAsia" w:hAnsiTheme="minorEastAsia" w:eastAsiaTheme="minorEastAsia" w:cstheme="minorEastAsia"/>
                <w:i w:val="0"/>
                <w:color w:val="auto"/>
                <w:kern w:val="2"/>
                <w:sz w:val="18"/>
                <w:szCs w:val="18"/>
                <w:u w:val="none"/>
                <w:lang w:val="en-US" w:eastAsia="zh-CN" w:bidi="ar-SA"/>
              </w:rPr>
            </w:pPr>
            <w:r>
              <w:rPr>
                <w:rFonts w:hint="eastAsia" w:asciiTheme="minorEastAsia" w:hAnsiTheme="minorEastAsia" w:eastAsiaTheme="minorEastAsia" w:cstheme="minorEastAsia"/>
                <w:i w:val="0"/>
                <w:color w:val="auto"/>
                <w:sz w:val="18"/>
                <w:szCs w:val="18"/>
                <w:u w:val="none"/>
              </w:rPr>
              <w:t>行政处罚</w:t>
            </w:r>
          </w:p>
        </w:tc>
        <w:tc>
          <w:tcPr>
            <w:tcW w:w="81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县交通运输局</w:t>
            </w:r>
          </w:p>
        </w:tc>
        <w:tc>
          <w:tcPr>
            <w:tcW w:w="78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交通运输综合执法度</w:t>
            </w:r>
          </w:p>
        </w:tc>
        <w:tc>
          <w:tcPr>
            <w:tcW w:w="136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136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133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246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val="0"/>
                <w:bCs w:val="0"/>
                <w:sz w:val="18"/>
                <w:szCs w:val="18"/>
                <w:vertAlign w:val="baseline"/>
                <w:lang w:val="en-US" w:eastAsia="zh-CN"/>
              </w:rPr>
              <w:t xml:space="preserve"> 《危险货物道路运输安全管理办法》第二十二条</w:t>
            </w:r>
            <w:r>
              <w:rPr>
                <w:rFonts w:hint="eastAsia" w:asciiTheme="minorEastAsia" w:hAnsiTheme="minorEastAsia" w:cstheme="minorEastAsia"/>
                <w:b w:val="0"/>
                <w:bCs w:val="0"/>
                <w:sz w:val="18"/>
                <w:szCs w:val="18"/>
                <w:vertAlign w:val="baseline"/>
                <w:lang w:val="en-US" w:eastAsia="zh-CN"/>
              </w:rPr>
              <w:t>、</w:t>
            </w:r>
            <w:r>
              <w:rPr>
                <w:rFonts w:hint="eastAsia" w:asciiTheme="minorEastAsia" w:hAnsiTheme="minorEastAsia" w:eastAsiaTheme="minorEastAsia" w:cstheme="minorEastAsia"/>
                <w:b w:val="0"/>
                <w:bCs w:val="0"/>
                <w:sz w:val="18"/>
                <w:szCs w:val="18"/>
                <w:vertAlign w:val="baseline"/>
                <w:lang w:val="en-US" w:eastAsia="zh-CN"/>
              </w:rPr>
              <w:t>第二十四条第三款</w:t>
            </w:r>
            <w:r>
              <w:rPr>
                <w:rFonts w:hint="eastAsia" w:asciiTheme="minorEastAsia" w:hAnsiTheme="minorEastAsia" w:cstheme="minorEastAsia"/>
                <w:b w:val="0"/>
                <w:bCs w:val="0"/>
                <w:sz w:val="18"/>
                <w:szCs w:val="18"/>
                <w:vertAlign w:val="baseline"/>
                <w:lang w:val="en-US" w:eastAsia="zh-CN"/>
              </w:rPr>
              <w:t>、 第四十七条、第六十一条第（二）项</w:t>
            </w:r>
          </w:p>
        </w:tc>
        <w:tc>
          <w:tcPr>
            <w:tcW w:w="63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60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81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val="0"/>
                <w:bCs w:val="0"/>
                <w:sz w:val="18"/>
                <w:szCs w:val="18"/>
                <w:vertAlign w:val="baseline"/>
                <w:lang w:val="en-US" w:eastAsia="zh-CN"/>
              </w:rPr>
              <w:t>法人或自然人</w:t>
            </w:r>
          </w:p>
        </w:tc>
        <w:tc>
          <w:tcPr>
            <w:tcW w:w="63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1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1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r>
    </w:tbl>
    <w:p>
      <w:pPr>
        <w:rPr>
          <w:rFonts w:hint="default" w:ascii="仿宋" w:hAnsi="仿宋" w:eastAsia="仿宋" w:cs="仿宋"/>
          <w:sz w:val="24"/>
          <w:szCs w:val="24"/>
          <w:lang w:val="en-US" w:eastAsia="zh-CN"/>
        </w:rPr>
      </w:pPr>
    </w:p>
    <w:p>
      <w:pPr>
        <w:rPr>
          <w:rFonts w:hint="default" w:ascii="仿宋" w:hAnsi="仿宋" w:eastAsia="仿宋" w:cs="仿宋"/>
          <w:sz w:val="24"/>
          <w:szCs w:val="24"/>
          <w:lang w:val="en-US" w:eastAsia="zh-CN"/>
        </w:rPr>
      </w:pPr>
    </w:p>
    <w:p>
      <w:pPr>
        <w:rPr>
          <w:rFonts w:hint="default" w:ascii="仿宋" w:hAnsi="仿宋" w:eastAsia="仿宋" w:cs="仿宋"/>
          <w:sz w:val="24"/>
          <w:szCs w:val="24"/>
          <w:lang w:val="en-US" w:eastAsia="zh-CN"/>
        </w:rPr>
      </w:pPr>
    </w:p>
    <w:p>
      <w:pPr>
        <w:rPr>
          <w:rFonts w:hint="default" w:ascii="仿宋" w:hAnsi="仿宋" w:eastAsia="仿宋" w:cs="仿宋"/>
          <w:sz w:val="24"/>
          <w:szCs w:val="24"/>
          <w:lang w:val="en-US" w:eastAsia="zh-CN"/>
        </w:rPr>
      </w:pPr>
    </w:p>
    <w:p>
      <w:pPr>
        <w:jc w:val="center"/>
        <w:rPr>
          <w:rFonts w:hint="eastAsia" w:asciiTheme="majorEastAsia" w:hAnsiTheme="majorEastAsia" w:eastAsiaTheme="majorEastAsia" w:cstheme="majorEastAsia"/>
          <w:b/>
          <w:bCs/>
          <w:sz w:val="44"/>
          <w:szCs w:val="44"/>
          <w:lang w:val="en-US" w:eastAsia="zh-CN"/>
        </w:rPr>
      </w:pPr>
      <w:r>
        <w:rPr>
          <w:rFonts w:hint="eastAsia" w:asciiTheme="majorEastAsia" w:hAnsiTheme="majorEastAsia" w:eastAsiaTheme="majorEastAsia" w:cstheme="majorEastAsia"/>
          <w:b/>
          <w:bCs/>
          <w:sz w:val="44"/>
          <w:szCs w:val="44"/>
          <w:lang w:val="en-US" w:eastAsia="zh-CN"/>
        </w:rPr>
        <w:t>行政执法事项清单</w:t>
      </w:r>
    </w:p>
    <w:p>
      <w:pPr>
        <w:jc w:val="both"/>
        <w:rPr>
          <w:rFonts w:hint="eastAsia" w:asciiTheme="minorEastAsia" w:hAnsiTheme="minorEastAsia" w:eastAsiaTheme="minorEastAsia" w:cstheme="minorEastAsia"/>
          <w:b/>
          <w:bCs/>
          <w:sz w:val="21"/>
          <w:szCs w:val="21"/>
          <w:lang w:val="en-US" w:eastAsia="zh-CN"/>
        </w:rPr>
      </w:pPr>
      <w:r>
        <w:rPr>
          <w:rFonts w:hint="eastAsia" w:asciiTheme="minorEastAsia" w:hAnsiTheme="minorEastAsia" w:eastAsiaTheme="minorEastAsia" w:cstheme="minorEastAsia"/>
          <w:b/>
          <w:bCs/>
          <w:sz w:val="30"/>
          <w:szCs w:val="30"/>
          <w:lang w:val="en-US" w:eastAsia="zh-CN"/>
        </w:rPr>
        <w:t>单位：临县交通运输局</w:t>
      </w:r>
      <w:r>
        <w:rPr>
          <w:rFonts w:hint="eastAsia" w:asciiTheme="minorEastAsia" w:hAnsiTheme="minorEastAsia" w:cstheme="minorEastAsia"/>
          <w:b/>
          <w:bCs/>
          <w:sz w:val="30"/>
          <w:szCs w:val="30"/>
          <w:lang w:val="en-US" w:eastAsia="zh-CN"/>
        </w:rPr>
        <w:t>（行政处罚类）</w:t>
      </w:r>
    </w:p>
    <w:tbl>
      <w:tblPr>
        <w:tblStyle w:val="5"/>
        <w:tblW w:w="16035"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25"/>
        <w:gridCol w:w="645"/>
        <w:gridCol w:w="2175"/>
        <w:gridCol w:w="675"/>
        <w:gridCol w:w="810"/>
        <w:gridCol w:w="780"/>
        <w:gridCol w:w="1365"/>
        <w:gridCol w:w="1365"/>
        <w:gridCol w:w="1335"/>
        <w:gridCol w:w="2460"/>
        <w:gridCol w:w="630"/>
        <w:gridCol w:w="600"/>
        <w:gridCol w:w="810"/>
        <w:gridCol w:w="630"/>
        <w:gridCol w:w="615"/>
        <w:gridCol w:w="6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525"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序号</w:t>
            </w:r>
          </w:p>
        </w:tc>
        <w:tc>
          <w:tcPr>
            <w:tcW w:w="645"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项目</w:t>
            </w:r>
          </w:p>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编码</w:t>
            </w:r>
          </w:p>
        </w:tc>
        <w:tc>
          <w:tcPr>
            <w:tcW w:w="2175"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项目名称</w:t>
            </w:r>
          </w:p>
        </w:tc>
        <w:tc>
          <w:tcPr>
            <w:tcW w:w="675"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执法类别</w:t>
            </w:r>
          </w:p>
        </w:tc>
        <w:tc>
          <w:tcPr>
            <w:tcW w:w="810"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执法</w:t>
            </w:r>
          </w:p>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主体</w:t>
            </w:r>
          </w:p>
        </w:tc>
        <w:tc>
          <w:tcPr>
            <w:tcW w:w="780"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承办</w:t>
            </w:r>
          </w:p>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机构</w:t>
            </w:r>
          </w:p>
        </w:tc>
        <w:tc>
          <w:tcPr>
            <w:tcW w:w="7755" w:type="dxa"/>
            <w:gridSpan w:val="6"/>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执法依据</w:t>
            </w:r>
          </w:p>
        </w:tc>
        <w:tc>
          <w:tcPr>
            <w:tcW w:w="810"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实施</w:t>
            </w:r>
          </w:p>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对象</w:t>
            </w:r>
          </w:p>
        </w:tc>
        <w:tc>
          <w:tcPr>
            <w:tcW w:w="1245" w:type="dxa"/>
            <w:gridSpan w:val="2"/>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办理时限</w:t>
            </w:r>
          </w:p>
        </w:tc>
        <w:tc>
          <w:tcPr>
            <w:tcW w:w="615" w:type="dxa"/>
            <w:vMerge w:val="restart"/>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收费依据和标准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9" w:hRule="atLeast"/>
        </w:trPr>
        <w:tc>
          <w:tcPr>
            <w:tcW w:w="525"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45"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2175"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75"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810"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780"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136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法律</w:t>
            </w:r>
          </w:p>
        </w:tc>
        <w:tc>
          <w:tcPr>
            <w:tcW w:w="136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行政法规</w:t>
            </w:r>
          </w:p>
        </w:tc>
        <w:tc>
          <w:tcPr>
            <w:tcW w:w="133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地方性法规</w:t>
            </w:r>
          </w:p>
        </w:tc>
        <w:tc>
          <w:tcPr>
            <w:tcW w:w="246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部委规章</w:t>
            </w:r>
          </w:p>
        </w:tc>
        <w:tc>
          <w:tcPr>
            <w:tcW w:w="63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政府规章</w:t>
            </w:r>
          </w:p>
        </w:tc>
        <w:tc>
          <w:tcPr>
            <w:tcW w:w="60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规范性文件</w:t>
            </w:r>
          </w:p>
        </w:tc>
        <w:tc>
          <w:tcPr>
            <w:tcW w:w="810"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3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法定时限</w:t>
            </w:r>
          </w:p>
        </w:tc>
        <w:tc>
          <w:tcPr>
            <w:tcW w:w="61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承诺时限</w:t>
            </w:r>
          </w:p>
        </w:tc>
        <w:tc>
          <w:tcPr>
            <w:tcW w:w="615" w:type="dxa"/>
            <w:vMerge w:val="continue"/>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3" w:hRule="atLeast"/>
        </w:trPr>
        <w:tc>
          <w:tcPr>
            <w:tcW w:w="525" w:type="dxa"/>
            <w:vAlign w:val="center"/>
          </w:tcPr>
          <w:p>
            <w:pPr>
              <w:jc w:val="center"/>
              <w:rPr>
                <w:rFonts w:hint="default" w:asciiTheme="minorEastAsia" w:hAnsiTheme="minorEastAsia" w:eastAsiaTheme="minorEastAsia" w:cstheme="minorEastAsia"/>
                <w:b/>
                <w:bCs/>
                <w:kern w:val="2"/>
                <w:sz w:val="18"/>
                <w:szCs w:val="18"/>
                <w:vertAlign w:val="baseline"/>
                <w:lang w:val="en-US" w:eastAsia="zh-CN" w:bidi="ar-SA"/>
              </w:rPr>
            </w:pPr>
            <w:r>
              <w:rPr>
                <w:rFonts w:hint="eastAsia" w:asciiTheme="minorEastAsia" w:hAnsiTheme="minorEastAsia" w:cstheme="minorEastAsia"/>
                <w:b/>
                <w:bCs/>
                <w:kern w:val="2"/>
                <w:sz w:val="18"/>
                <w:szCs w:val="18"/>
                <w:vertAlign w:val="baseline"/>
                <w:lang w:val="en-US" w:eastAsia="zh-CN" w:bidi="ar-SA"/>
              </w:rPr>
              <w:t>83</w:t>
            </w:r>
          </w:p>
        </w:tc>
        <w:tc>
          <w:tcPr>
            <w:tcW w:w="645" w:type="dxa"/>
            <w:vAlign w:val="center"/>
          </w:tcPr>
          <w:p>
            <w:pPr>
              <w:jc w:val="center"/>
              <w:rPr>
                <w:rFonts w:hint="eastAsia" w:asciiTheme="minorEastAsia" w:hAnsiTheme="minorEastAsia" w:eastAsiaTheme="minorEastAsia" w:cstheme="minorEastAsia"/>
                <w:b/>
                <w:bCs/>
                <w:kern w:val="2"/>
                <w:sz w:val="18"/>
                <w:szCs w:val="18"/>
                <w:vertAlign w:val="baseline"/>
                <w:lang w:val="en-US" w:eastAsia="zh-CN" w:bidi="ar-SA"/>
              </w:rPr>
            </w:pPr>
          </w:p>
        </w:tc>
        <w:tc>
          <w:tcPr>
            <w:tcW w:w="2175" w:type="dxa"/>
            <w:vAlign w:val="center"/>
          </w:tcPr>
          <w:p>
            <w:pPr>
              <w:jc w:val="center"/>
              <w:rPr>
                <w:rFonts w:hint="eastAsia" w:asciiTheme="minorEastAsia" w:hAnsiTheme="minorEastAsia" w:eastAsiaTheme="minorEastAsia" w:cstheme="minorEastAsia"/>
                <w:i w:val="0"/>
                <w:color w:val="auto"/>
                <w:kern w:val="2"/>
                <w:sz w:val="18"/>
                <w:szCs w:val="18"/>
                <w:u w:val="none"/>
                <w:lang w:val="en-US" w:eastAsia="zh-CN" w:bidi="ar-SA"/>
              </w:rPr>
            </w:pPr>
            <w:r>
              <w:rPr>
                <w:rFonts w:hint="eastAsia" w:asciiTheme="minorEastAsia" w:hAnsiTheme="minorEastAsia" w:eastAsiaTheme="minorEastAsia" w:cstheme="minorEastAsia"/>
                <w:i w:val="0"/>
                <w:color w:val="auto"/>
                <w:kern w:val="2"/>
                <w:sz w:val="18"/>
                <w:szCs w:val="18"/>
                <w:u w:val="none"/>
                <w:lang w:val="en-US" w:eastAsia="zh-CN" w:bidi="ar-SA"/>
              </w:rPr>
              <w:t>对道路运输企业未按照规定建立健全并严格执行危险货物充装或者装载查验、记录制度的行政处罚</w:t>
            </w:r>
          </w:p>
        </w:tc>
        <w:tc>
          <w:tcPr>
            <w:tcW w:w="675" w:type="dxa"/>
            <w:vAlign w:val="center"/>
          </w:tcPr>
          <w:p>
            <w:pPr>
              <w:jc w:val="center"/>
              <w:rPr>
                <w:rFonts w:hint="eastAsia" w:asciiTheme="minorEastAsia" w:hAnsiTheme="minorEastAsia" w:eastAsiaTheme="minorEastAsia" w:cstheme="minorEastAsia"/>
                <w:i w:val="0"/>
                <w:color w:val="auto"/>
                <w:kern w:val="2"/>
                <w:sz w:val="18"/>
                <w:szCs w:val="18"/>
                <w:u w:val="none"/>
                <w:lang w:val="en-US" w:eastAsia="zh-CN" w:bidi="ar-SA"/>
              </w:rPr>
            </w:pPr>
            <w:r>
              <w:rPr>
                <w:rFonts w:hint="eastAsia" w:asciiTheme="minorEastAsia" w:hAnsiTheme="minorEastAsia" w:eastAsiaTheme="minorEastAsia" w:cstheme="minorEastAsia"/>
                <w:i w:val="0"/>
                <w:color w:val="auto"/>
                <w:sz w:val="18"/>
                <w:szCs w:val="18"/>
                <w:u w:val="none"/>
              </w:rPr>
              <w:t>行政处罚</w:t>
            </w:r>
          </w:p>
        </w:tc>
        <w:tc>
          <w:tcPr>
            <w:tcW w:w="81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县交通运输局</w:t>
            </w:r>
          </w:p>
        </w:tc>
        <w:tc>
          <w:tcPr>
            <w:tcW w:w="78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交通运输综合执法度</w:t>
            </w:r>
          </w:p>
        </w:tc>
        <w:tc>
          <w:tcPr>
            <w:tcW w:w="136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136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133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246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kern w:val="2"/>
                <w:sz w:val="18"/>
                <w:szCs w:val="18"/>
                <w:vertAlign w:val="baseline"/>
                <w:lang w:val="en-US" w:eastAsia="zh-CN" w:bidi="ar-SA"/>
              </w:rPr>
              <w:t>《危险货物道路运输安全管理办法》第三十二条</w:t>
            </w:r>
            <w:r>
              <w:rPr>
                <w:rFonts w:hint="eastAsia" w:asciiTheme="minorEastAsia" w:hAnsiTheme="minorEastAsia" w:cstheme="minorEastAsia"/>
                <w:b w:val="0"/>
                <w:bCs w:val="0"/>
                <w:kern w:val="2"/>
                <w:sz w:val="18"/>
                <w:szCs w:val="18"/>
                <w:vertAlign w:val="baseline"/>
                <w:lang w:val="en-US" w:eastAsia="zh-CN" w:bidi="ar-SA"/>
              </w:rPr>
              <w:t>、第六十五条</w:t>
            </w:r>
          </w:p>
        </w:tc>
        <w:tc>
          <w:tcPr>
            <w:tcW w:w="63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60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81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val="0"/>
                <w:bCs w:val="0"/>
                <w:sz w:val="18"/>
                <w:szCs w:val="18"/>
                <w:vertAlign w:val="baseline"/>
                <w:lang w:val="en-US" w:eastAsia="zh-CN"/>
              </w:rPr>
              <w:t>法人或自然人</w:t>
            </w:r>
          </w:p>
        </w:tc>
        <w:tc>
          <w:tcPr>
            <w:tcW w:w="63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615"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615"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2" w:hRule="atLeast"/>
        </w:trPr>
        <w:tc>
          <w:tcPr>
            <w:tcW w:w="525" w:type="dxa"/>
            <w:vAlign w:val="center"/>
          </w:tcPr>
          <w:p>
            <w:pPr>
              <w:jc w:val="center"/>
              <w:rPr>
                <w:rFonts w:hint="default" w:asciiTheme="minorEastAsia" w:hAnsiTheme="minorEastAsia" w:eastAsiaTheme="minorEastAsia" w:cstheme="minorEastAsia"/>
                <w:b/>
                <w:bCs/>
                <w:kern w:val="2"/>
                <w:sz w:val="18"/>
                <w:szCs w:val="18"/>
                <w:vertAlign w:val="baseline"/>
                <w:lang w:val="en-US" w:eastAsia="zh-CN" w:bidi="ar-SA"/>
              </w:rPr>
            </w:pPr>
            <w:r>
              <w:rPr>
                <w:rFonts w:hint="eastAsia" w:asciiTheme="minorEastAsia" w:hAnsiTheme="minorEastAsia" w:cstheme="minorEastAsia"/>
                <w:b/>
                <w:bCs/>
                <w:kern w:val="2"/>
                <w:sz w:val="18"/>
                <w:szCs w:val="18"/>
                <w:vertAlign w:val="baseline"/>
                <w:lang w:val="en-US" w:eastAsia="zh-CN" w:bidi="ar-SA"/>
              </w:rPr>
              <w:t>84</w:t>
            </w:r>
          </w:p>
        </w:tc>
        <w:tc>
          <w:tcPr>
            <w:tcW w:w="645" w:type="dxa"/>
            <w:vAlign w:val="center"/>
          </w:tcPr>
          <w:p>
            <w:pPr>
              <w:jc w:val="center"/>
              <w:rPr>
                <w:rFonts w:hint="eastAsia" w:asciiTheme="minorEastAsia" w:hAnsiTheme="minorEastAsia" w:eastAsiaTheme="minorEastAsia" w:cstheme="minorEastAsia"/>
                <w:b/>
                <w:bCs/>
                <w:kern w:val="2"/>
                <w:sz w:val="18"/>
                <w:szCs w:val="18"/>
                <w:vertAlign w:val="baseline"/>
                <w:lang w:val="en-US" w:eastAsia="zh-CN" w:bidi="ar-SA"/>
              </w:rPr>
            </w:pPr>
          </w:p>
        </w:tc>
        <w:tc>
          <w:tcPr>
            <w:tcW w:w="2175" w:type="dxa"/>
            <w:vAlign w:val="center"/>
          </w:tcPr>
          <w:p>
            <w:pPr>
              <w:jc w:val="center"/>
              <w:rPr>
                <w:rFonts w:hint="eastAsia" w:asciiTheme="minorEastAsia" w:hAnsiTheme="minorEastAsia" w:eastAsiaTheme="minorEastAsia" w:cstheme="minorEastAsia"/>
                <w:i w:val="0"/>
                <w:color w:val="auto"/>
                <w:kern w:val="2"/>
                <w:sz w:val="18"/>
                <w:szCs w:val="18"/>
                <w:u w:val="none"/>
                <w:lang w:val="en-US" w:eastAsia="zh-CN" w:bidi="ar-SA"/>
              </w:rPr>
            </w:pPr>
            <w:r>
              <w:rPr>
                <w:rFonts w:hint="eastAsia" w:asciiTheme="minorEastAsia" w:hAnsiTheme="minorEastAsia" w:eastAsiaTheme="minorEastAsia" w:cstheme="minorEastAsia"/>
                <w:i w:val="0"/>
                <w:color w:val="auto"/>
                <w:kern w:val="2"/>
                <w:sz w:val="18"/>
                <w:szCs w:val="18"/>
                <w:u w:val="none"/>
                <w:lang w:val="en-US" w:eastAsia="zh-CN" w:bidi="ar-SA"/>
              </w:rPr>
              <w:t>对客运经营者等不按规定使用道路运输业专用票证或者转让、倒卖、伪造道路运输业专用票证行为的行政处罚</w:t>
            </w:r>
          </w:p>
        </w:tc>
        <w:tc>
          <w:tcPr>
            <w:tcW w:w="675" w:type="dxa"/>
            <w:vAlign w:val="center"/>
          </w:tcPr>
          <w:p>
            <w:pPr>
              <w:jc w:val="center"/>
              <w:rPr>
                <w:rFonts w:hint="eastAsia" w:asciiTheme="minorEastAsia" w:hAnsiTheme="minorEastAsia" w:eastAsiaTheme="minorEastAsia" w:cstheme="minorEastAsia"/>
                <w:i w:val="0"/>
                <w:color w:val="auto"/>
                <w:kern w:val="2"/>
                <w:sz w:val="18"/>
                <w:szCs w:val="18"/>
                <w:u w:val="none"/>
                <w:lang w:val="en-US" w:eastAsia="zh-CN" w:bidi="ar-SA"/>
              </w:rPr>
            </w:pPr>
            <w:r>
              <w:rPr>
                <w:rFonts w:hint="eastAsia" w:asciiTheme="minorEastAsia" w:hAnsiTheme="minorEastAsia" w:eastAsiaTheme="minorEastAsia" w:cstheme="minorEastAsia"/>
                <w:i w:val="0"/>
                <w:color w:val="auto"/>
                <w:sz w:val="18"/>
                <w:szCs w:val="18"/>
                <w:u w:val="none"/>
              </w:rPr>
              <w:t>行政处罚</w:t>
            </w:r>
          </w:p>
        </w:tc>
        <w:tc>
          <w:tcPr>
            <w:tcW w:w="81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县交通运输局</w:t>
            </w:r>
          </w:p>
        </w:tc>
        <w:tc>
          <w:tcPr>
            <w:tcW w:w="78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交通运输综合执法度</w:t>
            </w:r>
          </w:p>
        </w:tc>
        <w:tc>
          <w:tcPr>
            <w:tcW w:w="136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136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133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246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val="0"/>
                <w:bCs w:val="0"/>
                <w:sz w:val="18"/>
                <w:szCs w:val="18"/>
                <w:vertAlign w:val="baseline"/>
                <w:lang w:val="en-US" w:eastAsia="zh-CN"/>
              </w:rPr>
              <w:t>《道路旅客运输及客运站管理规定》第八十四条</w:t>
            </w:r>
          </w:p>
        </w:tc>
        <w:tc>
          <w:tcPr>
            <w:tcW w:w="63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60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81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val="0"/>
                <w:bCs w:val="0"/>
                <w:sz w:val="18"/>
                <w:szCs w:val="18"/>
                <w:vertAlign w:val="baseline"/>
                <w:lang w:val="en-US" w:eastAsia="zh-CN"/>
              </w:rPr>
              <w:t>法人或自然人</w:t>
            </w:r>
          </w:p>
        </w:tc>
        <w:tc>
          <w:tcPr>
            <w:tcW w:w="63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1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1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6" w:hRule="atLeast"/>
        </w:trPr>
        <w:tc>
          <w:tcPr>
            <w:tcW w:w="525" w:type="dxa"/>
            <w:vAlign w:val="center"/>
          </w:tcPr>
          <w:p>
            <w:pPr>
              <w:jc w:val="center"/>
              <w:rPr>
                <w:rFonts w:hint="default" w:asciiTheme="minorEastAsia" w:hAnsiTheme="minorEastAsia" w:eastAsiaTheme="minorEastAsia" w:cstheme="minorEastAsia"/>
                <w:b/>
                <w:bCs/>
                <w:kern w:val="2"/>
                <w:sz w:val="18"/>
                <w:szCs w:val="18"/>
                <w:vertAlign w:val="baseline"/>
                <w:lang w:val="en-US" w:eastAsia="zh-CN" w:bidi="ar-SA"/>
              </w:rPr>
            </w:pPr>
            <w:r>
              <w:rPr>
                <w:rFonts w:hint="eastAsia" w:asciiTheme="minorEastAsia" w:hAnsiTheme="minorEastAsia" w:cstheme="minorEastAsia"/>
                <w:b/>
                <w:bCs/>
                <w:kern w:val="2"/>
                <w:sz w:val="18"/>
                <w:szCs w:val="18"/>
                <w:vertAlign w:val="baseline"/>
                <w:lang w:val="en-US" w:eastAsia="zh-CN" w:bidi="ar-SA"/>
              </w:rPr>
              <w:t>85</w:t>
            </w:r>
          </w:p>
        </w:tc>
        <w:tc>
          <w:tcPr>
            <w:tcW w:w="645" w:type="dxa"/>
            <w:vAlign w:val="center"/>
          </w:tcPr>
          <w:p>
            <w:pPr>
              <w:jc w:val="center"/>
              <w:rPr>
                <w:rFonts w:hint="eastAsia" w:asciiTheme="minorEastAsia" w:hAnsiTheme="minorEastAsia" w:eastAsiaTheme="minorEastAsia" w:cstheme="minorEastAsia"/>
                <w:b/>
                <w:bCs/>
                <w:kern w:val="2"/>
                <w:sz w:val="18"/>
                <w:szCs w:val="18"/>
                <w:vertAlign w:val="baseline"/>
                <w:lang w:val="en-US" w:eastAsia="zh-CN" w:bidi="ar-SA"/>
              </w:rPr>
            </w:pPr>
          </w:p>
        </w:tc>
        <w:tc>
          <w:tcPr>
            <w:tcW w:w="2175" w:type="dxa"/>
            <w:vAlign w:val="center"/>
          </w:tcPr>
          <w:p>
            <w:pPr>
              <w:jc w:val="center"/>
              <w:rPr>
                <w:rFonts w:hint="eastAsia" w:asciiTheme="minorEastAsia" w:hAnsiTheme="minorEastAsia" w:eastAsiaTheme="minorEastAsia" w:cstheme="minorEastAsia"/>
                <w:i w:val="0"/>
                <w:color w:val="auto"/>
                <w:kern w:val="2"/>
                <w:sz w:val="18"/>
                <w:szCs w:val="18"/>
                <w:u w:val="none"/>
                <w:lang w:val="en-US" w:eastAsia="zh-CN" w:bidi="ar-SA"/>
              </w:rPr>
            </w:pPr>
            <w:r>
              <w:rPr>
                <w:rFonts w:hint="eastAsia" w:asciiTheme="minorEastAsia" w:hAnsiTheme="minorEastAsia" w:eastAsiaTheme="minorEastAsia" w:cstheme="minorEastAsia"/>
                <w:i w:val="0"/>
                <w:color w:val="auto"/>
                <w:kern w:val="2"/>
                <w:sz w:val="18"/>
                <w:szCs w:val="18"/>
                <w:u w:val="none"/>
                <w:lang w:val="en-US" w:eastAsia="zh-CN" w:bidi="ar-SA"/>
              </w:rPr>
              <w:t>对客运站经营者未公平、合理地安排发车时间的；客运站经营者未按月结算票款行为的行政处罚</w:t>
            </w:r>
          </w:p>
        </w:tc>
        <w:tc>
          <w:tcPr>
            <w:tcW w:w="675" w:type="dxa"/>
            <w:vAlign w:val="center"/>
          </w:tcPr>
          <w:p>
            <w:pPr>
              <w:jc w:val="center"/>
              <w:rPr>
                <w:rFonts w:hint="eastAsia" w:asciiTheme="minorEastAsia" w:hAnsiTheme="minorEastAsia" w:eastAsiaTheme="minorEastAsia" w:cstheme="minorEastAsia"/>
                <w:i w:val="0"/>
                <w:color w:val="auto"/>
                <w:kern w:val="2"/>
                <w:sz w:val="18"/>
                <w:szCs w:val="18"/>
                <w:u w:val="none"/>
                <w:lang w:val="en-US" w:eastAsia="zh-CN" w:bidi="ar-SA"/>
              </w:rPr>
            </w:pPr>
            <w:r>
              <w:rPr>
                <w:rFonts w:hint="eastAsia" w:asciiTheme="minorEastAsia" w:hAnsiTheme="minorEastAsia" w:eastAsiaTheme="minorEastAsia" w:cstheme="minorEastAsia"/>
                <w:i w:val="0"/>
                <w:color w:val="auto"/>
                <w:sz w:val="18"/>
                <w:szCs w:val="18"/>
                <w:u w:val="none"/>
              </w:rPr>
              <w:t>行政处罚</w:t>
            </w:r>
          </w:p>
        </w:tc>
        <w:tc>
          <w:tcPr>
            <w:tcW w:w="81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县交通运输局</w:t>
            </w:r>
          </w:p>
        </w:tc>
        <w:tc>
          <w:tcPr>
            <w:tcW w:w="78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交通运输综合执法度</w:t>
            </w:r>
          </w:p>
        </w:tc>
        <w:tc>
          <w:tcPr>
            <w:tcW w:w="136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136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133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kern w:val="2"/>
                <w:sz w:val="18"/>
                <w:szCs w:val="18"/>
                <w:vertAlign w:val="baseline"/>
                <w:lang w:val="en-US" w:eastAsia="zh-CN" w:bidi="ar-SA"/>
              </w:rPr>
              <w:t>《山西省道路运输条例》 第六十四条</w:t>
            </w:r>
          </w:p>
        </w:tc>
        <w:tc>
          <w:tcPr>
            <w:tcW w:w="246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63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60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81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val="0"/>
                <w:bCs w:val="0"/>
                <w:sz w:val="18"/>
                <w:szCs w:val="18"/>
                <w:vertAlign w:val="baseline"/>
                <w:lang w:val="en-US" w:eastAsia="zh-CN"/>
              </w:rPr>
              <w:t>法人或自然人</w:t>
            </w:r>
          </w:p>
        </w:tc>
        <w:tc>
          <w:tcPr>
            <w:tcW w:w="63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1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1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5" w:hRule="atLeast"/>
        </w:trPr>
        <w:tc>
          <w:tcPr>
            <w:tcW w:w="525" w:type="dxa"/>
            <w:vAlign w:val="center"/>
          </w:tcPr>
          <w:p>
            <w:pPr>
              <w:jc w:val="center"/>
              <w:rPr>
                <w:rFonts w:hint="default" w:asciiTheme="minorEastAsia" w:hAnsiTheme="minorEastAsia" w:eastAsiaTheme="minorEastAsia" w:cstheme="minorEastAsia"/>
                <w:b/>
                <w:bCs/>
                <w:kern w:val="2"/>
                <w:sz w:val="18"/>
                <w:szCs w:val="18"/>
                <w:vertAlign w:val="baseline"/>
                <w:lang w:val="en-US" w:eastAsia="zh-CN" w:bidi="ar-SA"/>
              </w:rPr>
            </w:pPr>
            <w:r>
              <w:rPr>
                <w:rFonts w:hint="eastAsia" w:asciiTheme="minorEastAsia" w:hAnsiTheme="minorEastAsia" w:cstheme="minorEastAsia"/>
                <w:b/>
                <w:bCs/>
                <w:kern w:val="2"/>
                <w:sz w:val="18"/>
                <w:szCs w:val="18"/>
                <w:vertAlign w:val="baseline"/>
                <w:lang w:val="en-US" w:eastAsia="zh-CN" w:bidi="ar-SA"/>
              </w:rPr>
              <w:t>86</w:t>
            </w:r>
          </w:p>
        </w:tc>
        <w:tc>
          <w:tcPr>
            <w:tcW w:w="645" w:type="dxa"/>
            <w:vAlign w:val="center"/>
          </w:tcPr>
          <w:p>
            <w:pPr>
              <w:jc w:val="center"/>
              <w:rPr>
                <w:rFonts w:hint="eastAsia" w:asciiTheme="minorEastAsia" w:hAnsiTheme="minorEastAsia" w:eastAsiaTheme="minorEastAsia" w:cstheme="minorEastAsia"/>
                <w:b/>
                <w:bCs/>
                <w:kern w:val="2"/>
                <w:sz w:val="18"/>
                <w:szCs w:val="18"/>
                <w:vertAlign w:val="baseline"/>
                <w:lang w:val="en-US" w:eastAsia="zh-CN" w:bidi="ar-SA"/>
              </w:rPr>
            </w:pPr>
          </w:p>
        </w:tc>
        <w:tc>
          <w:tcPr>
            <w:tcW w:w="2175" w:type="dxa"/>
            <w:vAlign w:val="center"/>
          </w:tcPr>
          <w:p>
            <w:pPr>
              <w:jc w:val="center"/>
              <w:rPr>
                <w:rFonts w:hint="eastAsia" w:asciiTheme="minorEastAsia" w:hAnsiTheme="minorEastAsia" w:eastAsiaTheme="minorEastAsia" w:cstheme="minorEastAsia"/>
                <w:i w:val="0"/>
                <w:color w:val="auto"/>
                <w:kern w:val="2"/>
                <w:sz w:val="18"/>
                <w:szCs w:val="18"/>
                <w:u w:val="none"/>
                <w:lang w:val="en-US" w:eastAsia="zh-CN" w:bidi="ar-SA"/>
              </w:rPr>
            </w:pPr>
            <w:r>
              <w:rPr>
                <w:rFonts w:hint="eastAsia" w:asciiTheme="minorEastAsia" w:hAnsiTheme="minorEastAsia" w:eastAsiaTheme="minorEastAsia" w:cstheme="minorEastAsia"/>
                <w:i w:val="0"/>
                <w:color w:val="auto"/>
                <w:kern w:val="2"/>
                <w:sz w:val="18"/>
                <w:szCs w:val="18"/>
                <w:u w:val="none"/>
                <w:lang w:val="en-US" w:eastAsia="zh-CN" w:bidi="ar-SA"/>
              </w:rPr>
              <w:t>对机动车维修经营者使用送修车辆行为的行政处罚</w:t>
            </w:r>
          </w:p>
        </w:tc>
        <w:tc>
          <w:tcPr>
            <w:tcW w:w="675" w:type="dxa"/>
            <w:vAlign w:val="center"/>
          </w:tcPr>
          <w:p>
            <w:pPr>
              <w:jc w:val="center"/>
              <w:rPr>
                <w:rFonts w:hint="eastAsia" w:asciiTheme="minorEastAsia" w:hAnsiTheme="minorEastAsia" w:eastAsiaTheme="minorEastAsia" w:cstheme="minorEastAsia"/>
                <w:i w:val="0"/>
                <w:color w:val="auto"/>
                <w:kern w:val="2"/>
                <w:sz w:val="18"/>
                <w:szCs w:val="18"/>
                <w:u w:val="none"/>
                <w:lang w:val="en-US" w:eastAsia="zh-CN" w:bidi="ar-SA"/>
              </w:rPr>
            </w:pPr>
            <w:r>
              <w:rPr>
                <w:rFonts w:hint="eastAsia" w:asciiTheme="minorEastAsia" w:hAnsiTheme="minorEastAsia" w:eastAsiaTheme="minorEastAsia" w:cstheme="minorEastAsia"/>
                <w:i w:val="0"/>
                <w:color w:val="auto"/>
                <w:sz w:val="18"/>
                <w:szCs w:val="18"/>
                <w:u w:val="none"/>
              </w:rPr>
              <w:t>行政处罚</w:t>
            </w:r>
          </w:p>
        </w:tc>
        <w:tc>
          <w:tcPr>
            <w:tcW w:w="81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县交通运输局</w:t>
            </w:r>
          </w:p>
        </w:tc>
        <w:tc>
          <w:tcPr>
            <w:tcW w:w="78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交通运输综合执法度</w:t>
            </w:r>
          </w:p>
        </w:tc>
        <w:tc>
          <w:tcPr>
            <w:tcW w:w="136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136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1335" w:type="dxa"/>
            <w:vAlign w:val="center"/>
          </w:tcPr>
          <w:p>
            <w:pPr>
              <w:jc w:val="both"/>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sz w:val="18"/>
                <w:szCs w:val="18"/>
              </w:rPr>
              <w:t>《山西省道路运输条例》第六十四条</w:t>
            </w:r>
          </w:p>
        </w:tc>
        <w:tc>
          <w:tcPr>
            <w:tcW w:w="246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63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60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81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val="0"/>
                <w:bCs w:val="0"/>
                <w:sz w:val="18"/>
                <w:szCs w:val="18"/>
                <w:vertAlign w:val="baseline"/>
                <w:lang w:val="en-US" w:eastAsia="zh-CN"/>
              </w:rPr>
              <w:t>法人或自然人</w:t>
            </w:r>
          </w:p>
        </w:tc>
        <w:tc>
          <w:tcPr>
            <w:tcW w:w="63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1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1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r>
    </w:tbl>
    <w:p>
      <w:pPr>
        <w:rPr>
          <w:rFonts w:hint="default" w:ascii="仿宋" w:hAnsi="仿宋" w:eastAsia="仿宋" w:cs="仿宋"/>
          <w:sz w:val="24"/>
          <w:szCs w:val="24"/>
          <w:lang w:val="en-US" w:eastAsia="zh-CN"/>
        </w:rPr>
      </w:pPr>
    </w:p>
    <w:p>
      <w:pPr>
        <w:rPr>
          <w:rFonts w:hint="default" w:ascii="仿宋" w:hAnsi="仿宋" w:eastAsia="仿宋" w:cs="仿宋"/>
          <w:sz w:val="24"/>
          <w:szCs w:val="24"/>
          <w:lang w:val="en-US" w:eastAsia="zh-CN"/>
        </w:rPr>
      </w:pPr>
    </w:p>
    <w:p>
      <w:pPr>
        <w:rPr>
          <w:rFonts w:hint="default" w:ascii="仿宋" w:hAnsi="仿宋" w:eastAsia="仿宋" w:cs="仿宋"/>
          <w:sz w:val="24"/>
          <w:szCs w:val="24"/>
          <w:lang w:val="en-US" w:eastAsia="zh-CN"/>
        </w:rPr>
      </w:pPr>
    </w:p>
    <w:p>
      <w:pPr>
        <w:jc w:val="center"/>
        <w:rPr>
          <w:rFonts w:hint="eastAsia" w:asciiTheme="majorEastAsia" w:hAnsiTheme="majorEastAsia" w:eastAsiaTheme="majorEastAsia" w:cstheme="majorEastAsia"/>
          <w:b/>
          <w:bCs/>
          <w:sz w:val="44"/>
          <w:szCs w:val="44"/>
          <w:lang w:val="en-US" w:eastAsia="zh-CN"/>
        </w:rPr>
      </w:pPr>
      <w:r>
        <w:rPr>
          <w:rFonts w:hint="eastAsia" w:asciiTheme="majorEastAsia" w:hAnsiTheme="majorEastAsia" w:eastAsiaTheme="majorEastAsia" w:cstheme="majorEastAsia"/>
          <w:b/>
          <w:bCs/>
          <w:sz w:val="44"/>
          <w:szCs w:val="44"/>
          <w:lang w:val="en-US" w:eastAsia="zh-CN"/>
        </w:rPr>
        <w:t>行政执法事项清单</w:t>
      </w:r>
    </w:p>
    <w:p>
      <w:pPr>
        <w:jc w:val="both"/>
        <w:rPr>
          <w:rFonts w:hint="eastAsia" w:asciiTheme="minorEastAsia" w:hAnsiTheme="minorEastAsia" w:eastAsiaTheme="minorEastAsia" w:cstheme="minorEastAsia"/>
          <w:b/>
          <w:bCs/>
          <w:sz w:val="21"/>
          <w:szCs w:val="21"/>
          <w:lang w:val="en-US" w:eastAsia="zh-CN"/>
        </w:rPr>
      </w:pPr>
      <w:r>
        <w:rPr>
          <w:rFonts w:hint="eastAsia" w:asciiTheme="minorEastAsia" w:hAnsiTheme="minorEastAsia" w:eastAsiaTheme="minorEastAsia" w:cstheme="minorEastAsia"/>
          <w:b/>
          <w:bCs/>
          <w:sz w:val="30"/>
          <w:szCs w:val="30"/>
          <w:lang w:val="en-US" w:eastAsia="zh-CN"/>
        </w:rPr>
        <w:t>单位：临县交通运输局</w:t>
      </w:r>
      <w:r>
        <w:rPr>
          <w:rFonts w:hint="eastAsia" w:asciiTheme="minorEastAsia" w:hAnsiTheme="minorEastAsia" w:cstheme="minorEastAsia"/>
          <w:b/>
          <w:bCs/>
          <w:sz w:val="30"/>
          <w:szCs w:val="30"/>
          <w:lang w:val="en-US" w:eastAsia="zh-CN"/>
        </w:rPr>
        <w:t>（行政处罚类）</w:t>
      </w:r>
    </w:p>
    <w:tbl>
      <w:tblPr>
        <w:tblStyle w:val="5"/>
        <w:tblW w:w="16035"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25"/>
        <w:gridCol w:w="645"/>
        <w:gridCol w:w="2175"/>
        <w:gridCol w:w="675"/>
        <w:gridCol w:w="810"/>
        <w:gridCol w:w="780"/>
        <w:gridCol w:w="1365"/>
        <w:gridCol w:w="1365"/>
        <w:gridCol w:w="1335"/>
        <w:gridCol w:w="2460"/>
        <w:gridCol w:w="630"/>
        <w:gridCol w:w="600"/>
        <w:gridCol w:w="810"/>
        <w:gridCol w:w="630"/>
        <w:gridCol w:w="615"/>
        <w:gridCol w:w="6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525"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序号</w:t>
            </w:r>
          </w:p>
        </w:tc>
        <w:tc>
          <w:tcPr>
            <w:tcW w:w="645"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项目</w:t>
            </w:r>
          </w:p>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编码</w:t>
            </w:r>
          </w:p>
        </w:tc>
        <w:tc>
          <w:tcPr>
            <w:tcW w:w="2175"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项目名称</w:t>
            </w:r>
          </w:p>
        </w:tc>
        <w:tc>
          <w:tcPr>
            <w:tcW w:w="675"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执法类别</w:t>
            </w:r>
          </w:p>
        </w:tc>
        <w:tc>
          <w:tcPr>
            <w:tcW w:w="810"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执法</w:t>
            </w:r>
          </w:p>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主体</w:t>
            </w:r>
          </w:p>
        </w:tc>
        <w:tc>
          <w:tcPr>
            <w:tcW w:w="780"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承办</w:t>
            </w:r>
          </w:p>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机构</w:t>
            </w:r>
          </w:p>
        </w:tc>
        <w:tc>
          <w:tcPr>
            <w:tcW w:w="7755" w:type="dxa"/>
            <w:gridSpan w:val="6"/>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执法依据</w:t>
            </w:r>
          </w:p>
        </w:tc>
        <w:tc>
          <w:tcPr>
            <w:tcW w:w="810"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实施</w:t>
            </w:r>
          </w:p>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对象</w:t>
            </w:r>
          </w:p>
        </w:tc>
        <w:tc>
          <w:tcPr>
            <w:tcW w:w="1245" w:type="dxa"/>
            <w:gridSpan w:val="2"/>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办理时限</w:t>
            </w:r>
          </w:p>
        </w:tc>
        <w:tc>
          <w:tcPr>
            <w:tcW w:w="615" w:type="dxa"/>
            <w:vMerge w:val="restart"/>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收费依据和标准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9" w:hRule="atLeast"/>
        </w:trPr>
        <w:tc>
          <w:tcPr>
            <w:tcW w:w="525"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45"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2175"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75"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810"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780"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136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法律</w:t>
            </w:r>
          </w:p>
        </w:tc>
        <w:tc>
          <w:tcPr>
            <w:tcW w:w="136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行政法规</w:t>
            </w:r>
          </w:p>
        </w:tc>
        <w:tc>
          <w:tcPr>
            <w:tcW w:w="133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地方性法规</w:t>
            </w:r>
          </w:p>
        </w:tc>
        <w:tc>
          <w:tcPr>
            <w:tcW w:w="246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部委规章</w:t>
            </w:r>
          </w:p>
        </w:tc>
        <w:tc>
          <w:tcPr>
            <w:tcW w:w="63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政府规章</w:t>
            </w:r>
          </w:p>
        </w:tc>
        <w:tc>
          <w:tcPr>
            <w:tcW w:w="60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规范性文件</w:t>
            </w:r>
          </w:p>
        </w:tc>
        <w:tc>
          <w:tcPr>
            <w:tcW w:w="810"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3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法定时限</w:t>
            </w:r>
          </w:p>
        </w:tc>
        <w:tc>
          <w:tcPr>
            <w:tcW w:w="61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承诺时限</w:t>
            </w:r>
          </w:p>
        </w:tc>
        <w:tc>
          <w:tcPr>
            <w:tcW w:w="615" w:type="dxa"/>
            <w:vMerge w:val="continue"/>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3" w:hRule="atLeast"/>
        </w:trPr>
        <w:tc>
          <w:tcPr>
            <w:tcW w:w="525" w:type="dxa"/>
            <w:vAlign w:val="center"/>
          </w:tcPr>
          <w:p>
            <w:pPr>
              <w:jc w:val="center"/>
              <w:rPr>
                <w:rFonts w:hint="default" w:asciiTheme="minorEastAsia" w:hAnsiTheme="minorEastAsia" w:eastAsiaTheme="minorEastAsia" w:cstheme="minorEastAsia"/>
                <w:b/>
                <w:bCs/>
                <w:kern w:val="2"/>
                <w:sz w:val="18"/>
                <w:szCs w:val="18"/>
                <w:vertAlign w:val="baseline"/>
                <w:lang w:val="en-US" w:eastAsia="zh-CN" w:bidi="ar-SA"/>
              </w:rPr>
            </w:pPr>
            <w:r>
              <w:rPr>
                <w:rFonts w:hint="eastAsia" w:asciiTheme="minorEastAsia" w:hAnsiTheme="minorEastAsia" w:cstheme="minorEastAsia"/>
                <w:b/>
                <w:bCs/>
                <w:kern w:val="2"/>
                <w:sz w:val="18"/>
                <w:szCs w:val="18"/>
                <w:vertAlign w:val="baseline"/>
                <w:lang w:val="en-US" w:eastAsia="zh-CN" w:bidi="ar-SA"/>
              </w:rPr>
              <w:t>87</w:t>
            </w:r>
          </w:p>
        </w:tc>
        <w:tc>
          <w:tcPr>
            <w:tcW w:w="645" w:type="dxa"/>
            <w:vAlign w:val="center"/>
          </w:tcPr>
          <w:p>
            <w:pPr>
              <w:jc w:val="center"/>
              <w:rPr>
                <w:rFonts w:hint="eastAsia" w:asciiTheme="minorEastAsia" w:hAnsiTheme="minorEastAsia" w:eastAsiaTheme="minorEastAsia" w:cstheme="minorEastAsia"/>
                <w:b/>
                <w:bCs/>
                <w:kern w:val="2"/>
                <w:sz w:val="18"/>
                <w:szCs w:val="18"/>
                <w:vertAlign w:val="baseline"/>
                <w:lang w:val="en-US" w:eastAsia="zh-CN" w:bidi="ar-SA"/>
              </w:rPr>
            </w:pPr>
          </w:p>
        </w:tc>
        <w:tc>
          <w:tcPr>
            <w:tcW w:w="2175" w:type="dxa"/>
            <w:vAlign w:val="center"/>
          </w:tcPr>
          <w:p>
            <w:pPr>
              <w:jc w:val="center"/>
              <w:rPr>
                <w:rFonts w:hint="eastAsia" w:asciiTheme="minorEastAsia" w:hAnsiTheme="minorEastAsia" w:eastAsiaTheme="minorEastAsia" w:cstheme="minorEastAsia"/>
                <w:i w:val="0"/>
                <w:color w:val="auto"/>
                <w:kern w:val="2"/>
                <w:sz w:val="18"/>
                <w:szCs w:val="18"/>
                <w:u w:val="none"/>
                <w:lang w:val="en-US" w:eastAsia="zh-CN" w:bidi="ar-SA"/>
              </w:rPr>
            </w:pPr>
            <w:r>
              <w:rPr>
                <w:rFonts w:hint="eastAsia" w:asciiTheme="minorEastAsia" w:hAnsiTheme="minorEastAsia" w:eastAsiaTheme="minorEastAsia" w:cstheme="minorEastAsia"/>
                <w:i w:val="0"/>
                <w:color w:val="auto"/>
                <w:kern w:val="2"/>
                <w:sz w:val="18"/>
                <w:szCs w:val="18"/>
                <w:u w:val="none"/>
                <w:lang w:val="en-US" w:eastAsia="zh-CN" w:bidi="ar-SA"/>
              </w:rPr>
              <w:t>对旅游客运经营者和包车客运经营者未按规定携带包车合同行为的行政处罚</w:t>
            </w:r>
          </w:p>
        </w:tc>
        <w:tc>
          <w:tcPr>
            <w:tcW w:w="675" w:type="dxa"/>
            <w:vAlign w:val="center"/>
          </w:tcPr>
          <w:p>
            <w:pPr>
              <w:jc w:val="center"/>
              <w:rPr>
                <w:rFonts w:hint="eastAsia" w:asciiTheme="minorEastAsia" w:hAnsiTheme="minorEastAsia" w:eastAsiaTheme="minorEastAsia" w:cstheme="minorEastAsia"/>
                <w:i w:val="0"/>
                <w:color w:val="auto"/>
                <w:kern w:val="2"/>
                <w:sz w:val="18"/>
                <w:szCs w:val="18"/>
                <w:u w:val="none"/>
                <w:lang w:val="en-US" w:eastAsia="zh-CN" w:bidi="ar-SA"/>
              </w:rPr>
            </w:pPr>
            <w:r>
              <w:rPr>
                <w:rFonts w:hint="eastAsia" w:asciiTheme="minorEastAsia" w:hAnsiTheme="minorEastAsia" w:eastAsiaTheme="minorEastAsia" w:cstheme="minorEastAsia"/>
                <w:i w:val="0"/>
                <w:color w:val="auto"/>
                <w:sz w:val="18"/>
                <w:szCs w:val="18"/>
                <w:u w:val="none"/>
              </w:rPr>
              <w:t>行政处罚</w:t>
            </w:r>
          </w:p>
        </w:tc>
        <w:tc>
          <w:tcPr>
            <w:tcW w:w="81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县交通运输局</w:t>
            </w:r>
          </w:p>
        </w:tc>
        <w:tc>
          <w:tcPr>
            <w:tcW w:w="78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交通运输综合执法度</w:t>
            </w:r>
          </w:p>
        </w:tc>
        <w:tc>
          <w:tcPr>
            <w:tcW w:w="136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136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1335" w:type="dxa"/>
            <w:vAlign w:val="center"/>
          </w:tcPr>
          <w:p>
            <w:pPr>
              <w:jc w:val="both"/>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kern w:val="2"/>
                <w:sz w:val="18"/>
                <w:szCs w:val="18"/>
                <w:vertAlign w:val="baseline"/>
                <w:lang w:val="en-US" w:eastAsia="zh-CN" w:bidi="ar-SA"/>
              </w:rPr>
              <w:t>《山西省道路运输条例》 第六十四条</w:t>
            </w:r>
          </w:p>
        </w:tc>
        <w:tc>
          <w:tcPr>
            <w:tcW w:w="246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63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60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81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val="0"/>
                <w:bCs w:val="0"/>
                <w:sz w:val="18"/>
                <w:szCs w:val="18"/>
                <w:vertAlign w:val="baseline"/>
                <w:lang w:val="en-US" w:eastAsia="zh-CN"/>
              </w:rPr>
              <w:t>法人或自然人</w:t>
            </w:r>
          </w:p>
        </w:tc>
        <w:tc>
          <w:tcPr>
            <w:tcW w:w="63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615"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615"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2" w:hRule="atLeast"/>
        </w:trPr>
        <w:tc>
          <w:tcPr>
            <w:tcW w:w="525" w:type="dxa"/>
            <w:vAlign w:val="center"/>
          </w:tcPr>
          <w:p>
            <w:pPr>
              <w:jc w:val="center"/>
              <w:rPr>
                <w:rFonts w:hint="default" w:asciiTheme="minorEastAsia" w:hAnsiTheme="minorEastAsia" w:eastAsiaTheme="minorEastAsia" w:cstheme="minorEastAsia"/>
                <w:b/>
                <w:bCs/>
                <w:kern w:val="2"/>
                <w:sz w:val="18"/>
                <w:szCs w:val="18"/>
                <w:vertAlign w:val="baseline"/>
                <w:lang w:val="en-US" w:eastAsia="zh-CN" w:bidi="ar-SA"/>
              </w:rPr>
            </w:pPr>
            <w:r>
              <w:rPr>
                <w:rFonts w:hint="eastAsia" w:asciiTheme="minorEastAsia" w:hAnsiTheme="minorEastAsia" w:cstheme="minorEastAsia"/>
                <w:b/>
                <w:bCs/>
                <w:kern w:val="2"/>
                <w:sz w:val="18"/>
                <w:szCs w:val="18"/>
                <w:vertAlign w:val="baseline"/>
                <w:lang w:val="en-US" w:eastAsia="zh-CN" w:bidi="ar-SA"/>
              </w:rPr>
              <w:t>88</w:t>
            </w:r>
          </w:p>
        </w:tc>
        <w:tc>
          <w:tcPr>
            <w:tcW w:w="645" w:type="dxa"/>
            <w:vAlign w:val="center"/>
          </w:tcPr>
          <w:p>
            <w:pPr>
              <w:jc w:val="center"/>
              <w:rPr>
                <w:rFonts w:hint="eastAsia" w:asciiTheme="minorEastAsia" w:hAnsiTheme="minorEastAsia" w:eastAsiaTheme="minorEastAsia" w:cstheme="minorEastAsia"/>
                <w:b/>
                <w:bCs/>
                <w:kern w:val="2"/>
                <w:sz w:val="18"/>
                <w:szCs w:val="18"/>
                <w:vertAlign w:val="baseline"/>
                <w:lang w:val="en-US" w:eastAsia="zh-CN" w:bidi="ar-SA"/>
              </w:rPr>
            </w:pPr>
          </w:p>
        </w:tc>
        <w:tc>
          <w:tcPr>
            <w:tcW w:w="2175" w:type="dxa"/>
            <w:vAlign w:val="center"/>
          </w:tcPr>
          <w:p>
            <w:pPr>
              <w:keepNext w:val="0"/>
              <w:keepLines w:val="0"/>
              <w:widowControl/>
              <w:suppressLineNumbers w:val="0"/>
              <w:jc w:val="left"/>
              <w:textAlignment w:val="center"/>
              <w:rPr>
                <w:rFonts w:hint="eastAsia" w:ascii="宋体" w:hAnsi="宋体" w:eastAsia="宋体" w:cs="宋体"/>
                <w:i w:val="0"/>
                <w:color w:val="000000"/>
                <w:kern w:val="2"/>
                <w:sz w:val="18"/>
                <w:szCs w:val="18"/>
                <w:u w:val="none"/>
                <w:lang w:val="en-US" w:eastAsia="zh-CN" w:bidi="ar-SA"/>
              </w:rPr>
            </w:pPr>
            <w:r>
              <w:rPr>
                <w:rFonts w:hint="eastAsia" w:ascii="宋体" w:hAnsi="宋体" w:eastAsia="宋体" w:cs="宋体"/>
                <w:i w:val="0"/>
                <w:color w:val="000000"/>
                <w:kern w:val="0"/>
                <w:sz w:val="18"/>
                <w:szCs w:val="18"/>
                <w:u w:val="none"/>
                <w:lang w:val="en-US" w:eastAsia="zh-CN" w:bidi="ar"/>
              </w:rPr>
              <w:t>对机动车驾驶员培训机构未如实填写培训记录行为的行政处罚</w:t>
            </w:r>
          </w:p>
        </w:tc>
        <w:tc>
          <w:tcPr>
            <w:tcW w:w="675" w:type="dxa"/>
            <w:vAlign w:val="center"/>
          </w:tcPr>
          <w:p>
            <w:pPr>
              <w:jc w:val="center"/>
              <w:rPr>
                <w:rFonts w:hint="eastAsia" w:asciiTheme="minorEastAsia" w:hAnsiTheme="minorEastAsia" w:eastAsiaTheme="minorEastAsia" w:cstheme="minorEastAsia"/>
                <w:i w:val="0"/>
                <w:color w:val="auto"/>
                <w:kern w:val="2"/>
                <w:sz w:val="18"/>
                <w:szCs w:val="18"/>
                <w:u w:val="none"/>
                <w:lang w:val="en-US" w:eastAsia="zh-CN" w:bidi="ar-SA"/>
              </w:rPr>
            </w:pPr>
            <w:r>
              <w:rPr>
                <w:rFonts w:hint="eastAsia" w:asciiTheme="minorEastAsia" w:hAnsiTheme="minorEastAsia" w:eastAsiaTheme="minorEastAsia" w:cstheme="minorEastAsia"/>
                <w:i w:val="0"/>
                <w:color w:val="auto"/>
                <w:sz w:val="18"/>
                <w:szCs w:val="18"/>
                <w:u w:val="none"/>
              </w:rPr>
              <w:t>行政处罚</w:t>
            </w:r>
          </w:p>
        </w:tc>
        <w:tc>
          <w:tcPr>
            <w:tcW w:w="81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县交通运输局</w:t>
            </w:r>
          </w:p>
        </w:tc>
        <w:tc>
          <w:tcPr>
            <w:tcW w:w="78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交通运输综合执法度</w:t>
            </w:r>
          </w:p>
        </w:tc>
        <w:tc>
          <w:tcPr>
            <w:tcW w:w="136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136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1335" w:type="dxa"/>
            <w:vAlign w:val="center"/>
          </w:tcPr>
          <w:p>
            <w:pPr>
              <w:jc w:val="both"/>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kern w:val="2"/>
                <w:sz w:val="18"/>
                <w:szCs w:val="18"/>
                <w:vertAlign w:val="baseline"/>
                <w:lang w:val="en-US" w:eastAsia="zh-CN" w:bidi="ar-SA"/>
              </w:rPr>
              <w:t>《山西省道路运输条例》 第六十四条</w:t>
            </w:r>
          </w:p>
        </w:tc>
        <w:tc>
          <w:tcPr>
            <w:tcW w:w="246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63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60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81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val="0"/>
                <w:bCs w:val="0"/>
                <w:sz w:val="18"/>
                <w:szCs w:val="18"/>
                <w:vertAlign w:val="baseline"/>
                <w:lang w:val="en-US" w:eastAsia="zh-CN"/>
              </w:rPr>
              <w:t>法人或自然人</w:t>
            </w:r>
          </w:p>
        </w:tc>
        <w:tc>
          <w:tcPr>
            <w:tcW w:w="63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1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1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6" w:hRule="atLeast"/>
        </w:trPr>
        <w:tc>
          <w:tcPr>
            <w:tcW w:w="525" w:type="dxa"/>
            <w:vAlign w:val="center"/>
          </w:tcPr>
          <w:p>
            <w:pPr>
              <w:jc w:val="center"/>
              <w:rPr>
                <w:rFonts w:hint="default" w:asciiTheme="minorEastAsia" w:hAnsiTheme="minorEastAsia" w:eastAsiaTheme="minorEastAsia" w:cstheme="minorEastAsia"/>
                <w:b/>
                <w:bCs/>
                <w:kern w:val="2"/>
                <w:sz w:val="18"/>
                <w:szCs w:val="18"/>
                <w:vertAlign w:val="baseline"/>
                <w:lang w:val="en-US" w:eastAsia="zh-CN" w:bidi="ar-SA"/>
              </w:rPr>
            </w:pPr>
            <w:r>
              <w:rPr>
                <w:rFonts w:hint="eastAsia" w:asciiTheme="minorEastAsia" w:hAnsiTheme="minorEastAsia" w:cstheme="minorEastAsia"/>
                <w:b/>
                <w:bCs/>
                <w:kern w:val="2"/>
                <w:sz w:val="18"/>
                <w:szCs w:val="18"/>
                <w:vertAlign w:val="baseline"/>
                <w:lang w:val="en-US" w:eastAsia="zh-CN" w:bidi="ar-SA"/>
              </w:rPr>
              <w:t>89</w:t>
            </w:r>
          </w:p>
        </w:tc>
        <w:tc>
          <w:tcPr>
            <w:tcW w:w="645" w:type="dxa"/>
            <w:vAlign w:val="center"/>
          </w:tcPr>
          <w:p>
            <w:pPr>
              <w:jc w:val="center"/>
              <w:rPr>
                <w:rFonts w:hint="eastAsia" w:asciiTheme="minorEastAsia" w:hAnsiTheme="minorEastAsia" w:eastAsiaTheme="minorEastAsia" w:cstheme="minorEastAsia"/>
                <w:b/>
                <w:bCs/>
                <w:kern w:val="2"/>
                <w:sz w:val="18"/>
                <w:szCs w:val="18"/>
                <w:vertAlign w:val="baseline"/>
                <w:lang w:val="en-US" w:eastAsia="zh-CN" w:bidi="ar-SA"/>
              </w:rPr>
            </w:pPr>
          </w:p>
        </w:tc>
        <w:tc>
          <w:tcPr>
            <w:tcW w:w="2175" w:type="dxa"/>
            <w:vAlign w:val="center"/>
          </w:tcPr>
          <w:p>
            <w:pPr>
              <w:keepNext w:val="0"/>
              <w:keepLines w:val="0"/>
              <w:widowControl/>
              <w:suppressLineNumbers w:val="0"/>
              <w:jc w:val="left"/>
              <w:textAlignment w:val="center"/>
              <w:rPr>
                <w:rFonts w:hint="eastAsia" w:ascii="宋体" w:hAnsi="宋体" w:eastAsia="宋体" w:cs="宋体"/>
                <w:i w:val="0"/>
                <w:color w:val="000000"/>
                <w:kern w:val="2"/>
                <w:sz w:val="18"/>
                <w:szCs w:val="18"/>
                <w:u w:val="none"/>
                <w:lang w:val="en-US" w:eastAsia="zh-CN" w:bidi="ar-SA"/>
              </w:rPr>
            </w:pPr>
            <w:r>
              <w:rPr>
                <w:rFonts w:hint="eastAsia" w:ascii="宋体" w:hAnsi="宋体" w:eastAsia="宋体" w:cs="宋体"/>
                <w:i w:val="0"/>
                <w:color w:val="000000"/>
                <w:kern w:val="0"/>
                <w:sz w:val="18"/>
                <w:szCs w:val="18"/>
                <w:u w:val="none"/>
                <w:lang w:val="en-US" w:eastAsia="zh-CN" w:bidi="ar"/>
              </w:rPr>
              <w:t>对道路运输以及相关业务经营者未按规定报送统计资料和有关情况行为的行政处罚</w:t>
            </w:r>
          </w:p>
        </w:tc>
        <w:tc>
          <w:tcPr>
            <w:tcW w:w="675" w:type="dxa"/>
            <w:vAlign w:val="center"/>
          </w:tcPr>
          <w:p>
            <w:pPr>
              <w:jc w:val="center"/>
              <w:rPr>
                <w:rFonts w:hint="eastAsia" w:asciiTheme="minorEastAsia" w:hAnsiTheme="minorEastAsia" w:eastAsiaTheme="minorEastAsia" w:cstheme="minorEastAsia"/>
                <w:i w:val="0"/>
                <w:color w:val="auto"/>
                <w:kern w:val="2"/>
                <w:sz w:val="18"/>
                <w:szCs w:val="18"/>
                <w:u w:val="none"/>
                <w:lang w:val="en-US" w:eastAsia="zh-CN" w:bidi="ar-SA"/>
              </w:rPr>
            </w:pPr>
            <w:r>
              <w:rPr>
                <w:rFonts w:hint="eastAsia" w:asciiTheme="minorEastAsia" w:hAnsiTheme="minorEastAsia" w:eastAsiaTheme="minorEastAsia" w:cstheme="minorEastAsia"/>
                <w:i w:val="0"/>
                <w:color w:val="auto"/>
                <w:sz w:val="18"/>
                <w:szCs w:val="18"/>
                <w:u w:val="none"/>
              </w:rPr>
              <w:t>行政处罚</w:t>
            </w:r>
          </w:p>
        </w:tc>
        <w:tc>
          <w:tcPr>
            <w:tcW w:w="81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县交通运输局</w:t>
            </w:r>
          </w:p>
        </w:tc>
        <w:tc>
          <w:tcPr>
            <w:tcW w:w="78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交通运输综合执法度</w:t>
            </w:r>
          </w:p>
        </w:tc>
        <w:tc>
          <w:tcPr>
            <w:tcW w:w="136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136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1335" w:type="dxa"/>
            <w:vAlign w:val="center"/>
          </w:tcPr>
          <w:p>
            <w:pPr>
              <w:jc w:val="both"/>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kern w:val="2"/>
                <w:sz w:val="18"/>
                <w:szCs w:val="18"/>
                <w:vertAlign w:val="baseline"/>
                <w:lang w:val="en-US" w:eastAsia="zh-CN" w:bidi="ar-SA"/>
              </w:rPr>
              <w:t>《山西省道路运输条例》 第六十四条</w:t>
            </w:r>
          </w:p>
        </w:tc>
        <w:tc>
          <w:tcPr>
            <w:tcW w:w="246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63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60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81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val="0"/>
                <w:bCs w:val="0"/>
                <w:sz w:val="18"/>
                <w:szCs w:val="18"/>
                <w:vertAlign w:val="baseline"/>
                <w:lang w:val="en-US" w:eastAsia="zh-CN"/>
              </w:rPr>
              <w:t>法人或自然人</w:t>
            </w:r>
          </w:p>
        </w:tc>
        <w:tc>
          <w:tcPr>
            <w:tcW w:w="63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1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1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5" w:hRule="atLeast"/>
        </w:trPr>
        <w:tc>
          <w:tcPr>
            <w:tcW w:w="525" w:type="dxa"/>
            <w:vAlign w:val="center"/>
          </w:tcPr>
          <w:p>
            <w:pPr>
              <w:jc w:val="center"/>
              <w:rPr>
                <w:rFonts w:hint="default" w:asciiTheme="minorEastAsia" w:hAnsiTheme="minorEastAsia" w:eastAsiaTheme="minorEastAsia" w:cstheme="minorEastAsia"/>
                <w:b/>
                <w:bCs/>
                <w:kern w:val="2"/>
                <w:sz w:val="18"/>
                <w:szCs w:val="18"/>
                <w:vertAlign w:val="baseline"/>
                <w:lang w:val="en-US" w:eastAsia="zh-CN" w:bidi="ar-SA"/>
              </w:rPr>
            </w:pPr>
            <w:r>
              <w:rPr>
                <w:rFonts w:hint="eastAsia" w:asciiTheme="minorEastAsia" w:hAnsiTheme="minorEastAsia" w:cstheme="minorEastAsia"/>
                <w:b/>
                <w:bCs/>
                <w:kern w:val="2"/>
                <w:sz w:val="18"/>
                <w:szCs w:val="18"/>
                <w:vertAlign w:val="baseline"/>
                <w:lang w:val="en-US" w:eastAsia="zh-CN" w:bidi="ar-SA"/>
              </w:rPr>
              <w:t>90</w:t>
            </w:r>
          </w:p>
        </w:tc>
        <w:tc>
          <w:tcPr>
            <w:tcW w:w="645" w:type="dxa"/>
            <w:vAlign w:val="center"/>
          </w:tcPr>
          <w:p>
            <w:pPr>
              <w:jc w:val="center"/>
              <w:rPr>
                <w:rFonts w:hint="eastAsia" w:asciiTheme="minorEastAsia" w:hAnsiTheme="minorEastAsia" w:eastAsiaTheme="minorEastAsia" w:cstheme="minorEastAsia"/>
                <w:b/>
                <w:bCs/>
                <w:kern w:val="2"/>
                <w:sz w:val="18"/>
                <w:szCs w:val="18"/>
                <w:vertAlign w:val="baseline"/>
                <w:lang w:val="en-US" w:eastAsia="zh-CN" w:bidi="ar-SA"/>
              </w:rPr>
            </w:pPr>
          </w:p>
        </w:tc>
        <w:tc>
          <w:tcPr>
            <w:tcW w:w="2175" w:type="dxa"/>
            <w:vAlign w:val="center"/>
          </w:tcPr>
          <w:p>
            <w:pPr>
              <w:keepNext w:val="0"/>
              <w:keepLines w:val="0"/>
              <w:widowControl/>
              <w:suppressLineNumbers w:val="0"/>
              <w:jc w:val="left"/>
              <w:textAlignment w:val="center"/>
              <w:rPr>
                <w:rFonts w:hint="eastAsia" w:ascii="宋体" w:hAnsi="宋体" w:eastAsia="宋体" w:cs="宋体"/>
                <w:i w:val="0"/>
                <w:color w:val="000000"/>
                <w:kern w:val="2"/>
                <w:sz w:val="18"/>
                <w:szCs w:val="18"/>
                <w:u w:val="none"/>
                <w:lang w:val="en-US" w:eastAsia="zh-CN" w:bidi="ar-SA"/>
              </w:rPr>
            </w:pPr>
            <w:r>
              <w:rPr>
                <w:rFonts w:hint="eastAsia" w:ascii="宋体" w:hAnsi="宋体" w:eastAsia="宋体" w:cs="宋体"/>
                <w:i w:val="0"/>
                <w:color w:val="000000"/>
                <w:kern w:val="0"/>
                <w:sz w:val="18"/>
                <w:szCs w:val="18"/>
                <w:u w:val="none"/>
                <w:lang w:val="en-US" w:eastAsia="zh-CN" w:bidi="ar"/>
              </w:rPr>
              <w:t>对未经许可擅自从事汽车租赁经营行为的行政处罚</w:t>
            </w:r>
          </w:p>
        </w:tc>
        <w:tc>
          <w:tcPr>
            <w:tcW w:w="675" w:type="dxa"/>
            <w:vAlign w:val="center"/>
          </w:tcPr>
          <w:p>
            <w:pPr>
              <w:jc w:val="center"/>
              <w:rPr>
                <w:rFonts w:hint="eastAsia" w:asciiTheme="minorEastAsia" w:hAnsiTheme="minorEastAsia" w:eastAsiaTheme="minorEastAsia" w:cstheme="minorEastAsia"/>
                <w:i w:val="0"/>
                <w:color w:val="auto"/>
                <w:kern w:val="2"/>
                <w:sz w:val="18"/>
                <w:szCs w:val="18"/>
                <w:u w:val="none"/>
                <w:lang w:val="en-US" w:eastAsia="zh-CN" w:bidi="ar-SA"/>
              </w:rPr>
            </w:pPr>
            <w:r>
              <w:rPr>
                <w:rFonts w:hint="eastAsia" w:asciiTheme="minorEastAsia" w:hAnsiTheme="minorEastAsia" w:eastAsiaTheme="minorEastAsia" w:cstheme="minorEastAsia"/>
                <w:i w:val="0"/>
                <w:color w:val="auto"/>
                <w:sz w:val="18"/>
                <w:szCs w:val="18"/>
                <w:u w:val="none"/>
              </w:rPr>
              <w:t>行政处罚</w:t>
            </w:r>
          </w:p>
        </w:tc>
        <w:tc>
          <w:tcPr>
            <w:tcW w:w="81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县交通运输局</w:t>
            </w:r>
          </w:p>
        </w:tc>
        <w:tc>
          <w:tcPr>
            <w:tcW w:w="78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交通运输综合执法度</w:t>
            </w:r>
          </w:p>
        </w:tc>
        <w:tc>
          <w:tcPr>
            <w:tcW w:w="136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136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133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kern w:val="2"/>
                <w:sz w:val="18"/>
                <w:szCs w:val="18"/>
                <w:vertAlign w:val="baseline"/>
                <w:lang w:val="en-US" w:eastAsia="zh-CN" w:bidi="ar-SA"/>
              </w:rPr>
              <w:t>《山西省道路运输条例》 第六十</w:t>
            </w:r>
            <w:r>
              <w:rPr>
                <w:rFonts w:hint="eastAsia" w:asciiTheme="minorEastAsia" w:hAnsiTheme="minorEastAsia" w:cstheme="minorEastAsia"/>
                <w:b w:val="0"/>
                <w:bCs w:val="0"/>
                <w:kern w:val="2"/>
                <w:sz w:val="18"/>
                <w:szCs w:val="18"/>
                <w:vertAlign w:val="baseline"/>
                <w:lang w:val="en-US" w:eastAsia="zh-CN" w:bidi="ar-SA"/>
              </w:rPr>
              <w:t>五</w:t>
            </w:r>
            <w:r>
              <w:rPr>
                <w:rFonts w:hint="eastAsia" w:asciiTheme="minorEastAsia" w:hAnsiTheme="minorEastAsia" w:eastAsiaTheme="minorEastAsia" w:cstheme="minorEastAsia"/>
                <w:b w:val="0"/>
                <w:bCs w:val="0"/>
                <w:kern w:val="2"/>
                <w:sz w:val="18"/>
                <w:szCs w:val="18"/>
                <w:vertAlign w:val="baseline"/>
                <w:lang w:val="en-US" w:eastAsia="zh-CN" w:bidi="ar-SA"/>
              </w:rPr>
              <w:t>条</w:t>
            </w:r>
          </w:p>
        </w:tc>
        <w:tc>
          <w:tcPr>
            <w:tcW w:w="246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63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60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81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val="0"/>
                <w:bCs w:val="0"/>
                <w:sz w:val="18"/>
                <w:szCs w:val="18"/>
                <w:vertAlign w:val="baseline"/>
                <w:lang w:val="en-US" w:eastAsia="zh-CN"/>
              </w:rPr>
              <w:t>法人或自然人</w:t>
            </w:r>
          </w:p>
        </w:tc>
        <w:tc>
          <w:tcPr>
            <w:tcW w:w="63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1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1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r>
    </w:tbl>
    <w:p>
      <w:pPr>
        <w:rPr>
          <w:rFonts w:hint="default" w:ascii="仿宋" w:hAnsi="仿宋" w:eastAsia="仿宋" w:cs="仿宋"/>
          <w:sz w:val="24"/>
          <w:szCs w:val="24"/>
          <w:lang w:val="en-US" w:eastAsia="zh-CN"/>
        </w:rPr>
      </w:pPr>
    </w:p>
    <w:p>
      <w:pPr>
        <w:rPr>
          <w:rFonts w:hint="default" w:ascii="仿宋" w:hAnsi="仿宋" w:eastAsia="仿宋" w:cs="仿宋"/>
          <w:sz w:val="24"/>
          <w:szCs w:val="24"/>
          <w:lang w:val="en-US" w:eastAsia="zh-CN"/>
        </w:rPr>
      </w:pPr>
    </w:p>
    <w:p>
      <w:pPr>
        <w:rPr>
          <w:rFonts w:hint="default" w:ascii="仿宋" w:hAnsi="仿宋" w:eastAsia="仿宋" w:cs="仿宋"/>
          <w:sz w:val="24"/>
          <w:szCs w:val="24"/>
          <w:lang w:val="en-US" w:eastAsia="zh-CN"/>
        </w:rPr>
      </w:pPr>
    </w:p>
    <w:p>
      <w:pPr>
        <w:jc w:val="center"/>
        <w:rPr>
          <w:rFonts w:hint="eastAsia" w:asciiTheme="majorEastAsia" w:hAnsiTheme="majorEastAsia" w:eastAsiaTheme="majorEastAsia" w:cstheme="majorEastAsia"/>
          <w:b/>
          <w:bCs/>
          <w:sz w:val="44"/>
          <w:szCs w:val="44"/>
          <w:lang w:val="en-US" w:eastAsia="zh-CN"/>
        </w:rPr>
      </w:pPr>
      <w:r>
        <w:rPr>
          <w:rFonts w:hint="eastAsia" w:asciiTheme="majorEastAsia" w:hAnsiTheme="majorEastAsia" w:eastAsiaTheme="majorEastAsia" w:cstheme="majorEastAsia"/>
          <w:b/>
          <w:bCs/>
          <w:sz w:val="44"/>
          <w:szCs w:val="44"/>
          <w:lang w:val="en-US" w:eastAsia="zh-CN"/>
        </w:rPr>
        <w:t>行政执法事项清单</w:t>
      </w:r>
    </w:p>
    <w:p>
      <w:pPr>
        <w:jc w:val="both"/>
        <w:rPr>
          <w:rFonts w:hint="eastAsia" w:asciiTheme="minorEastAsia" w:hAnsiTheme="minorEastAsia" w:eastAsiaTheme="minorEastAsia" w:cstheme="minorEastAsia"/>
          <w:b/>
          <w:bCs/>
          <w:sz w:val="21"/>
          <w:szCs w:val="21"/>
          <w:lang w:val="en-US" w:eastAsia="zh-CN"/>
        </w:rPr>
      </w:pPr>
      <w:r>
        <w:rPr>
          <w:rFonts w:hint="eastAsia" w:asciiTheme="minorEastAsia" w:hAnsiTheme="minorEastAsia" w:eastAsiaTheme="minorEastAsia" w:cstheme="minorEastAsia"/>
          <w:b/>
          <w:bCs/>
          <w:sz w:val="30"/>
          <w:szCs w:val="30"/>
          <w:lang w:val="en-US" w:eastAsia="zh-CN"/>
        </w:rPr>
        <w:t>单位：临县交通运输局</w:t>
      </w:r>
      <w:r>
        <w:rPr>
          <w:rFonts w:hint="eastAsia" w:asciiTheme="minorEastAsia" w:hAnsiTheme="minorEastAsia" w:cstheme="minorEastAsia"/>
          <w:b/>
          <w:bCs/>
          <w:sz w:val="30"/>
          <w:szCs w:val="30"/>
          <w:lang w:val="en-US" w:eastAsia="zh-CN"/>
        </w:rPr>
        <w:t>（行政处罚类）</w:t>
      </w:r>
    </w:p>
    <w:tbl>
      <w:tblPr>
        <w:tblStyle w:val="5"/>
        <w:tblW w:w="16035"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25"/>
        <w:gridCol w:w="645"/>
        <w:gridCol w:w="2175"/>
        <w:gridCol w:w="675"/>
        <w:gridCol w:w="810"/>
        <w:gridCol w:w="780"/>
        <w:gridCol w:w="1365"/>
        <w:gridCol w:w="1365"/>
        <w:gridCol w:w="1335"/>
        <w:gridCol w:w="2460"/>
        <w:gridCol w:w="630"/>
        <w:gridCol w:w="600"/>
        <w:gridCol w:w="810"/>
        <w:gridCol w:w="630"/>
        <w:gridCol w:w="615"/>
        <w:gridCol w:w="6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525"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序号</w:t>
            </w:r>
          </w:p>
        </w:tc>
        <w:tc>
          <w:tcPr>
            <w:tcW w:w="645"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项目</w:t>
            </w:r>
          </w:p>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编码</w:t>
            </w:r>
          </w:p>
        </w:tc>
        <w:tc>
          <w:tcPr>
            <w:tcW w:w="2175"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项目名称</w:t>
            </w:r>
          </w:p>
        </w:tc>
        <w:tc>
          <w:tcPr>
            <w:tcW w:w="675"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执法类别</w:t>
            </w:r>
          </w:p>
        </w:tc>
        <w:tc>
          <w:tcPr>
            <w:tcW w:w="810"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执法</w:t>
            </w:r>
          </w:p>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主体</w:t>
            </w:r>
          </w:p>
        </w:tc>
        <w:tc>
          <w:tcPr>
            <w:tcW w:w="780"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承办</w:t>
            </w:r>
          </w:p>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机构</w:t>
            </w:r>
          </w:p>
        </w:tc>
        <w:tc>
          <w:tcPr>
            <w:tcW w:w="7755" w:type="dxa"/>
            <w:gridSpan w:val="6"/>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执法依据</w:t>
            </w:r>
          </w:p>
        </w:tc>
        <w:tc>
          <w:tcPr>
            <w:tcW w:w="810"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实施</w:t>
            </w:r>
          </w:p>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对象</w:t>
            </w:r>
          </w:p>
        </w:tc>
        <w:tc>
          <w:tcPr>
            <w:tcW w:w="1245" w:type="dxa"/>
            <w:gridSpan w:val="2"/>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办理时限</w:t>
            </w:r>
          </w:p>
        </w:tc>
        <w:tc>
          <w:tcPr>
            <w:tcW w:w="615" w:type="dxa"/>
            <w:vMerge w:val="restart"/>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收费依据和标准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9" w:hRule="atLeast"/>
        </w:trPr>
        <w:tc>
          <w:tcPr>
            <w:tcW w:w="525"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45"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2175"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75"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810"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780"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136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法律</w:t>
            </w:r>
          </w:p>
        </w:tc>
        <w:tc>
          <w:tcPr>
            <w:tcW w:w="136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行政法规</w:t>
            </w:r>
          </w:p>
        </w:tc>
        <w:tc>
          <w:tcPr>
            <w:tcW w:w="133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地方性法规</w:t>
            </w:r>
          </w:p>
        </w:tc>
        <w:tc>
          <w:tcPr>
            <w:tcW w:w="246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部委规章</w:t>
            </w:r>
          </w:p>
        </w:tc>
        <w:tc>
          <w:tcPr>
            <w:tcW w:w="63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政府规章</w:t>
            </w:r>
          </w:p>
        </w:tc>
        <w:tc>
          <w:tcPr>
            <w:tcW w:w="60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规范性文件</w:t>
            </w:r>
          </w:p>
        </w:tc>
        <w:tc>
          <w:tcPr>
            <w:tcW w:w="810"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3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法定时限</w:t>
            </w:r>
          </w:p>
        </w:tc>
        <w:tc>
          <w:tcPr>
            <w:tcW w:w="61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承诺时限</w:t>
            </w:r>
          </w:p>
        </w:tc>
        <w:tc>
          <w:tcPr>
            <w:tcW w:w="615" w:type="dxa"/>
            <w:vMerge w:val="continue"/>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3" w:hRule="atLeast"/>
        </w:trPr>
        <w:tc>
          <w:tcPr>
            <w:tcW w:w="525" w:type="dxa"/>
            <w:vAlign w:val="center"/>
          </w:tcPr>
          <w:p>
            <w:pPr>
              <w:jc w:val="center"/>
              <w:rPr>
                <w:rFonts w:hint="default" w:asciiTheme="minorEastAsia" w:hAnsiTheme="minorEastAsia" w:eastAsiaTheme="minorEastAsia" w:cstheme="minorEastAsia"/>
                <w:b/>
                <w:bCs/>
                <w:kern w:val="2"/>
                <w:sz w:val="18"/>
                <w:szCs w:val="18"/>
                <w:vertAlign w:val="baseline"/>
                <w:lang w:val="en-US" w:eastAsia="zh-CN" w:bidi="ar-SA"/>
              </w:rPr>
            </w:pPr>
            <w:r>
              <w:rPr>
                <w:rFonts w:hint="eastAsia" w:asciiTheme="minorEastAsia" w:hAnsiTheme="minorEastAsia" w:cstheme="minorEastAsia"/>
                <w:b/>
                <w:bCs/>
                <w:kern w:val="2"/>
                <w:sz w:val="18"/>
                <w:szCs w:val="18"/>
                <w:vertAlign w:val="baseline"/>
                <w:lang w:val="en-US" w:eastAsia="zh-CN" w:bidi="ar-SA"/>
              </w:rPr>
              <w:t>91</w:t>
            </w:r>
          </w:p>
        </w:tc>
        <w:tc>
          <w:tcPr>
            <w:tcW w:w="645" w:type="dxa"/>
            <w:vAlign w:val="center"/>
          </w:tcPr>
          <w:p>
            <w:pPr>
              <w:jc w:val="center"/>
              <w:rPr>
                <w:rFonts w:hint="eastAsia" w:asciiTheme="minorEastAsia" w:hAnsiTheme="minorEastAsia" w:eastAsiaTheme="minorEastAsia" w:cstheme="minorEastAsia"/>
                <w:b/>
                <w:bCs/>
                <w:kern w:val="2"/>
                <w:sz w:val="18"/>
                <w:szCs w:val="18"/>
                <w:vertAlign w:val="baseline"/>
                <w:lang w:val="en-US" w:eastAsia="zh-CN" w:bidi="ar-SA"/>
              </w:rPr>
            </w:pPr>
          </w:p>
        </w:tc>
        <w:tc>
          <w:tcPr>
            <w:tcW w:w="2175" w:type="dxa"/>
            <w:vAlign w:val="center"/>
          </w:tcPr>
          <w:p>
            <w:pPr>
              <w:keepNext w:val="0"/>
              <w:keepLines w:val="0"/>
              <w:widowControl/>
              <w:suppressLineNumbers w:val="0"/>
              <w:jc w:val="left"/>
              <w:textAlignment w:val="center"/>
              <w:rPr>
                <w:rFonts w:hint="eastAsia" w:ascii="宋体" w:hAnsi="宋体" w:eastAsia="宋体" w:cs="宋体"/>
                <w:i w:val="0"/>
                <w:color w:val="000000"/>
                <w:kern w:val="2"/>
                <w:sz w:val="18"/>
                <w:szCs w:val="18"/>
                <w:u w:val="none"/>
                <w:lang w:val="en-US" w:eastAsia="zh-CN" w:bidi="ar-SA"/>
              </w:rPr>
            </w:pPr>
            <w:r>
              <w:rPr>
                <w:rFonts w:hint="eastAsia" w:ascii="宋体" w:hAnsi="宋体" w:eastAsia="宋体" w:cs="宋体"/>
                <w:i w:val="0"/>
                <w:color w:val="000000"/>
                <w:kern w:val="0"/>
                <w:sz w:val="18"/>
                <w:szCs w:val="18"/>
                <w:u w:val="none"/>
                <w:lang w:val="en-US" w:eastAsia="zh-CN" w:bidi="ar"/>
              </w:rPr>
              <w:t>对机动车综合性能检测、搬运装卸、货运代理、货物配载、仓储理货和信息服务等道路运输相关业务经营者未按规定备案行为的行政处罚</w:t>
            </w:r>
          </w:p>
        </w:tc>
        <w:tc>
          <w:tcPr>
            <w:tcW w:w="675" w:type="dxa"/>
            <w:vAlign w:val="center"/>
          </w:tcPr>
          <w:p>
            <w:pPr>
              <w:jc w:val="center"/>
              <w:rPr>
                <w:rFonts w:hint="eastAsia" w:asciiTheme="minorEastAsia" w:hAnsiTheme="minorEastAsia" w:eastAsiaTheme="minorEastAsia" w:cstheme="minorEastAsia"/>
                <w:i w:val="0"/>
                <w:color w:val="auto"/>
                <w:kern w:val="2"/>
                <w:sz w:val="18"/>
                <w:szCs w:val="18"/>
                <w:u w:val="none"/>
                <w:lang w:val="en-US" w:eastAsia="zh-CN" w:bidi="ar-SA"/>
              </w:rPr>
            </w:pPr>
            <w:r>
              <w:rPr>
                <w:rFonts w:hint="eastAsia" w:asciiTheme="minorEastAsia" w:hAnsiTheme="minorEastAsia" w:eastAsiaTheme="minorEastAsia" w:cstheme="minorEastAsia"/>
                <w:i w:val="0"/>
                <w:color w:val="auto"/>
                <w:sz w:val="18"/>
                <w:szCs w:val="18"/>
                <w:u w:val="none"/>
              </w:rPr>
              <w:t>行政处罚</w:t>
            </w:r>
          </w:p>
        </w:tc>
        <w:tc>
          <w:tcPr>
            <w:tcW w:w="81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县交通运输局</w:t>
            </w:r>
          </w:p>
        </w:tc>
        <w:tc>
          <w:tcPr>
            <w:tcW w:w="78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交通运输综合执法度</w:t>
            </w:r>
          </w:p>
        </w:tc>
        <w:tc>
          <w:tcPr>
            <w:tcW w:w="136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136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133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kern w:val="2"/>
                <w:sz w:val="18"/>
                <w:szCs w:val="18"/>
                <w:vertAlign w:val="baseline"/>
                <w:lang w:val="en-US" w:eastAsia="zh-CN" w:bidi="ar-SA"/>
              </w:rPr>
              <w:t>《山西省道路运输条例》第六十六条</w:t>
            </w:r>
          </w:p>
        </w:tc>
        <w:tc>
          <w:tcPr>
            <w:tcW w:w="246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63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60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81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val="0"/>
                <w:bCs w:val="0"/>
                <w:sz w:val="18"/>
                <w:szCs w:val="18"/>
                <w:vertAlign w:val="baseline"/>
                <w:lang w:val="en-US" w:eastAsia="zh-CN"/>
              </w:rPr>
              <w:t>法人或自然人</w:t>
            </w:r>
          </w:p>
        </w:tc>
        <w:tc>
          <w:tcPr>
            <w:tcW w:w="63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615"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615"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25" w:type="dxa"/>
            <w:vAlign w:val="center"/>
          </w:tcPr>
          <w:p>
            <w:pPr>
              <w:jc w:val="center"/>
              <w:rPr>
                <w:rFonts w:hint="default" w:asciiTheme="minorEastAsia" w:hAnsiTheme="minorEastAsia" w:eastAsiaTheme="minorEastAsia" w:cstheme="minorEastAsia"/>
                <w:b/>
                <w:bCs/>
                <w:kern w:val="2"/>
                <w:sz w:val="18"/>
                <w:szCs w:val="18"/>
                <w:vertAlign w:val="baseline"/>
                <w:lang w:val="en-US" w:eastAsia="zh-CN" w:bidi="ar-SA"/>
              </w:rPr>
            </w:pPr>
            <w:r>
              <w:rPr>
                <w:rFonts w:hint="eastAsia" w:asciiTheme="minorEastAsia" w:hAnsiTheme="minorEastAsia" w:cstheme="minorEastAsia"/>
                <w:b/>
                <w:bCs/>
                <w:kern w:val="2"/>
                <w:sz w:val="18"/>
                <w:szCs w:val="18"/>
                <w:vertAlign w:val="baseline"/>
                <w:lang w:val="en-US" w:eastAsia="zh-CN" w:bidi="ar-SA"/>
              </w:rPr>
              <w:t>92</w:t>
            </w:r>
          </w:p>
        </w:tc>
        <w:tc>
          <w:tcPr>
            <w:tcW w:w="645" w:type="dxa"/>
            <w:vAlign w:val="center"/>
          </w:tcPr>
          <w:p>
            <w:pPr>
              <w:jc w:val="center"/>
              <w:rPr>
                <w:rFonts w:hint="eastAsia" w:asciiTheme="minorEastAsia" w:hAnsiTheme="minorEastAsia" w:eastAsiaTheme="minorEastAsia" w:cstheme="minorEastAsia"/>
                <w:b/>
                <w:bCs/>
                <w:kern w:val="2"/>
                <w:sz w:val="18"/>
                <w:szCs w:val="18"/>
                <w:vertAlign w:val="baseline"/>
                <w:lang w:val="en-US" w:eastAsia="zh-CN" w:bidi="ar-SA"/>
              </w:rPr>
            </w:pPr>
          </w:p>
        </w:tc>
        <w:tc>
          <w:tcPr>
            <w:tcW w:w="2175" w:type="dxa"/>
            <w:vAlign w:val="center"/>
          </w:tcPr>
          <w:p>
            <w:pPr>
              <w:keepNext w:val="0"/>
              <w:keepLines w:val="0"/>
              <w:widowControl/>
              <w:suppressLineNumbers w:val="0"/>
              <w:jc w:val="left"/>
              <w:textAlignment w:val="center"/>
              <w:rPr>
                <w:rFonts w:hint="eastAsia" w:ascii="宋体" w:hAnsi="宋体" w:eastAsia="宋体" w:cs="宋体"/>
                <w:i w:val="0"/>
                <w:color w:val="000000"/>
                <w:kern w:val="2"/>
                <w:sz w:val="18"/>
                <w:szCs w:val="18"/>
                <w:u w:val="none"/>
                <w:lang w:val="en-US" w:eastAsia="zh-CN" w:bidi="ar-SA"/>
              </w:rPr>
            </w:pPr>
            <w:r>
              <w:rPr>
                <w:rFonts w:hint="eastAsia" w:ascii="宋体" w:hAnsi="宋体" w:eastAsia="宋体" w:cs="宋体"/>
                <w:i w:val="0"/>
                <w:color w:val="000000"/>
                <w:kern w:val="0"/>
                <w:sz w:val="18"/>
                <w:szCs w:val="18"/>
                <w:u w:val="none"/>
                <w:lang w:val="en-US" w:eastAsia="zh-CN" w:bidi="ar"/>
              </w:rPr>
              <w:t>对班线客运经营者擅自暂停、终止班线运输或者转让经营许可行为的行政处罚</w:t>
            </w:r>
          </w:p>
        </w:tc>
        <w:tc>
          <w:tcPr>
            <w:tcW w:w="675" w:type="dxa"/>
            <w:vAlign w:val="center"/>
          </w:tcPr>
          <w:p>
            <w:pPr>
              <w:jc w:val="center"/>
              <w:rPr>
                <w:rFonts w:hint="eastAsia" w:asciiTheme="minorEastAsia" w:hAnsiTheme="minorEastAsia" w:eastAsiaTheme="minorEastAsia" w:cstheme="minorEastAsia"/>
                <w:i w:val="0"/>
                <w:color w:val="auto"/>
                <w:kern w:val="2"/>
                <w:sz w:val="18"/>
                <w:szCs w:val="18"/>
                <w:u w:val="none"/>
                <w:lang w:val="en-US" w:eastAsia="zh-CN" w:bidi="ar-SA"/>
              </w:rPr>
            </w:pPr>
            <w:r>
              <w:rPr>
                <w:rFonts w:hint="eastAsia" w:asciiTheme="minorEastAsia" w:hAnsiTheme="minorEastAsia" w:eastAsiaTheme="minorEastAsia" w:cstheme="minorEastAsia"/>
                <w:i w:val="0"/>
                <w:color w:val="auto"/>
                <w:sz w:val="18"/>
                <w:szCs w:val="18"/>
                <w:u w:val="none"/>
              </w:rPr>
              <w:t>行政处罚</w:t>
            </w:r>
          </w:p>
        </w:tc>
        <w:tc>
          <w:tcPr>
            <w:tcW w:w="81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县交通运输局</w:t>
            </w:r>
          </w:p>
        </w:tc>
        <w:tc>
          <w:tcPr>
            <w:tcW w:w="78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交通运输综合执法度</w:t>
            </w:r>
          </w:p>
        </w:tc>
        <w:tc>
          <w:tcPr>
            <w:tcW w:w="136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136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1335" w:type="dxa"/>
            <w:vAlign w:val="center"/>
          </w:tcPr>
          <w:p>
            <w:pPr>
              <w:jc w:val="both"/>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kern w:val="2"/>
                <w:sz w:val="18"/>
                <w:szCs w:val="18"/>
                <w:vertAlign w:val="baseline"/>
                <w:lang w:val="en-US" w:eastAsia="zh-CN" w:bidi="ar-SA"/>
              </w:rPr>
              <w:t>《山西省道路运输条例》第七十一条</w:t>
            </w:r>
          </w:p>
        </w:tc>
        <w:tc>
          <w:tcPr>
            <w:tcW w:w="246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63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60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81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val="0"/>
                <w:bCs w:val="0"/>
                <w:sz w:val="18"/>
                <w:szCs w:val="18"/>
                <w:vertAlign w:val="baseline"/>
                <w:lang w:val="en-US" w:eastAsia="zh-CN"/>
              </w:rPr>
              <w:t>法人或自然人</w:t>
            </w:r>
          </w:p>
        </w:tc>
        <w:tc>
          <w:tcPr>
            <w:tcW w:w="63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1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1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2" w:hRule="atLeast"/>
        </w:trPr>
        <w:tc>
          <w:tcPr>
            <w:tcW w:w="525" w:type="dxa"/>
            <w:vAlign w:val="center"/>
          </w:tcPr>
          <w:p>
            <w:pPr>
              <w:jc w:val="center"/>
              <w:rPr>
                <w:rFonts w:hint="default" w:asciiTheme="minorEastAsia" w:hAnsiTheme="minorEastAsia" w:eastAsiaTheme="minorEastAsia" w:cstheme="minorEastAsia"/>
                <w:b/>
                <w:bCs/>
                <w:kern w:val="2"/>
                <w:sz w:val="18"/>
                <w:szCs w:val="18"/>
                <w:vertAlign w:val="baseline"/>
                <w:lang w:val="en-US" w:eastAsia="zh-CN" w:bidi="ar-SA"/>
              </w:rPr>
            </w:pPr>
            <w:r>
              <w:rPr>
                <w:rFonts w:hint="eastAsia" w:asciiTheme="minorEastAsia" w:hAnsiTheme="minorEastAsia" w:cstheme="minorEastAsia"/>
                <w:b/>
                <w:bCs/>
                <w:kern w:val="2"/>
                <w:sz w:val="18"/>
                <w:szCs w:val="18"/>
                <w:vertAlign w:val="baseline"/>
                <w:lang w:val="en-US" w:eastAsia="zh-CN" w:bidi="ar-SA"/>
              </w:rPr>
              <w:t>93</w:t>
            </w:r>
          </w:p>
        </w:tc>
        <w:tc>
          <w:tcPr>
            <w:tcW w:w="645" w:type="dxa"/>
            <w:vAlign w:val="center"/>
          </w:tcPr>
          <w:p>
            <w:pPr>
              <w:jc w:val="center"/>
              <w:rPr>
                <w:rFonts w:hint="eastAsia" w:asciiTheme="minorEastAsia" w:hAnsiTheme="minorEastAsia" w:eastAsiaTheme="minorEastAsia" w:cstheme="minorEastAsia"/>
                <w:b/>
                <w:bCs/>
                <w:kern w:val="2"/>
                <w:sz w:val="18"/>
                <w:szCs w:val="18"/>
                <w:vertAlign w:val="baseline"/>
                <w:lang w:val="en-US" w:eastAsia="zh-CN" w:bidi="ar-SA"/>
              </w:rPr>
            </w:pPr>
          </w:p>
        </w:tc>
        <w:tc>
          <w:tcPr>
            <w:tcW w:w="2175" w:type="dxa"/>
            <w:vAlign w:val="center"/>
          </w:tcPr>
          <w:p>
            <w:pPr>
              <w:keepNext w:val="0"/>
              <w:keepLines w:val="0"/>
              <w:widowControl/>
              <w:suppressLineNumbers w:val="0"/>
              <w:jc w:val="left"/>
              <w:textAlignment w:val="center"/>
              <w:rPr>
                <w:rFonts w:hint="eastAsia" w:ascii="宋体" w:hAnsi="宋体" w:eastAsia="宋体" w:cs="宋体"/>
                <w:i w:val="0"/>
                <w:color w:val="000000"/>
                <w:kern w:val="2"/>
                <w:sz w:val="18"/>
                <w:szCs w:val="18"/>
                <w:u w:val="none"/>
                <w:lang w:val="en-US" w:eastAsia="zh-CN" w:bidi="ar-SA"/>
              </w:rPr>
            </w:pPr>
            <w:r>
              <w:rPr>
                <w:rFonts w:hint="eastAsia" w:ascii="宋体" w:hAnsi="宋体" w:eastAsia="宋体" w:cs="宋体"/>
                <w:i w:val="0"/>
                <w:color w:val="000000"/>
                <w:kern w:val="0"/>
                <w:sz w:val="18"/>
                <w:szCs w:val="18"/>
                <w:u w:val="none"/>
                <w:lang w:val="en-US" w:eastAsia="zh-CN" w:bidi="ar"/>
              </w:rPr>
              <w:t>对机动车综合性能检测机构对营运车辆的检测项目缺检、漏检行为的行政处罚</w:t>
            </w:r>
          </w:p>
        </w:tc>
        <w:tc>
          <w:tcPr>
            <w:tcW w:w="675" w:type="dxa"/>
            <w:vAlign w:val="center"/>
          </w:tcPr>
          <w:p>
            <w:pPr>
              <w:jc w:val="center"/>
              <w:rPr>
                <w:rFonts w:hint="eastAsia" w:asciiTheme="minorEastAsia" w:hAnsiTheme="minorEastAsia" w:eastAsiaTheme="minorEastAsia" w:cstheme="minorEastAsia"/>
                <w:i w:val="0"/>
                <w:color w:val="auto"/>
                <w:kern w:val="2"/>
                <w:sz w:val="18"/>
                <w:szCs w:val="18"/>
                <w:u w:val="none"/>
                <w:lang w:val="en-US" w:eastAsia="zh-CN" w:bidi="ar-SA"/>
              </w:rPr>
            </w:pPr>
            <w:r>
              <w:rPr>
                <w:rFonts w:hint="eastAsia" w:asciiTheme="minorEastAsia" w:hAnsiTheme="minorEastAsia" w:eastAsiaTheme="minorEastAsia" w:cstheme="minorEastAsia"/>
                <w:i w:val="0"/>
                <w:color w:val="auto"/>
                <w:sz w:val="18"/>
                <w:szCs w:val="18"/>
                <w:u w:val="none"/>
              </w:rPr>
              <w:t>行政处罚</w:t>
            </w:r>
          </w:p>
        </w:tc>
        <w:tc>
          <w:tcPr>
            <w:tcW w:w="81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县交通运输局</w:t>
            </w:r>
          </w:p>
        </w:tc>
        <w:tc>
          <w:tcPr>
            <w:tcW w:w="78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交通运输综合执法度</w:t>
            </w:r>
          </w:p>
        </w:tc>
        <w:tc>
          <w:tcPr>
            <w:tcW w:w="136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136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1335" w:type="dxa"/>
            <w:vAlign w:val="center"/>
          </w:tcPr>
          <w:p>
            <w:pPr>
              <w:jc w:val="both"/>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kern w:val="2"/>
                <w:sz w:val="18"/>
                <w:szCs w:val="18"/>
                <w:vertAlign w:val="baseline"/>
                <w:lang w:val="en-US" w:eastAsia="zh-CN" w:bidi="ar-SA"/>
              </w:rPr>
              <w:t>《山西省道路运输条例》    《山西省道路运输条例》</w:t>
            </w:r>
          </w:p>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kern w:val="2"/>
                <w:sz w:val="18"/>
                <w:szCs w:val="18"/>
                <w:vertAlign w:val="baseline"/>
                <w:lang w:val="en-US" w:eastAsia="zh-CN" w:bidi="ar-SA"/>
              </w:rPr>
              <w:t xml:space="preserve">    第七十一条</w:t>
            </w:r>
          </w:p>
        </w:tc>
        <w:tc>
          <w:tcPr>
            <w:tcW w:w="246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63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60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81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val="0"/>
                <w:bCs w:val="0"/>
                <w:sz w:val="18"/>
                <w:szCs w:val="18"/>
                <w:vertAlign w:val="baseline"/>
                <w:lang w:val="en-US" w:eastAsia="zh-CN"/>
              </w:rPr>
              <w:t>法人或自然人</w:t>
            </w:r>
          </w:p>
        </w:tc>
        <w:tc>
          <w:tcPr>
            <w:tcW w:w="63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1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1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0" w:hRule="atLeast"/>
        </w:trPr>
        <w:tc>
          <w:tcPr>
            <w:tcW w:w="525" w:type="dxa"/>
            <w:vAlign w:val="center"/>
          </w:tcPr>
          <w:p>
            <w:pPr>
              <w:jc w:val="center"/>
              <w:rPr>
                <w:rFonts w:hint="default" w:asciiTheme="minorEastAsia" w:hAnsiTheme="minorEastAsia" w:eastAsiaTheme="minorEastAsia" w:cstheme="minorEastAsia"/>
                <w:b/>
                <w:bCs/>
                <w:kern w:val="2"/>
                <w:sz w:val="18"/>
                <w:szCs w:val="18"/>
                <w:vertAlign w:val="baseline"/>
                <w:lang w:val="en-US" w:eastAsia="zh-CN" w:bidi="ar-SA"/>
              </w:rPr>
            </w:pPr>
            <w:r>
              <w:rPr>
                <w:rFonts w:hint="eastAsia" w:asciiTheme="minorEastAsia" w:hAnsiTheme="minorEastAsia" w:cstheme="minorEastAsia"/>
                <w:b/>
                <w:bCs/>
                <w:kern w:val="2"/>
                <w:sz w:val="18"/>
                <w:szCs w:val="18"/>
                <w:vertAlign w:val="baseline"/>
                <w:lang w:val="en-US" w:eastAsia="zh-CN" w:bidi="ar-SA"/>
              </w:rPr>
              <w:t>94</w:t>
            </w:r>
          </w:p>
        </w:tc>
        <w:tc>
          <w:tcPr>
            <w:tcW w:w="645" w:type="dxa"/>
            <w:vAlign w:val="center"/>
          </w:tcPr>
          <w:p>
            <w:pPr>
              <w:jc w:val="center"/>
              <w:rPr>
                <w:rFonts w:hint="eastAsia" w:asciiTheme="minorEastAsia" w:hAnsiTheme="minorEastAsia" w:eastAsiaTheme="minorEastAsia" w:cstheme="minorEastAsia"/>
                <w:b/>
                <w:bCs/>
                <w:kern w:val="2"/>
                <w:sz w:val="18"/>
                <w:szCs w:val="18"/>
                <w:vertAlign w:val="baseline"/>
                <w:lang w:val="en-US" w:eastAsia="zh-CN" w:bidi="ar-SA"/>
              </w:rPr>
            </w:pPr>
          </w:p>
        </w:tc>
        <w:tc>
          <w:tcPr>
            <w:tcW w:w="2175" w:type="dxa"/>
            <w:vAlign w:val="center"/>
          </w:tcPr>
          <w:p>
            <w:pPr>
              <w:keepNext w:val="0"/>
              <w:keepLines w:val="0"/>
              <w:widowControl/>
              <w:suppressLineNumbers w:val="0"/>
              <w:jc w:val="left"/>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18"/>
                <w:szCs w:val="18"/>
                <w:u w:val="none"/>
                <w:lang w:val="en-US" w:eastAsia="zh-CN" w:bidi="ar"/>
              </w:rPr>
              <w:t>对机动车驾驶员培训机构在未经核定的教学场地或者利用非教练车辆从事驾驶培训经营活动行为的行政处罚</w:t>
            </w:r>
          </w:p>
        </w:tc>
        <w:tc>
          <w:tcPr>
            <w:tcW w:w="675" w:type="dxa"/>
            <w:vAlign w:val="center"/>
          </w:tcPr>
          <w:p>
            <w:pPr>
              <w:jc w:val="center"/>
              <w:rPr>
                <w:rFonts w:hint="eastAsia" w:asciiTheme="minorEastAsia" w:hAnsiTheme="minorEastAsia" w:eastAsiaTheme="minorEastAsia" w:cstheme="minorEastAsia"/>
                <w:i w:val="0"/>
                <w:color w:val="auto"/>
                <w:kern w:val="2"/>
                <w:sz w:val="18"/>
                <w:szCs w:val="18"/>
                <w:u w:val="none"/>
                <w:lang w:val="en-US" w:eastAsia="zh-CN" w:bidi="ar-SA"/>
              </w:rPr>
            </w:pPr>
            <w:r>
              <w:rPr>
                <w:rFonts w:hint="eastAsia" w:asciiTheme="minorEastAsia" w:hAnsiTheme="minorEastAsia" w:eastAsiaTheme="minorEastAsia" w:cstheme="minorEastAsia"/>
                <w:i w:val="0"/>
                <w:color w:val="auto"/>
                <w:sz w:val="18"/>
                <w:szCs w:val="18"/>
                <w:u w:val="none"/>
              </w:rPr>
              <w:t>行政处罚</w:t>
            </w:r>
          </w:p>
        </w:tc>
        <w:tc>
          <w:tcPr>
            <w:tcW w:w="81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县交通运输局</w:t>
            </w:r>
          </w:p>
        </w:tc>
        <w:tc>
          <w:tcPr>
            <w:tcW w:w="78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交通运输综合执法度</w:t>
            </w:r>
          </w:p>
        </w:tc>
        <w:tc>
          <w:tcPr>
            <w:tcW w:w="136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136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1335" w:type="dxa"/>
            <w:vAlign w:val="center"/>
          </w:tcPr>
          <w:p>
            <w:pPr>
              <w:jc w:val="both"/>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kern w:val="2"/>
                <w:sz w:val="18"/>
                <w:szCs w:val="18"/>
                <w:vertAlign w:val="baseline"/>
                <w:lang w:val="en-US" w:eastAsia="zh-CN" w:bidi="ar-SA"/>
              </w:rPr>
              <w:t>《山西省道路运输条例》第七十一条 </w:t>
            </w:r>
          </w:p>
        </w:tc>
        <w:tc>
          <w:tcPr>
            <w:tcW w:w="246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63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60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81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val="0"/>
                <w:bCs w:val="0"/>
                <w:sz w:val="18"/>
                <w:szCs w:val="18"/>
                <w:vertAlign w:val="baseline"/>
                <w:lang w:val="en-US" w:eastAsia="zh-CN"/>
              </w:rPr>
              <w:t>法人或自然人</w:t>
            </w:r>
          </w:p>
        </w:tc>
        <w:tc>
          <w:tcPr>
            <w:tcW w:w="63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1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1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r>
    </w:tbl>
    <w:p>
      <w:pPr>
        <w:rPr>
          <w:rFonts w:hint="default" w:ascii="仿宋" w:hAnsi="仿宋" w:eastAsia="仿宋" w:cs="仿宋"/>
          <w:sz w:val="24"/>
          <w:szCs w:val="24"/>
          <w:lang w:val="en-US" w:eastAsia="zh-CN"/>
        </w:rPr>
      </w:pPr>
    </w:p>
    <w:p>
      <w:pPr>
        <w:jc w:val="center"/>
        <w:rPr>
          <w:rFonts w:hint="eastAsia" w:asciiTheme="majorEastAsia" w:hAnsiTheme="majorEastAsia" w:eastAsiaTheme="majorEastAsia" w:cstheme="majorEastAsia"/>
          <w:b/>
          <w:bCs/>
          <w:sz w:val="44"/>
          <w:szCs w:val="44"/>
          <w:lang w:val="en-US" w:eastAsia="zh-CN"/>
        </w:rPr>
      </w:pPr>
    </w:p>
    <w:p>
      <w:pPr>
        <w:jc w:val="center"/>
        <w:rPr>
          <w:rFonts w:hint="eastAsia" w:asciiTheme="majorEastAsia" w:hAnsiTheme="majorEastAsia" w:eastAsiaTheme="majorEastAsia" w:cstheme="majorEastAsia"/>
          <w:b/>
          <w:bCs/>
          <w:sz w:val="44"/>
          <w:szCs w:val="44"/>
          <w:lang w:val="en-US" w:eastAsia="zh-CN"/>
        </w:rPr>
      </w:pPr>
      <w:r>
        <w:rPr>
          <w:rFonts w:hint="eastAsia" w:asciiTheme="majorEastAsia" w:hAnsiTheme="majorEastAsia" w:eastAsiaTheme="majorEastAsia" w:cstheme="majorEastAsia"/>
          <w:b/>
          <w:bCs/>
          <w:sz w:val="44"/>
          <w:szCs w:val="44"/>
          <w:lang w:val="en-US" w:eastAsia="zh-CN"/>
        </w:rPr>
        <w:t>行政执法事项清单</w:t>
      </w:r>
    </w:p>
    <w:p>
      <w:pPr>
        <w:jc w:val="both"/>
        <w:rPr>
          <w:rFonts w:hint="eastAsia" w:asciiTheme="minorEastAsia" w:hAnsiTheme="minorEastAsia" w:eastAsiaTheme="minorEastAsia" w:cstheme="minorEastAsia"/>
          <w:b/>
          <w:bCs/>
          <w:sz w:val="21"/>
          <w:szCs w:val="21"/>
          <w:lang w:val="en-US" w:eastAsia="zh-CN"/>
        </w:rPr>
      </w:pPr>
      <w:r>
        <w:rPr>
          <w:rFonts w:hint="eastAsia" w:asciiTheme="minorEastAsia" w:hAnsiTheme="minorEastAsia" w:eastAsiaTheme="minorEastAsia" w:cstheme="minorEastAsia"/>
          <w:b/>
          <w:bCs/>
          <w:sz w:val="30"/>
          <w:szCs w:val="30"/>
          <w:lang w:val="en-US" w:eastAsia="zh-CN"/>
        </w:rPr>
        <w:t>单位：临县交通运输局</w:t>
      </w:r>
      <w:r>
        <w:rPr>
          <w:rFonts w:hint="eastAsia" w:asciiTheme="minorEastAsia" w:hAnsiTheme="minorEastAsia" w:cstheme="minorEastAsia"/>
          <w:b/>
          <w:bCs/>
          <w:sz w:val="30"/>
          <w:szCs w:val="30"/>
          <w:lang w:val="en-US" w:eastAsia="zh-CN"/>
        </w:rPr>
        <w:t>（行政处罚类）</w:t>
      </w:r>
    </w:p>
    <w:tbl>
      <w:tblPr>
        <w:tblStyle w:val="5"/>
        <w:tblW w:w="16035"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25"/>
        <w:gridCol w:w="645"/>
        <w:gridCol w:w="2175"/>
        <w:gridCol w:w="675"/>
        <w:gridCol w:w="810"/>
        <w:gridCol w:w="780"/>
        <w:gridCol w:w="1365"/>
        <w:gridCol w:w="1365"/>
        <w:gridCol w:w="1335"/>
        <w:gridCol w:w="2460"/>
        <w:gridCol w:w="630"/>
        <w:gridCol w:w="600"/>
        <w:gridCol w:w="810"/>
        <w:gridCol w:w="630"/>
        <w:gridCol w:w="615"/>
        <w:gridCol w:w="6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525"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序号</w:t>
            </w:r>
          </w:p>
        </w:tc>
        <w:tc>
          <w:tcPr>
            <w:tcW w:w="645"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项目</w:t>
            </w:r>
          </w:p>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编码</w:t>
            </w:r>
          </w:p>
        </w:tc>
        <w:tc>
          <w:tcPr>
            <w:tcW w:w="2175"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项目名称</w:t>
            </w:r>
          </w:p>
        </w:tc>
        <w:tc>
          <w:tcPr>
            <w:tcW w:w="675"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执法类别</w:t>
            </w:r>
          </w:p>
        </w:tc>
        <w:tc>
          <w:tcPr>
            <w:tcW w:w="810"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执法</w:t>
            </w:r>
          </w:p>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主体</w:t>
            </w:r>
          </w:p>
        </w:tc>
        <w:tc>
          <w:tcPr>
            <w:tcW w:w="780"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承办</w:t>
            </w:r>
          </w:p>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机构</w:t>
            </w:r>
          </w:p>
        </w:tc>
        <w:tc>
          <w:tcPr>
            <w:tcW w:w="7755" w:type="dxa"/>
            <w:gridSpan w:val="6"/>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执法依据</w:t>
            </w:r>
          </w:p>
        </w:tc>
        <w:tc>
          <w:tcPr>
            <w:tcW w:w="810"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实施</w:t>
            </w:r>
          </w:p>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对象</w:t>
            </w:r>
          </w:p>
        </w:tc>
        <w:tc>
          <w:tcPr>
            <w:tcW w:w="1245" w:type="dxa"/>
            <w:gridSpan w:val="2"/>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办理时限</w:t>
            </w:r>
          </w:p>
        </w:tc>
        <w:tc>
          <w:tcPr>
            <w:tcW w:w="615" w:type="dxa"/>
            <w:vMerge w:val="restart"/>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收费依据和标准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9" w:hRule="atLeast"/>
        </w:trPr>
        <w:tc>
          <w:tcPr>
            <w:tcW w:w="525"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45"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2175"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75"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810"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780"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136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法律</w:t>
            </w:r>
          </w:p>
        </w:tc>
        <w:tc>
          <w:tcPr>
            <w:tcW w:w="136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行政法规</w:t>
            </w:r>
          </w:p>
        </w:tc>
        <w:tc>
          <w:tcPr>
            <w:tcW w:w="133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地方性法规</w:t>
            </w:r>
          </w:p>
        </w:tc>
        <w:tc>
          <w:tcPr>
            <w:tcW w:w="246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部委规章</w:t>
            </w:r>
          </w:p>
        </w:tc>
        <w:tc>
          <w:tcPr>
            <w:tcW w:w="63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政府规章</w:t>
            </w:r>
          </w:p>
        </w:tc>
        <w:tc>
          <w:tcPr>
            <w:tcW w:w="60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规范性文件</w:t>
            </w:r>
          </w:p>
        </w:tc>
        <w:tc>
          <w:tcPr>
            <w:tcW w:w="810"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3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法定时限</w:t>
            </w:r>
          </w:p>
        </w:tc>
        <w:tc>
          <w:tcPr>
            <w:tcW w:w="61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承诺时限</w:t>
            </w:r>
          </w:p>
        </w:tc>
        <w:tc>
          <w:tcPr>
            <w:tcW w:w="615" w:type="dxa"/>
            <w:vMerge w:val="continue"/>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3" w:hRule="atLeast"/>
        </w:trPr>
        <w:tc>
          <w:tcPr>
            <w:tcW w:w="525" w:type="dxa"/>
            <w:vAlign w:val="center"/>
          </w:tcPr>
          <w:p>
            <w:pPr>
              <w:jc w:val="center"/>
              <w:rPr>
                <w:rFonts w:hint="default" w:asciiTheme="minorEastAsia" w:hAnsiTheme="minorEastAsia" w:eastAsiaTheme="minorEastAsia" w:cstheme="minorEastAsia"/>
                <w:b/>
                <w:bCs/>
                <w:kern w:val="2"/>
                <w:sz w:val="18"/>
                <w:szCs w:val="18"/>
                <w:vertAlign w:val="baseline"/>
                <w:lang w:val="en-US" w:eastAsia="zh-CN" w:bidi="ar-SA"/>
              </w:rPr>
            </w:pPr>
            <w:r>
              <w:rPr>
                <w:rFonts w:hint="eastAsia" w:asciiTheme="minorEastAsia" w:hAnsiTheme="minorEastAsia" w:cstheme="minorEastAsia"/>
                <w:b/>
                <w:bCs/>
                <w:kern w:val="2"/>
                <w:sz w:val="18"/>
                <w:szCs w:val="18"/>
                <w:vertAlign w:val="baseline"/>
                <w:lang w:val="en-US" w:eastAsia="zh-CN" w:bidi="ar-SA"/>
              </w:rPr>
              <w:t>95</w:t>
            </w:r>
          </w:p>
        </w:tc>
        <w:tc>
          <w:tcPr>
            <w:tcW w:w="645" w:type="dxa"/>
            <w:vAlign w:val="center"/>
          </w:tcPr>
          <w:p>
            <w:pPr>
              <w:jc w:val="center"/>
              <w:rPr>
                <w:rFonts w:hint="eastAsia" w:asciiTheme="minorEastAsia" w:hAnsiTheme="minorEastAsia" w:eastAsiaTheme="minorEastAsia" w:cstheme="minorEastAsia"/>
                <w:b/>
                <w:bCs/>
                <w:kern w:val="2"/>
                <w:sz w:val="18"/>
                <w:szCs w:val="18"/>
                <w:vertAlign w:val="baseline"/>
                <w:lang w:val="en-US" w:eastAsia="zh-CN" w:bidi="ar-SA"/>
              </w:rPr>
            </w:pPr>
          </w:p>
        </w:tc>
        <w:tc>
          <w:tcPr>
            <w:tcW w:w="2175" w:type="dxa"/>
            <w:vAlign w:val="center"/>
          </w:tcPr>
          <w:p>
            <w:pPr>
              <w:keepNext w:val="0"/>
              <w:keepLines w:val="0"/>
              <w:widowControl/>
              <w:suppressLineNumbers w:val="0"/>
              <w:jc w:val="left"/>
              <w:textAlignment w:val="center"/>
              <w:rPr>
                <w:rFonts w:hint="eastAsia" w:ascii="宋体" w:hAnsi="宋体" w:eastAsia="宋体" w:cs="宋体"/>
                <w:i w:val="0"/>
                <w:color w:val="000000"/>
                <w:kern w:val="2"/>
                <w:sz w:val="18"/>
                <w:szCs w:val="18"/>
                <w:u w:val="none"/>
                <w:lang w:val="en-US" w:eastAsia="zh-CN" w:bidi="ar-SA"/>
              </w:rPr>
            </w:pPr>
            <w:r>
              <w:rPr>
                <w:rFonts w:hint="eastAsia" w:ascii="宋体" w:hAnsi="宋体" w:eastAsia="宋体" w:cs="宋体"/>
                <w:i w:val="0"/>
                <w:color w:val="000000"/>
                <w:kern w:val="0"/>
                <w:sz w:val="18"/>
                <w:szCs w:val="18"/>
                <w:u w:val="none"/>
                <w:lang w:val="en-US" w:eastAsia="zh-CN" w:bidi="ar"/>
              </w:rPr>
              <w:t>对机动车驾驶员培训机构擅自设立分支机构、培训点或者将学员转入其他培训机构牟取利益行为的行政处罚</w:t>
            </w:r>
          </w:p>
        </w:tc>
        <w:tc>
          <w:tcPr>
            <w:tcW w:w="675" w:type="dxa"/>
            <w:vAlign w:val="center"/>
          </w:tcPr>
          <w:p>
            <w:pPr>
              <w:jc w:val="center"/>
              <w:rPr>
                <w:rFonts w:hint="eastAsia" w:asciiTheme="minorEastAsia" w:hAnsiTheme="minorEastAsia" w:eastAsiaTheme="minorEastAsia" w:cstheme="minorEastAsia"/>
                <w:i w:val="0"/>
                <w:color w:val="auto"/>
                <w:kern w:val="2"/>
                <w:sz w:val="18"/>
                <w:szCs w:val="18"/>
                <w:u w:val="none"/>
                <w:lang w:val="en-US" w:eastAsia="zh-CN" w:bidi="ar-SA"/>
              </w:rPr>
            </w:pPr>
            <w:r>
              <w:rPr>
                <w:rFonts w:hint="eastAsia" w:asciiTheme="minorEastAsia" w:hAnsiTheme="minorEastAsia" w:eastAsiaTheme="minorEastAsia" w:cstheme="minorEastAsia"/>
                <w:i w:val="0"/>
                <w:color w:val="auto"/>
                <w:sz w:val="18"/>
                <w:szCs w:val="18"/>
                <w:u w:val="none"/>
              </w:rPr>
              <w:t>行政处罚</w:t>
            </w:r>
          </w:p>
        </w:tc>
        <w:tc>
          <w:tcPr>
            <w:tcW w:w="81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县交通运输局</w:t>
            </w:r>
          </w:p>
        </w:tc>
        <w:tc>
          <w:tcPr>
            <w:tcW w:w="78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交通运输综合执法度</w:t>
            </w:r>
          </w:p>
        </w:tc>
        <w:tc>
          <w:tcPr>
            <w:tcW w:w="136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136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133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kern w:val="2"/>
                <w:sz w:val="18"/>
                <w:szCs w:val="18"/>
                <w:vertAlign w:val="baseline"/>
                <w:lang w:val="en-US" w:eastAsia="zh-CN" w:bidi="ar-SA"/>
              </w:rPr>
              <w:t>《山西省道路运输条例》第七十一条</w:t>
            </w:r>
          </w:p>
        </w:tc>
        <w:tc>
          <w:tcPr>
            <w:tcW w:w="246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63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60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81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val="0"/>
                <w:bCs w:val="0"/>
                <w:sz w:val="18"/>
                <w:szCs w:val="18"/>
                <w:vertAlign w:val="baseline"/>
                <w:lang w:val="en-US" w:eastAsia="zh-CN"/>
              </w:rPr>
              <w:t>法人或自然人</w:t>
            </w:r>
          </w:p>
        </w:tc>
        <w:tc>
          <w:tcPr>
            <w:tcW w:w="63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615"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615"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2" w:hRule="atLeast"/>
        </w:trPr>
        <w:tc>
          <w:tcPr>
            <w:tcW w:w="525" w:type="dxa"/>
            <w:vAlign w:val="center"/>
          </w:tcPr>
          <w:p>
            <w:pPr>
              <w:jc w:val="center"/>
              <w:rPr>
                <w:rFonts w:hint="default" w:asciiTheme="minorEastAsia" w:hAnsiTheme="minorEastAsia" w:eastAsiaTheme="minorEastAsia" w:cstheme="minorEastAsia"/>
                <w:b/>
                <w:bCs/>
                <w:kern w:val="2"/>
                <w:sz w:val="18"/>
                <w:szCs w:val="18"/>
                <w:vertAlign w:val="baseline"/>
                <w:lang w:val="en-US" w:eastAsia="zh-CN" w:bidi="ar-SA"/>
              </w:rPr>
            </w:pPr>
            <w:r>
              <w:rPr>
                <w:rFonts w:hint="eastAsia" w:asciiTheme="minorEastAsia" w:hAnsiTheme="minorEastAsia" w:cstheme="minorEastAsia"/>
                <w:b/>
                <w:bCs/>
                <w:kern w:val="2"/>
                <w:sz w:val="18"/>
                <w:szCs w:val="18"/>
                <w:vertAlign w:val="baseline"/>
                <w:lang w:val="en-US" w:eastAsia="zh-CN" w:bidi="ar-SA"/>
              </w:rPr>
              <w:t>96</w:t>
            </w:r>
          </w:p>
        </w:tc>
        <w:tc>
          <w:tcPr>
            <w:tcW w:w="645" w:type="dxa"/>
            <w:vAlign w:val="center"/>
          </w:tcPr>
          <w:p>
            <w:pPr>
              <w:jc w:val="center"/>
              <w:rPr>
                <w:rFonts w:hint="eastAsia" w:asciiTheme="minorEastAsia" w:hAnsiTheme="minorEastAsia" w:eastAsiaTheme="minorEastAsia" w:cstheme="minorEastAsia"/>
                <w:b/>
                <w:bCs/>
                <w:kern w:val="2"/>
                <w:sz w:val="18"/>
                <w:szCs w:val="18"/>
                <w:vertAlign w:val="baseline"/>
                <w:lang w:val="en-US" w:eastAsia="zh-CN" w:bidi="ar-SA"/>
              </w:rPr>
            </w:pPr>
          </w:p>
        </w:tc>
        <w:tc>
          <w:tcPr>
            <w:tcW w:w="2175" w:type="dxa"/>
            <w:vAlign w:val="center"/>
          </w:tcPr>
          <w:p>
            <w:pPr>
              <w:keepNext w:val="0"/>
              <w:keepLines w:val="0"/>
              <w:widowControl/>
              <w:suppressLineNumbers w:val="0"/>
              <w:jc w:val="left"/>
              <w:textAlignment w:val="center"/>
              <w:rPr>
                <w:rFonts w:hint="eastAsia" w:ascii="宋体" w:hAnsi="宋体" w:eastAsia="宋体" w:cs="宋体"/>
                <w:i w:val="0"/>
                <w:color w:val="000000"/>
                <w:kern w:val="2"/>
                <w:sz w:val="18"/>
                <w:szCs w:val="18"/>
                <w:u w:val="none"/>
                <w:lang w:val="en-US" w:eastAsia="zh-CN" w:bidi="ar-SA"/>
              </w:rPr>
            </w:pPr>
            <w:r>
              <w:rPr>
                <w:rFonts w:hint="eastAsia" w:ascii="宋体" w:hAnsi="宋体" w:eastAsia="宋体" w:cs="宋体"/>
                <w:i w:val="0"/>
                <w:color w:val="000000"/>
                <w:kern w:val="0"/>
                <w:sz w:val="18"/>
                <w:szCs w:val="18"/>
                <w:u w:val="none"/>
                <w:lang w:val="en-US" w:eastAsia="zh-CN" w:bidi="ar"/>
              </w:rPr>
              <w:t>对汽车租赁经营者使用非自有车辆或者未取得车辆营运证的车辆用于租赁行为的行政处罚</w:t>
            </w:r>
          </w:p>
        </w:tc>
        <w:tc>
          <w:tcPr>
            <w:tcW w:w="675" w:type="dxa"/>
            <w:vAlign w:val="center"/>
          </w:tcPr>
          <w:p>
            <w:pPr>
              <w:jc w:val="center"/>
              <w:rPr>
                <w:rFonts w:hint="eastAsia" w:asciiTheme="minorEastAsia" w:hAnsiTheme="minorEastAsia" w:eastAsiaTheme="minorEastAsia" w:cstheme="minorEastAsia"/>
                <w:i w:val="0"/>
                <w:color w:val="auto"/>
                <w:kern w:val="2"/>
                <w:sz w:val="18"/>
                <w:szCs w:val="18"/>
                <w:u w:val="none"/>
                <w:lang w:val="en-US" w:eastAsia="zh-CN" w:bidi="ar-SA"/>
              </w:rPr>
            </w:pPr>
            <w:r>
              <w:rPr>
                <w:rFonts w:hint="eastAsia" w:asciiTheme="minorEastAsia" w:hAnsiTheme="minorEastAsia" w:eastAsiaTheme="minorEastAsia" w:cstheme="minorEastAsia"/>
                <w:i w:val="0"/>
                <w:color w:val="auto"/>
                <w:sz w:val="18"/>
                <w:szCs w:val="18"/>
                <w:u w:val="none"/>
              </w:rPr>
              <w:t>行政处罚</w:t>
            </w:r>
          </w:p>
        </w:tc>
        <w:tc>
          <w:tcPr>
            <w:tcW w:w="81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县交通运输局</w:t>
            </w:r>
          </w:p>
        </w:tc>
        <w:tc>
          <w:tcPr>
            <w:tcW w:w="78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交通运输综合执法度</w:t>
            </w:r>
          </w:p>
        </w:tc>
        <w:tc>
          <w:tcPr>
            <w:tcW w:w="136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136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133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kern w:val="2"/>
                <w:sz w:val="18"/>
                <w:szCs w:val="18"/>
                <w:vertAlign w:val="baseline"/>
                <w:lang w:val="en-US" w:eastAsia="zh-CN" w:bidi="ar-SA"/>
              </w:rPr>
              <w:t>《山西省道路运输条例》第七十一条</w:t>
            </w:r>
          </w:p>
        </w:tc>
        <w:tc>
          <w:tcPr>
            <w:tcW w:w="246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63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60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81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val="0"/>
                <w:bCs w:val="0"/>
                <w:sz w:val="18"/>
                <w:szCs w:val="18"/>
                <w:vertAlign w:val="baseline"/>
                <w:lang w:val="en-US" w:eastAsia="zh-CN"/>
              </w:rPr>
              <w:t>法人或自然人</w:t>
            </w:r>
          </w:p>
        </w:tc>
        <w:tc>
          <w:tcPr>
            <w:tcW w:w="63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1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1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1" w:hRule="atLeast"/>
        </w:trPr>
        <w:tc>
          <w:tcPr>
            <w:tcW w:w="525" w:type="dxa"/>
            <w:vAlign w:val="center"/>
          </w:tcPr>
          <w:p>
            <w:pPr>
              <w:jc w:val="center"/>
              <w:rPr>
                <w:rFonts w:hint="default" w:asciiTheme="minorEastAsia" w:hAnsiTheme="minorEastAsia" w:eastAsiaTheme="minorEastAsia" w:cstheme="minorEastAsia"/>
                <w:b/>
                <w:bCs/>
                <w:kern w:val="2"/>
                <w:sz w:val="18"/>
                <w:szCs w:val="18"/>
                <w:vertAlign w:val="baseline"/>
                <w:lang w:val="en-US" w:eastAsia="zh-CN" w:bidi="ar-SA"/>
              </w:rPr>
            </w:pPr>
            <w:r>
              <w:rPr>
                <w:rFonts w:hint="eastAsia" w:asciiTheme="minorEastAsia" w:hAnsiTheme="minorEastAsia" w:cstheme="minorEastAsia"/>
                <w:b/>
                <w:bCs/>
                <w:kern w:val="2"/>
                <w:sz w:val="18"/>
                <w:szCs w:val="18"/>
                <w:vertAlign w:val="baseline"/>
                <w:lang w:val="en-US" w:eastAsia="zh-CN" w:bidi="ar-SA"/>
              </w:rPr>
              <w:t>97</w:t>
            </w:r>
          </w:p>
        </w:tc>
        <w:tc>
          <w:tcPr>
            <w:tcW w:w="645" w:type="dxa"/>
            <w:vAlign w:val="center"/>
          </w:tcPr>
          <w:p>
            <w:pPr>
              <w:jc w:val="center"/>
              <w:rPr>
                <w:rFonts w:hint="eastAsia" w:asciiTheme="minorEastAsia" w:hAnsiTheme="minorEastAsia" w:eastAsiaTheme="minorEastAsia" w:cstheme="minorEastAsia"/>
                <w:b/>
                <w:bCs/>
                <w:kern w:val="2"/>
                <w:sz w:val="18"/>
                <w:szCs w:val="18"/>
                <w:vertAlign w:val="baseline"/>
                <w:lang w:val="en-US" w:eastAsia="zh-CN" w:bidi="ar-SA"/>
              </w:rPr>
            </w:pPr>
          </w:p>
        </w:tc>
        <w:tc>
          <w:tcPr>
            <w:tcW w:w="2175" w:type="dxa"/>
            <w:vAlign w:val="center"/>
          </w:tcPr>
          <w:p>
            <w:pPr>
              <w:keepNext w:val="0"/>
              <w:keepLines w:val="0"/>
              <w:widowControl/>
              <w:suppressLineNumbers w:val="0"/>
              <w:jc w:val="left"/>
              <w:textAlignment w:val="center"/>
              <w:rPr>
                <w:rFonts w:hint="eastAsia" w:ascii="宋体" w:hAnsi="宋体" w:eastAsia="宋体" w:cs="宋体"/>
                <w:i w:val="0"/>
                <w:color w:val="000000"/>
                <w:kern w:val="2"/>
                <w:sz w:val="18"/>
                <w:szCs w:val="18"/>
                <w:u w:val="none"/>
                <w:lang w:val="en-US" w:eastAsia="zh-CN" w:bidi="ar-SA"/>
              </w:rPr>
            </w:pPr>
            <w:r>
              <w:rPr>
                <w:rFonts w:hint="eastAsia" w:ascii="宋体" w:hAnsi="宋体" w:eastAsia="宋体" w:cs="宋体"/>
                <w:i w:val="0"/>
                <w:color w:val="000000"/>
                <w:kern w:val="0"/>
                <w:sz w:val="18"/>
                <w:szCs w:val="18"/>
                <w:u w:val="none"/>
                <w:lang w:val="en-US" w:eastAsia="zh-CN" w:bidi="ar"/>
              </w:rPr>
              <w:t>对道路运输经营者使用未经年审或者年审不合格的车辆从事道路运输行为的行政处罚</w:t>
            </w:r>
          </w:p>
        </w:tc>
        <w:tc>
          <w:tcPr>
            <w:tcW w:w="675" w:type="dxa"/>
            <w:vAlign w:val="center"/>
          </w:tcPr>
          <w:p>
            <w:pPr>
              <w:jc w:val="center"/>
              <w:rPr>
                <w:rFonts w:hint="eastAsia" w:asciiTheme="minorEastAsia" w:hAnsiTheme="minorEastAsia" w:eastAsiaTheme="minorEastAsia" w:cstheme="minorEastAsia"/>
                <w:i w:val="0"/>
                <w:color w:val="auto"/>
                <w:kern w:val="2"/>
                <w:sz w:val="18"/>
                <w:szCs w:val="18"/>
                <w:u w:val="none"/>
                <w:lang w:val="en-US" w:eastAsia="zh-CN" w:bidi="ar-SA"/>
              </w:rPr>
            </w:pPr>
            <w:r>
              <w:rPr>
                <w:rFonts w:hint="eastAsia" w:asciiTheme="minorEastAsia" w:hAnsiTheme="minorEastAsia" w:eastAsiaTheme="minorEastAsia" w:cstheme="minorEastAsia"/>
                <w:i w:val="0"/>
                <w:color w:val="auto"/>
                <w:sz w:val="18"/>
                <w:szCs w:val="18"/>
                <w:u w:val="none"/>
              </w:rPr>
              <w:t>行政处罚</w:t>
            </w:r>
          </w:p>
        </w:tc>
        <w:tc>
          <w:tcPr>
            <w:tcW w:w="81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县交通运输局</w:t>
            </w:r>
          </w:p>
        </w:tc>
        <w:tc>
          <w:tcPr>
            <w:tcW w:w="78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交通运输综合执法度</w:t>
            </w:r>
          </w:p>
        </w:tc>
        <w:tc>
          <w:tcPr>
            <w:tcW w:w="136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136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133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kern w:val="2"/>
                <w:sz w:val="18"/>
                <w:szCs w:val="18"/>
                <w:vertAlign w:val="baseline"/>
                <w:lang w:val="en-US" w:eastAsia="zh-CN" w:bidi="ar-SA"/>
              </w:rPr>
              <w:t>《山西省道路运输条例》第七十一条</w:t>
            </w:r>
          </w:p>
        </w:tc>
        <w:tc>
          <w:tcPr>
            <w:tcW w:w="246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63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60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81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val="0"/>
                <w:bCs w:val="0"/>
                <w:sz w:val="18"/>
                <w:szCs w:val="18"/>
                <w:vertAlign w:val="baseline"/>
                <w:lang w:val="en-US" w:eastAsia="zh-CN"/>
              </w:rPr>
              <w:t>法人或自然人</w:t>
            </w:r>
          </w:p>
        </w:tc>
        <w:tc>
          <w:tcPr>
            <w:tcW w:w="63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1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1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5" w:hRule="atLeast"/>
        </w:trPr>
        <w:tc>
          <w:tcPr>
            <w:tcW w:w="525" w:type="dxa"/>
            <w:vAlign w:val="center"/>
          </w:tcPr>
          <w:p>
            <w:pPr>
              <w:jc w:val="center"/>
              <w:rPr>
                <w:rFonts w:hint="default" w:asciiTheme="minorEastAsia" w:hAnsiTheme="minorEastAsia" w:eastAsiaTheme="minorEastAsia" w:cstheme="minorEastAsia"/>
                <w:b/>
                <w:bCs/>
                <w:kern w:val="2"/>
                <w:sz w:val="18"/>
                <w:szCs w:val="18"/>
                <w:vertAlign w:val="baseline"/>
                <w:lang w:val="en-US" w:eastAsia="zh-CN" w:bidi="ar-SA"/>
              </w:rPr>
            </w:pPr>
            <w:r>
              <w:rPr>
                <w:rFonts w:hint="eastAsia" w:asciiTheme="minorEastAsia" w:hAnsiTheme="minorEastAsia" w:cstheme="minorEastAsia"/>
                <w:b/>
                <w:bCs/>
                <w:kern w:val="2"/>
                <w:sz w:val="18"/>
                <w:szCs w:val="18"/>
                <w:vertAlign w:val="baseline"/>
                <w:lang w:val="en-US" w:eastAsia="zh-CN" w:bidi="ar-SA"/>
              </w:rPr>
              <w:t>98</w:t>
            </w:r>
          </w:p>
        </w:tc>
        <w:tc>
          <w:tcPr>
            <w:tcW w:w="645" w:type="dxa"/>
            <w:vAlign w:val="center"/>
          </w:tcPr>
          <w:p>
            <w:pPr>
              <w:jc w:val="center"/>
              <w:rPr>
                <w:rFonts w:hint="eastAsia" w:asciiTheme="minorEastAsia" w:hAnsiTheme="minorEastAsia" w:eastAsiaTheme="minorEastAsia" w:cstheme="minorEastAsia"/>
                <w:b/>
                <w:bCs/>
                <w:kern w:val="2"/>
                <w:sz w:val="18"/>
                <w:szCs w:val="18"/>
                <w:vertAlign w:val="baseline"/>
                <w:lang w:val="en-US" w:eastAsia="zh-CN" w:bidi="ar-SA"/>
              </w:rPr>
            </w:pPr>
          </w:p>
        </w:tc>
        <w:tc>
          <w:tcPr>
            <w:tcW w:w="2175" w:type="dxa"/>
            <w:vAlign w:val="center"/>
          </w:tcPr>
          <w:p>
            <w:pPr>
              <w:keepNext w:val="0"/>
              <w:keepLines w:val="0"/>
              <w:widowControl/>
              <w:suppressLineNumbers w:val="0"/>
              <w:jc w:val="left"/>
              <w:textAlignment w:val="center"/>
              <w:rPr>
                <w:rFonts w:hint="eastAsia" w:ascii="宋体" w:hAnsi="宋体" w:eastAsia="宋体" w:cs="宋体"/>
                <w:i w:val="0"/>
                <w:color w:val="000000"/>
                <w:kern w:val="2"/>
                <w:sz w:val="18"/>
                <w:szCs w:val="18"/>
                <w:u w:val="none"/>
                <w:lang w:val="en-US" w:eastAsia="zh-CN" w:bidi="ar-SA"/>
              </w:rPr>
            </w:pPr>
            <w:r>
              <w:rPr>
                <w:rFonts w:hint="eastAsia" w:ascii="宋体" w:hAnsi="宋体" w:eastAsia="宋体" w:cs="宋体"/>
                <w:i w:val="0"/>
                <w:color w:val="000000"/>
                <w:kern w:val="0"/>
                <w:sz w:val="18"/>
                <w:szCs w:val="18"/>
                <w:u w:val="none"/>
                <w:lang w:val="en-US" w:eastAsia="zh-CN" w:bidi="ar"/>
              </w:rPr>
              <w:t>对道路运输经营者使用未经安全例检或者经安全例检不符合要求的车辆从事道路运输行为的行政处罚</w:t>
            </w:r>
          </w:p>
        </w:tc>
        <w:tc>
          <w:tcPr>
            <w:tcW w:w="675" w:type="dxa"/>
            <w:vAlign w:val="center"/>
          </w:tcPr>
          <w:p>
            <w:pPr>
              <w:jc w:val="center"/>
              <w:rPr>
                <w:rFonts w:hint="eastAsia" w:asciiTheme="minorEastAsia" w:hAnsiTheme="minorEastAsia" w:eastAsiaTheme="minorEastAsia" w:cstheme="minorEastAsia"/>
                <w:i w:val="0"/>
                <w:color w:val="auto"/>
                <w:kern w:val="2"/>
                <w:sz w:val="18"/>
                <w:szCs w:val="18"/>
                <w:u w:val="none"/>
                <w:lang w:val="en-US" w:eastAsia="zh-CN" w:bidi="ar-SA"/>
              </w:rPr>
            </w:pPr>
            <w:r>
              <w:rPr>
                <w:rFonts w:hint="eastAsia" w:asciiTheme="minorEastAsia" w:hAnsiTheme="minorEastAsia" w:eastAsiaTheme="minorEastAsia" w:cstheme="minorEastAsia"/>
                <w:i w:val="0"/>
                <w:color w:val="auto"/>
                <w:sz w:val="18"/>
                <w:szCs w:val="18"/>
                <w:u w:val="none"/>
              </w:rPr>
              <w:t>行政处罚</w:t>
            </w:r>
          </w:p>
        </w:tc>
        <w:tc>
          <w:tcPr>
            <w:tcW w:w="81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县交通运输局</w:t>
            </w:r>
          </w:p>
        </w:tc>
        <w:tc>
          <w:tcPr>
            <w:tcW w:w="78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交通运输综合执法度</w:t>
            </w:r>
          </w:p>
        </w:tc>
        <w:tc>
          <w:tcPr>
            <w:tcW w:w="136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136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133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kern w:val="2"/>
                <w:sz w:val="18"/>
                <w:szCs w:val="18"/>
                <w:vertAlign w:val="baseline"/>
                <w:lang w:val="en-US" w:eastAsia="zh-CN" w:bidi="ar-SA"/>
              </w:rPr>
              <w:t>《山西省道路运输条例》第七十一条</w:t>
            </w:r>
          </w:p>
        </w:tc>
        <w:tc>
          <w:tcPr>
            <w:tcW w:w="246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63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60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81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val="0"/>
                <w:bCs w:val="0"/>
                <w:sz w:val="18"/>
                <w:szCs w:val="18"/>
                <w:vertAlign w:val="baseline"/>
                <w:lang w:val="en-US" w:eastAsia="zh-CN"/>
              </w:rPr>
              <w:t>法人或自然人</w:t>
            </w:r>
          </w:p>
        </w:tc>
        <w:tc>
          <w:tcPr>
            <w:tcW w:w="63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1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1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r>
    </w:tbl>
    <w:p>
      <w:pPr>
        <w:rPr>
          <w:rFonts w:hint="default" w:ascii="仿宋" w:hAnsi="仿宋" w:eastAsia="仿宋" w:cs="仿宋"/>
          <w:sz w:val="24"/>
          <w:szCs w:val="24"/>
          <w:lang w:val="en-US" w:eastAsia="zh-CN"/>
        </w:rPr>
      </w:pPr>
    </w:p>
    <w:p>
      <w:pPr>
        <w:rPr>
          <w:rFonts w:hint="default" w:ascii="仿宋" w:hAnsi="仿宋" w:eastAsia="仿宋" w:cs="仿宋"/>
          <w:sz w:val="24"/>
          <w:szCs w:val="24"/>
          <w:lang w:val="en-US" w:eastAsia="zh-CN"/>
        </w:rPr>
      </w:pPr>
    </w:p>
    <w:p>
      <w:pPr>
        <w:rPr>
          <w:rFonts w:hint="default" w:ascii="仿宋" w:hAnsi="仿宋" w:eastAsia="仿宋" w:cs="仿宋"/>
          <w:sz w:val="24"/>
          <w:szCs w:val="24"/>
          <w:lang w:val="en-US" w:eastAsia="zh-CN"/>
        </w:rPr>
      </w:pPr>
    </w:p>
    <w:p>
      <w:pPr>
        <w:jc w:val="center"/>
        <w:rPr>
          <w:rFonts w:hint="eastAsia" w:asciiTheme="majorEastAsia" w:hAnsiTheme="majorEastAsia" w:eastAsiaTheme="majorEastAsia" w:cstheme="majorEastAsia"/>
          <w:b/>
          <w:bCs/>
          <w:sz w:val="44"/>
          <w:szCs w:val="44"/>
          <w:lang w:val="en-US" w:eastAsia="zh-CN"/>
        </w:rPr>
      </w:pPr>
      <w:r>
        <w:rPr>
          <w:rFonts w:hint="eastAsia" w:asciiTheme="majorEastAsia" w:hAnsiTheme="majorEastAsia" w:eastAsiaTheme="majorEastAsia" w:cstheme="majorEastAsia"/>
          <w:b/>
          <w:bCs/>
          <w:sz w:val="44"/>
          <w:szCs w:val="44"/>
          <w:lang w:val="en-US" w:eastAsia="zh-CN"/>
        </w:rPr>
        <w:t>行政执法事项清单</w:t>
      </w:r>
    </w:p>
    <w:p>
      <w:pPr>
        <w:jc w:val="both"/>
        <w:rPr>
          <w:rFonts w:hint="eastAsia" w:asciiTheme="minorEastAsia" w:hAnsiTheme="minorEastAsia" w:eastAsiaTheme="minorEastAsia" w:cstheme="minorEastAsia"/>
          <w:b/>
          <w:bCs/>
          <w:sz w:val="21"/>
          <w:szCs w:val="21"/>
          <w:lang w:val="en-US" w:eastAsia="zh-CN"/>
        </w:rPr>
      </w:pPr>
      <w:r>
        <w:rPr>
          <w:rFonts w:hint="eastAsia" w:asciiTheme="minorEastAsia" w:hAnsiTheme="minorEastAsia" w:eastAsiaTheme="minorEastAsia" w:cstheme="minorEastAsia"/>
          <w:b/>
          <w:bCs/>
          <w:sz w:val="30"/>
          <w:szCs w:val="30"/>
          <w:lang w:val="en-US" w:eastAsia="zh-CN"/>
        </w:rPr>
        <w:t>单位：临县交通运输局</w:t>
      </w:r>
      <w:r>
        <w:rPr>
          <w:rFonts w:hint="eastAsia" w:asciiTheme="minorEastAsia" w:hAnsiTheme="minorEastAsia" w:cstheme="minorEastAsia"/>
          <w:b/>
          <w:bCs/>
          <w:sz w:val="30"/>
          <w:szCs w:val="30"/>
          <w:lang w:val="en-US" w:eastAsia="zh-CN"/>
        </w:rPr>
        <w:t>（行政处罚类）</w:t>
      </w:r>
    </w:p>
    <w:tbl>
      <w:tblPr>
        <w:tblStyle w:val="5"/>
        <w:tblW w:w="16035"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25"/>
        <w:gridCol w:w="645"/>
        <w:gridCol w:w="2175"/>
        <w:gridCol w:w="675"/>
        <w:gridCol w:w="810"/>
        <w:gridCol w:w="780"/>
        <w:gridCol w:w="1365"/>
        <w:gridCol w:w="1365"/>
        <w:gridCol w:w="1335"/>
        <w:gridCol w:w="2460"/>
        <w:gridCol w:w="630"/>
        <w:gridCol w:w="600"/>
        <w:gridCol w:w="810"/>
        <w:gridCol w:w="630"/>
        <w:gridCol w:w="615"/>
        <w:gridCol w:w="6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525"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序号</w:t>
            </w:r>
          </w:p>
        </w:tc>
        <w:tc>
          <w:tcPr>
            <w:tcW w:w="645"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项目</w:t>
            </w:r>
          </w:p>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编码</w:t>
            </w:r>
          </w:p>
        </w:tc>
        <w:tc>
          <w:tcPr>
            <w:tcW w:w="2175"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项目名称</w:t>
            </w:r>
          </w:p>
        </w:tc>
        <w:tc>
          <w:tcPr>
            <w:tcW w:w="675"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执法类别</w:t>
            </w:r>
          </w:p>
        </w:tc>
        <w:tc>
          <w:tcPr>
            <w:tcW w:w="810"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执法</w:t>
            </w:r>
          </w:p>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主体</w:t>
            </w:r>
          </w:p>
        </w:tc>
        <w:tc>
          <w:tcPr>
            <w:tcW w:w="780"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承办</w:t>
            </w:r>
          </w:p>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机构</w:t>
            </w:r>
          </w:p>
        </w:tc>
        <w:tc>
          <w:tcPr>
            <w:tcW w:w="7755" w:type="dxa"/>
            <w:gridSpan w:val="6"/>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执法依据</w:t>
            </w:r>
          </w:p>
        </w:tc>
        <w:tc>
          <w:tcPr>
            <w:tcW w:w="810"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实施</w:t>
            </w:r>
          </w:p>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对象</w:t>
            </w:r>
          </w:p>
        </w:tc>
        <w:tc>
          <w:tcPr>
            <w:tcW w:w="1245" w:type="dxa"/>
            <w:gridSpan w:val="2"/>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办理时限</w:t>
            </w:r>
          </w:p>
        </w:tc>
        <w:tc>
          <w:tcPr>
            <w:tcW w:w="615" w:type="dxa"/>
            <w:vMerge w:val="restart"/>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收费依据和标准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9" w:hRule="atLeast"/>
        </w:trPr>
        <w:tc>
          <w:tcPr>
            <w:tcW w:w="525"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45"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2175"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75"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810"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780"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136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法律</w:t>
            </w:r>
          </w:p>
        </w:tc>
        <w:tc>
          <w:tcPr>
            <w:tcW w:w="136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行政法规</w:t>
            </w:r>
          </w:p>
        </w:tc>
        <w:tc>
          <w:tcPr>
            <w:tcW w:w="133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地方性法规</w:t>
            </w:r>
          </w:p>
        </w:tc>
        <w:tc>
          <w:tcPr>
            <w:tcW w:w="246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部委规章</w:t>
            </w:r>
          </w:p>
        </w:tc>
        <w:tc>
          <w:tcPr>
            <w:tcW w:w="63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政府规章</w:t>
            </w:r>
          </w:p>
        </w:tc>
        <w:tc>
          <w:tcPr>
            <w:tcW w:w="60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规范性文件</w:t>
            </w:r>
          </w:p>
        </w:tc>
        <w:tc>
          <w:tcPr>
            <w:tcW w:w="810"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3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法定时限</w:t>
            </w:r>
          </w:p>
        </w:tc>
        <w:tc>
          <w:tcPr>
            <w:tcW w:w="61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承诺时限</w:t>
            </w:r>
          </w:p>
        </w:tc>
        <w:tc>
          <w:tcPr>
            <w:tcW w:w="615" w:type="dxa"/>
            <w:vMerge w:val="continue"/>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5" w:hRule="atLeast"/>
        </w:trPr>
        <w:tc>
          <w:tcPr>
            <w:tcW w:w="525" w:type="dxa"/>
            <w:vAlign w:val="center"/>
          </w:tcPr>
          <w:p>
            <w:pPr>
              <w:jc w:val="center"/>
              <w:rPr>
                <w:rFonts w:hint="default" w:asciiTheme="minorEastAsia" w:hAnsiTheme="minorEastAsia" w:eastAsiaTheme="minorEastAsia" w:cstheme="minorEastAsia"/>
                <w:b/>
                <w:bCs/>
                <w:kern w:val="2"/>
                <w:sz w:val="18"/>
                <w:szCs w:val="18"/>
                <w:vertAlign w:val="baseline"/>
                <w:lang w:val="en-US" w:eastAsia="zh-CN" w:bidi="ar-SA"/>
              </w:rPr>
            </w:pPr>
            <w:r>
              <w:rPr>
                <w:rFonts w:hint="eastAsia" w:asciiTheme="minorEastAsia" w:hAnsiTheme="minorEastAsia" w:cstheme="minorEastAsia"/>
                <w:b/>
                <w:bCs/>
                <w:kern w:val="2"/>
                <w:sz w:val="18"/>
                <w:szCs w:val="18"/>
                <w:vertAlign w:val="baseline"/>
                <w:lang w:val="en-US" w:eastAsia="zh-CN" w:bidi="ar-SA"/>
              </w:rPr>
              <w:t>99</w:t>
            </w:r>
          </w:p>
        </w:tc>
        <w:tc>
          <w:tcPr>
            <w:tcW w:w="645" w:type="dxa"/>
            <w:vAlign w:val="center"/>
          </w:tcPr>
          <w:p>
            <w:pPr>
              <w:jc w:val="center"/>
              <w:rPr>
                <w:rFonts w:hint="eastAsia" w:asciiTheme="minorEastAsia" w:hAnsiTheme="minorEastAsia" w:eastAsiaTheme="minorEastAsia" w:cstheme="minorEastAsia"/>
                <w:b/>
                <w:bCs/>
                <w:kern w:val="2"/>
                <w:sz w:val="18"/>
                <w:szCs w:val="18"/>
                <w:vertAlign w:val="baseline"/>
                <w:lang w:val="en-US" w:eastAsia="zh-CN" w:bidi="ar-SA"/>
              </w:rPr>
            </w:pPr>
          </w:p>
        </w:tc>
        <w:tc>
          <w:tcPr>
            <w:tcW w:w="2175" w:type="dxa"/>
            <w:vAlign w:val="center"/>
          </w:tcPr>
          <w:p>
            <w:pPr>
              <w:keepNext w:val="0"/>
              <w:keepLines w:val="0"/>
              <w:widowControl/>
              <w:suppressLineNumbers w:val="0"/>
              <w:jc w:val="left"/>
              <w:textAlignment w:val="center"/>
              <w:rPr>
                <w:rFonts w:hint="eastAsia" w:ascii="宋体" w:hAnsi="宋体" w:eastAsia="宋体" w:cs="宋体"/>
                <w:i w:val="0"/>
                <w:color w:val="000000"/>
                <w:kern w:val="2"/>
                <w:sz w:val="18"/>
                <w:szCs w:val="18"/>
                <w:u w:val="none"/>
                <w:lang w:val="en-US" w:eastAsia="zh-CN" w:bidi="ar-SA"/>
              </w:rPr>
            </w:pPr>
            <w:r>
              <w:rPr>
                <w:rFonts w:hint="eastAsia" w:ascii="宋体" w:hAnsi="宋体" w:eastAsia="宋体" w:cs="宋体"/>
                <w:i w:val="0"/>
                <w:color w:val="000000"/>
                <w:kern w:val="0"/>
                <w:sz w:val="18"/>
                <w:szCs w:val="18"/>
                <w:u w:val="none"/>
                <w:lang w:val="en-US" w:eastAsia="zh-CN" w:bidi="ar"/>
              </w:rPr>
              <w:t>对道路运输经营者使用未取得从业资格证的人员或者与所驾车型不符的从业人员驾驶营运车辆行为的行政处罚</w:t>
            </w:r>
          </w:p>
        </w:tc>
        <w:tc>
          <w:tcPr>
            <w:tcW w:w="675" w:type="dxa"/>
            <w:vAlign w:val="center"/>
          </w:tcPr>
          <w:p>
            <w:pPr>
              <w:jc w:val="center"/>
              <w:rPr>
                <w:rFonts w:hint="eastAsia" w:asciiTheme="minorEastAsia" w:hAnsiTheme="minorEastAsia" w:eastAsiaTheme="minorEastAsia" w:cstheme="minorEastAsia"/>
                <w:i w:val="0"/>
                <w:color w:val="auto"/>
                <w:kern w:val="2"/>
                <w:sz w:val="18"/>
                <w:szCs w:val="18"/>
                <w:u w:val="none"/>
                <w:lang w:val="en-US" w:eastAsia="zh-CN" w:bidi="ar-SA"/>
              </w:rPr>
            </w:pPr>
            <w:r>
              <w:rPr>
                <w:rFonts w:hint="eastAsia" w:asciiTheme="minorEastAsia" w:hAnsiTheme="minorEastAsia" w:eastAsiaTheme="minorEastAsia" w:cstheme="minorEastAsia"/>
                <w:i w:val="0"/>
                <w:color w:val="auto"/>
                <w:sz w:val="18"/>
                <w:szCs w:val="18"/>
                <w:u w:val="none"/>
              </w:rPr>
              <w:t>行政处罚</w:t>
            </w:r>
          </w:p>
        </w:tc>
        <w:tc>
          <w:tcPr>
            <w:tcW w:w="81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县交通运输局</w:t>
            </w:r>
          </w:p>
        </w:tc>
        <w:tc>
          <w:tcPr>
            <w:tcW w:w="78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交通运输综合执法度</w:t>
            </w:r>
          </w:p>
        </w:tc>
        <w:tc>
          <w:tcPr>
            <w:tcW w:w="136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136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1335" w:type="dxa"/>
            <w:vAlign w:val="center"/>
          </w:tcPr>
          <w:p>
            <w:pPr>
              <w:jc w:val="both"/>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kern w:val="2"/>
                <w:sz w:val="18"/>
                <w:szCs w:val="18"/>
                <w:vertAlign w:val="baseline"/>
                <w:lang w:val="en-US" w:eastAsia="zh-CN" w:bidi="ar-SA"/>
              </w:rPr>
              <w:t>《山西省道路运输条例》第七十一条</w:t>
            </w:r>
          </w:p>
        </w:tc>
        <w:tc>
          <w:tcPr>
            <w:tcW w:w="246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63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60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81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val="0"/>
                <w:bCs w:val="0"/>
                <w:sz w:val="18"/>
                <w:szCs w:val="18"/>
                <w:vertAlign w:val="baseline"/>
                <w:lang w:val="en-US" w:eastAsia="zh-CN"/>
              </w:rPr>
              <w:t>法人或自然人</w:t>
            </w:r>
          </w:p>
        </w:tc>
        <w:tc>
          <w:tcPr>
            <w:tcW w:w="63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615"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615"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2" w:hRule="atLeast"/>
        </w:trPr>
        <w:tc>
          <w:tcPr>
            <w:tcW w:w="525" w:type="dxa"/>
            <w:vAlign w:val="center"/>
          </w:tcPr>
          <w:p>
            <w:pPr>
              <w:jc w:val="center"/>
              <w:rPr>
                <w:rFonts w:hint="default" w:asciiTheme="minorEastAsia" w:hAnsiTheme="minorEastAsia" w:eastAsiaTheme="minorEastAsia" w:cstheme="minorEastAsia"/>
                <w:b/>
                <w:bCs/>
                <w:kern w:val="2"/>
                <w:sz w:val="18"/>
                <w:szCs w:val="18"/>
                <w:vertAlign w:val="baseline"/>
                <w:lang w:val="en-US" w:eastAsia="zh-CN" w:bidi="ar-SA"/>
              </w:rPr>
            </w:pPr>
            <w:r>
              <w:rPr>
                <w:rFonts w:hint="eastAsia" w:asciiTheme="minorEastAsia" w:hAnsiTheme="minorEastAsia" w:cstheme="minorEastAsia"/>
                <w:b/>
                <w:bCs/>
                <w:kern w:val="2"/>
                <w:sz w:val="18"/>
                <w:szCs w:val="18"/>
                <w:vertAlign w:val="baseline"/>
                <w:lang w:val="en-US" w:eastAsia="zh-CN" w:bidi="ar-SA"/>
              </w:rPr>
              <w:t>100</w:t>
            </w:r>
          </w:p>
        </w:tc>
        <w:tc>
          <w:tcPr>
            <w:tcW w:w="645" w:type="dxa"/>
            <w:vAlign w:val="center"/>
          </w:tcPr>
          <w:p>
            <w:pPr>
              <w:jc w:val="center"/>
              <w:rPr>
                <w:rFonts w:hint="eastAsia" w:asciiTheme="minorEastAsia" w:hAnsiTheme="minorEastAsia" w:eastAsiaTheme="minorEastAsia" w:cstheme="minorEastAsia"/>
                <w:b/>
                <w:bCs/>
                <w:kern w:val="2"/>
                <w:sz w:val="18"/>
                <w:szCs w:val="18"/>
                <w:vertAlign w:val="baseline"/>
                <w:lang w:val="en-US" w:eastAsia="zh-CN" w:bidi="ar-SA"/>
              </w:rPr>
            </w:pPr>
          </w:p>
        </w:tc>
        <w:tc>
          <w:tcPr>
            <w:tcW w:w="2175" w:type="dxa"/>
            <w:vAlign w:val="center"/>
          </w:tcPr>
          <w:p>
            <w:pPr>
              <w:keepNext w:val="0"/>
              <w:keepLines w:val="0"/>
              <w:widowControl/>
              <w:suppressLineNumbers w:val="0"/>
              <w:jc w:val="left"/>
              <w:textAlignment w:val="center"/>
              <w:rPr>
                <w:rFonts w:hint="eastAsia" w:ascii="宋体" w:hAnsi="宋体" w:eastAsia="宋体" w:cs="宋体"/>
                <w:i w:val="0"/>
                <w:color w:val="000000"/>
                <w:kern w:val="2"/>
                <w:sz w:val="18"/>
                <w:szCs w:val="18"/>
                <w:u w:val="none"/>
                <w:lang w:val="en-US" w:eastAsia="zh-CN" w:bidi="ar-SA"/>
              </w:rPr>
            </w:pPr>
            <w:r>
              <w:rPr>
                <w:rFonts w:hint="eastAsia" w:ascii="宋体" w:hAnsi="宋体" w:eastAsia="宋体" w:cs="宋体"/>
                <w:i w:val="0"/>
                <w:color w:val="000000"/>
                <w:kern w:val="0"/>
                <w:sz w:val="18"/>
                <w:szCs w:val="18"/>
                <w:u w:val="none"/>
                <w:lang w:val="en-US" w:eastAsia="zh-CN" w:bidi="ar"/>
              </w:rPr>
              <w:t>对擅自从事巡游出租汽车经营活动等行为的行政处罚</w:t>
            </w:r>
          </w:p>
        </w:tc>
        <w:tc>
          <w:tcPr>
            <w:tcW w:w="675" w:type="dxa"/>
            <w:vAlign w:val="center"/>
          </w:tcPr>
          <w:p>
            <w:pPr>
              <w:jc w:val="center"/>
              <w:rPr>
                <w:rFonts w:hint="eastAsia" w:asciiTheme="minorEastAsia" w:hAnsiTheme="minorEastAsia" w:eastAsiaTheme="minorEastAsia" w:cstheme="minorEastAsia"/>
                <w:i w:val="0"/>
                <w:color w:val="auto"/>
                <w:kern w:val="2"/>
                <w:sz w:val="18"/>
                <w:szCs w:val="18"/>
                <w:u w:val="none"/>
                <w:lang w:val="en-US" w:eastAsia="zh-CN" w:bidi="ar-SA"/>
              </w:rPr>
            </w:pPr>
            <w:r>
              <w:rPr>
                <w:rFonts w:hint="eastAsia" w:asciiTheme="minorEastAsia" w:hAnsiTheme="minorEastAsia" w:eastAsiaTheme="minorEastAsia" w:cstheme="minorEastAsia"/>
                <w:i w:val="0"/>
                <w:color w:val="auto"/>
                <w:sz w:val="18"/>
                <w:szCs w:val="18"/>
                <w:u w:val="none"/>
              </w:rPr>
              <w:t>行政处罚</w:t>
            </w:r>
          </w:p>
        </w:tc>
        <w:tc>
          <w:tcPr>
            <w:tcW w:w="81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县交通运输局</w:t>
            </w:r>
          </w:p>
        </w:tc>
        <w:tc>
          <w:tcPr>
            <w:tcW w:w="78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交通运输综合执法度</w:t>
            </w:r>
          </w:p>
        </w:tc>
        <w:tc>
          <w:tcPr>
            <w:tcW w:w="136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136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133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2460" w:type="dxa"/>
            <w:vAlign w:val="center"/>
          </w:tcPr>
          <w:p>
            <w:pPr>
              <w:jc w:val="both"/>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val="0"/>
                <w:bCs w:val="0"/>
                <w:sz w:val="18"/>
                <w:szCs w:val="18"/>
                <w:vertAlign w:val="baseline"/>
                <w:lang w:val="en-US" w:eastAsia="zh-CN"/>
              </w:rPr>
              <w:t>《巡游出租汽车经营服务管理规定》第四十五条</w:t>
            </w:r>
          </w:p>
        </w:tc>
        <w:tc>
          <w:tcPr>
            <w:tcW w:w="63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60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81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val="0"/>
                <w:bCs w:val="0"/>
                <w:sz w:val="18"/>
                <w:szCs w:val="18"/>
                <w:vertAlign w:val="baseline"/>
                <w:lang w:val="en-US" w:eastAsia="zh-CN"/>
              </w:rPr>
              <w:t>法人或自然人</w:t>
            </w:r>
          </w:p>
        </w:tc>
        <w:tc>
          <w:tcPr>
            <w:tcW w:w="63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1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1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6" w:hRule="atLeast"/>
        </w:trPr>
        <w:tc>
          <w:tcPr>
            <w:tcW w:w="525" w:type="dxa"/>
            <w:vAlign w:val="center"/>
          </w:tcPr>
          <w:p>
            <w:pPr>
              <w:jc w:val="center"/>
              <w:rPr>
                <w:rFonts w:hint="default" w:asciiTheme="minorEastAsia" w:hAnsiTheme="minorEastAsia" w:eastAsiaTheme="minorEastAsia" w:cstheme="minorEastAsia"/>
                <w:b/>
                <w:bCs/>
                <w:kern w:val="2"/>
                <w:sz w:val="18"/>
                <w:szCs w:val="18"/>
                <w:vertAlign w:val="baseline"/>
                <w:lang w:val="en-US" w:eastAsia="zh-CN" w:bidi="ar-SA"/>
              </w:rPr>
            </w:pPr>
            <w:r>
              <w:rPr>
                <w:rFonts w:hint="eastAsia" w:asciiTheme="minorEastAsia" w:hAnsiTheme="minorEastAsia" w:cstheme="minorEastAsia"/>
                <w:b/>
                <w:bCs/>
                <w:kern w:val="2"/>
                <w:sz w:val="18"/>
                <w:szCs w:val="18"/>
                <w:vertAlign w:val="baseline"/>
                <w:lang w:val="en-US" w:eastAsia="zh-CN" w:bidi="ar-SA"/>
              </w:rPr>
              <w:t>101</w:t>
            </w:r>
          </w:p>
        </w:tc>
        <w:tc>
          <w:tcPr>
            <w:tcW w:w="645" w:type="dxa"/>
            <w:vAlign w:val="center"/>
          </w:tcPr>
          <w:p>
            <w:pPr>
              <w:jc w:val="center"/>
              <w:rPr>
                <w:rFonts w:hint="eastAsia" w:asciiTheme="minorEastAsia" w:hAnsiTheme="minorEastAsia" w:eastAsiaTheme="minorEastAsia" w:cstheme="minorEastAsia"/>
                <w:b/>
                <w:bCs/>
                <w:kern w:val="2"/>
                <w:sz w:val="18"/>
                <w:szCs w:val="18"/>
                <w:vertAlign w:val="baseline"/>
                <w:lang w:val="en-US" w:eastAsia="zh-CN" w:bidi="ar-SA"/>
              </w:rPr>
            </w:pPr>
          </w:p>
        </w:tc>
        <w:tc>
          <w:tcPr>
            <w:tcW w:w="2175" w:type="dxa"/>
            <w:vAlign w:val="center"/>
          </w:tcPr>
          <w:p>
            <w:pPr>
              <w:keepNext w:val="0"/>
              <w:keepLines w:val="0"/>
              <w:widowControl/>
              <w:suppressLineNumbers w:val="0"/>
              <w:jc w:val="left"/>
              <w:textAlignment w:val="center"/>
              <w:rPr>
                <w:rFonts w:hint="eastAsia" w:ascii="宋体" w:hAnsi="宋体" w:eastAsia="宋体" w:cs="宋体"/>
                <w:i w:val="0"/>
                <w:color w:val="000000"/>
                <w:kern w:val="2"/>
                <w:sz w:val="18"/>
                <w:szCs w:val="18"/>
                <w:u w:val="none"/>
                <w:lang w:val="en-US" w:eastAsia="zh-CN" w:bidi="ar-SA"/>
              </w:rPr>
            </w:pPr>
            <w:r>
              <w:rPr>
                <w:rFonts w:hint="eastAsia" w:ascii="宋体" w:hAnsi="宋体" w:eastAsia="宋体" w:cs="宋体"/>
                <w:i w:val="0"/>
                <w:color w:val="000000"/>
                <w:kern w:val="0"/>
                <w:sz w:val="18"/>
                <w:szCs w:val="18"/>
                <w:u w:val="none"/>
                <w:lang w:val="en-US" w:eastAsia="zh-CN" w:bidi="ar"/>
              </w:rPr>
              <w:t>对巡游出租汽车经营者违反经营服务管理规定行为的行政处罚</w:t>
            </w:r>
          </w:p>
        </w:tc>
        <w:tc>
          <w:tcPr>
            <w:tcW w:w="675" w:type="dxa"/>
            <w:vAlign w:val="center"/>
          </w:tcPr>
          <w:p>
            <w:pPr>
              <w:jc w:val="center"/>
              <w:rPr>
                <w:rFonts w:hint="eastAsia" w:asciiTheme="minorEastAsia" w:hAnsiTheme="minorEastAsia" w:eastAsiaTheme="minorEastAsia" w:cstheme="minorEastAsia"/>
                <w:i w:val="0"/>
                <w:color w:val="auto"/>
                <w:kern w:val="2"/>
                <w:sz w:val="18"/>
                <w:szCs w:val="18"/>
                <w:u w:val="none"/>
                <w:lang w:val="en-US" w:eastAsia="zh-CN" w:bidi="ar-SA"/>
              </w:rPr>
            </w:pPr>
            <w:r>
              <w:rPr>
                <w:rFonts w:hint="eastAsia" w:asciiTheme="minorEastAsia" w:hAnsiTheme="minorEastAsia" w:eastAsiaTheme="minorEastAsia" w:cstheme="minorEastAsia"/>
                <w:i w:val="0"/>
                <w:color w:val="auto"/>
                <w:sz w:val="18"/>
                <w:szCs w:val="18"/>
                <w:u w:val="none"/>
              </w:rPr>
              <w:t>行政处罚</w:t>
            </w:r>
          </w:p>
        </w:tc>
        <w:tc>
          <w:tcPr>
            <w:tcW w:w="81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县交通运输局</w:t>
            </w:r>
          </w:p>
        </w:tc>
        <w:tc>
          <w:tcPr>
            <w:tcW w:w="78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交通运输综合执法度</w:t>
            </w:r>
          </w:p>
        </w:tc>
        <w:tc>
          <w:tcPr>
            <w:tcW w:w="136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136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133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2460" w:type="dxa"/>
            <w:vAlign w:val="center"/>
          </w:tcPr>
          <w:p>
            <w:pPr>
              <w:jc w:val="both"/>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val="0"/>
                <w:bCs w:val="0"/>
                <w:sz w:val="18"/>
                <w:szCs w:val="18"/>
                <w:vertAlign w:val="baseline"/>
                <w:lang w:val="en-US" w:eastAsia="zh-CN"/>
              </w:rPr>
              <w:t>《巡游出租汽车经营服务管理规定》第四十六条</w:t>
            </w:r>
          </w:p>
        </w:tc>
        <w:tc>
          <w:tcPr>
            <w:tcW w:w="63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60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81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val="0"/>
                <w:bCs w:val="0"/>
                <w:sz w:val="18"/>
                <w:szCs w:val="18"/>
                <w:vertAlign w:val="baseline"/>
                <w:lang w:val="en-US" w:eastAsia="zh-CN"/>
              </w:rPr>
              <w:t>法人或自然人</w:t>
            </w:r>
          </w:p>
        </w:tc>
        <w:tc>
          <w:tcPr>
            <w:tcW w:w="63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1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1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5" w:hRule="atLeast"/>
        </w:trPr>
        <w:tc>
          <w:tcPr>
            <w:tcW w:w="525" w:type="dxa"/>
            <w:vAlign w:val="center"/>
          </w:tcPr>
          <w:p>
            <w:pPr>
              <w:jc w:val="center"/>
              <w:rPr>
                <w:rFonts w:hint="default" w:asciiTheme="minorEastAsia" w:hAnsiTheme="minorEastAsia" w:eastAsiaTheme="minorEastAsia" w:cstheme="minorEastAsia"/>
                <w:b/>
                <w:bCs/>
                <w:kern w:val="2"/>
                <w:sz w:val="18"/>
                <w:szCs w:val="18"/>
                <w:vertAlign w:val="baseline"/>
                <w:lang w:val="en-US" w:eastAsia="zh-CN" w:bidi="ar-SA"/>
              </w:rPr>
            </w:pPr>
            <w:r>
              <w:rPr>
                <w:rFonts w:hint="eastAsia" w:asciiTheme="minorEastAsia" w:hAnsiTheme="minorEastAsia" w:cstheme="minorEastAsia"/>
                <w:b/>
                <w:bCs/>
                <w:kern w:val="2"/>
                <w:sz w:val="18"/>
                <w:szCs w:val="18"/>
                <w:vertAlign w:val="baseline"/>
                <w:lang w:val="en-US" w:eastAsia="zh-CN" w:bidi="ar-SA"/>
              </w:rPr>
              <w:t>102</w:t>
            </w:r>
          </w:p>
        </w:tc>
        <w:tc>
          <w:tcPr>
            <w:tcW w:w="645" w:type="dxa"/>
            <w:vAlign w:val="center"/>
          </w:tcPr>
          <w:p>
            <w:pPr>
              <w:jc w:val="center"/>
              <w:rPr>
                <w:rFonts w:hint="eastAsia" w:asciiTheme="minorEastAsia" w:hAnsiTheme="minorEastAsia" w:eastAsiaTheme="minorEastAsia" w:cstheme="minorEastAsia"/>
                <w:b/>
                <w:bCs/>
                <w:kern w:val="2"/>
                <w:sz w:val="18"/>
                <w:szCs w:val="18"/>
                <w:vertAlign w:val="baseline"/>
                <w:lang w:val="en-US" w:eastAsia="zh-CN" w:bidi="ar-SA"/>
              </w:rPr>
            </w:pPr>
          </w:p>
        </w:tc>
        <w:tc>
          <w:tcPr>
            <w:tcW w:w="2175" w:type="dxa"/>
            <w:vAlign w:val="center"/>
          </w:tcPr>
          <w:p>
            <w:pPr>
              <w:keepNext w:val="0"/>
              <w:keepLines w:val="0"/>
              <w:widowControl/>
              <w:suppressLineNumbers w:val="0"/>
              <w:jc w:val="left"/>
              <w:textAlignment w:val="center"/>
              <w:rPr>
                <w:rFonts w:hint="eastAsia" w:ascii="宋体" w:hAnsi="宋体" w:eastAsia="宋体" w:cs="宋体"/>
                <w:i w:val="0"/>
                <w:color w:val="000000"/>
                <w:kern w:val="2"/>
                <w:sz w:val="18"/>
                <w:szCs w:val="18"/>
                <w:u w:val="none"/>
                <w:lang w:val="en-US" w:eastAsia="zh-CN" w:bidi="ar-SA"/>
              </w:rPr>
            </w:pPr>
            <w:r>
              <w:rPr>
                <w:rFonts w:hint="eastAsia" w:ascii="宋体" w:hAnsi="宋体" w:eastAsia="宋体" w:cs="宋体"/>
                <w:i w:val="0"/>
                <w:color w:val="000000"/>
                <w:kern w:val="0"/>
                <w:sz w:val="18"/>
                <w:szCs w:val="18"/>
                <w:u w:val="none"/>
                <w:lang w:val="en-US" w:eastAsia="zh-CN" w:bidi="ar"/>
              </w:rPr>
              <w:t>对巡游出租汽车驾驶员违反经营服务管理规定行为的行政处罚</w:t>
            </w:r>
          </w:p>
        </w:tc>
        <w:tc>
          <w:tcPr>
            <w:tcW w:w="675" w:type="dxa"/>
            <w:vAlign w:val="center"/>
          </w:tcPr>
          <w:p>
            <w:pPr>
              <w:jc w:val="center"/>
              <w:rPr>
                <w:rFonts w:hint="eastAsia" w:asciiTheme="minorEastAsia" w:hAnsiTheme="minorEastAsia" w:eastAsiaTheme="minorEastAsia" w:cstheme="minorEastAsia"/>
                <w:i w:val="0"/>
                <w:color w:val="auto"/>
                <w:kern w:val="2"/>
                <w:sz w:val="18"/>
                <w:szCs w:val="18"/>
                <w:u w:val="none"/>
                <w:lang w:val="en-US" w:eastAsia="zh-CN" w:bidi="ar-SA"/>
              </w:rPr>
            </w:pPr>
            <w:r>
              <w:rPr>
                <w:rFonts w:hint="eastAsia" w:asciiTheme="minorEastAsia" w:hAnsiTheme="minorEastAsia" w:eastAsiaTheme="minorEastAsia" w:cstheme="minorEastAsia"/>
                <w:i w:val="0"/>
                <w:color w:val="auto"/>
                <w:sz w:val="18"/>
                <w:szCs w:val="18"/>
                <w:u w:val="none"/>
              </w:rPr>
              <w:t>行政处罚</w:t>
            </w:r>
          </w:p>
        </w:tc>
        <w:tc>
          <w:tcPr>
            <w:tcW w:w="81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县交通运输局</w:t>
            </w:r>
          </w:p>
        </w:tc>
        <w:tc>
          <w:tcPr>
            <w:tcW w:w="78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交通运输综合执法度</w:t>
            </w:r>
          </w:p>
        </w:tc>
        <w:tc>
          <w:tcPr>
            <w:tcW w:w="136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136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133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2460" w:type="dxa"/>
            <w:vAlign w:val="center"/>
          </w:tcPr>
          <w:p>
            <w:pPr>
              <w:jc w:val="both"/>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val="0"/>
                <w:bCs w:val="0"/>
                <w:sz w:val="18"/>
                <w:szCs w:val="18"/>
                <w:vertAlign w:val="baseline"/>
                <w:lang w:val="en-US" w:eastAsia="zh-CN"/>
              </w:rPr>
              <w:t xml:space="preserve">《巡游出租汽车经营服务管理规定》第四十七条 </w:t>
            </w:r>
            <w:r>
              <w:rPr>
                <w:rFonts w:hint="eastAsia" w:asciiTheme="minorEastAsia" w:hAnsiTheme="minorEastAsia" w:cstheme="minorEastAsia"/>
                <w:b w:val="0"/>
                <w:bCs w:val="0"/>
                <w:sz w:val="18"/>
                <w:szCs w:val="18"/>
                <w:vertAlign w:val="baseline"/>
                <w:lang w:val="en-US" w:eastAsia="zh-CN"/>
              </w:rPr>
              <w:t>、</w:t>
            </w:r>
            <w:r>
              <w:rPr>
                <w:rFonts w:hint="eastAsia" w:asciiTheme="minorEastAsia" w:hAnsiTheme="minorEastAsia" w:eastAsiaTheme="minorEastAsia" w:cstheme="minorEastAsia"/>
                <w:b w:val="0"/>
                <w:bCs w:val="0"/>
                <w:sz w:val="18"/>
                <w:szCs w:val="18"/>
                <w:vertAlign w:val="baseline"/>
                <w:lang w:val="en-US" w:eastAsia="zh-CN"/>
              </w:rPr>
              <w:t>第四十八条</w:t>
            </w:r>
          </w:p>
        </w:tc>
        <w:tc>
          <w:tcPr>
            <w:tcW w:w="63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60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81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val="0"/>
                <w:bCs w:val="0"/>
                <w:sz w:val="18"/>
                <w:szCs w:val="18"/>
                <w:vertAlign w:val="baseline"/>
                <w:lang w:val="en-US" w:eastAsia="zh-CN"/>
              </w:rPr>
              <w:t>法人或自然人</w:t>
            </w:r>
          </w:p>
        </w:tc>
        <w:tc>
          <w:tcPr>
            <w:tcW w:w="63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1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1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r>
    </w:tbl>
    <w:p>
      <w:pPr>
        <w:rPr>
          <w:rFonts w:hint="default" w:ascii="仿宋" w:hAnsi="仿宋" w:eastAsia="仿宋" w:cs="仿宋"/>
          <w:sz w:val="24"/>
          <w:szCs w:val="24"/>
          <w:lang w:val="en-US" w:eastAsia="zh-CN"/>
        </w:rPr>
      </w:pPr>
    </w:p>
    <w:p>
      <w:pPr>
        <w:rPr>
          <w:rFonts w:hint="default" w:ascii="仿宋" w:hAnsi="仿宋" w:eastAsia="仿宋" w:cs="仿宋"/>
          <w:sz w:val="24"/>
          <w:szCs w:val="24"/>
          <w:lang w:val="en-US" w:eastAsia="zh-CN"/>
        </w:rPr>
      </w:pPr>
    </w:p>
    <w:p>
      <w:pPr>
        <w:rPr>
          <w:rFonts w:hint="default" w:ascii="仿宋" w:hAnsi="仿宋" w:eastAsia="仿宋" w:cs="仿宋"/>
          <w:sz w:val="24"/>
          <w:szCs w:val="24"/>
          <w:lang w:val="en-US" w:eastAsia="zh-CN"/>
        </w:rPr>
      </w:pPr>
    </w:p>
    <w:p>
      <w:pPr>
        <w:jc w:val="center"/>
        <w:rPr>
          <w:rFonts w:hint="eastAsia" w:asciiTheme="majorEastAsia" w:hAnsiTheme="majorEastAsia" w:eastAsiaTheme="majorEastAsia" w:cstheme="majorEastAsia"/>
          <w:b/>
          <w:bCs/>
          <w:sz w:val="44"/>
          <w:szCs w:val="44"/>
          <w:lang w:val="en-US" w:eastAsia="zh-CN"/>
        </w:rPr>
      </w:pPr>
      <w:r>
        <w:rPr>
          <w:rFonts w:hint="eastAsia" w:asciiTheme="majorEastAsia" w:hAnsiTheme="majorEastAsia" w:eastAsiaTheme="majorEastAsia" w:cstheme="majorEastAsia"/>
          <w:b/>
          <w:bCs/>
          <w:sz w:val="44"/>
          <w:szCs w:val="44"/>
          <w:lang w:val="en-US" w:eastAsia="zh-CN"/>
        </w:rPr>
        <w:t>行政执法事项清单</w:t>
      </w:r>
    </w:p>
    <w:p>
      <w:pPr>
        <w:jc w:val="both"/>
        <w:rPr>
          <w:rFonts w:hint="eastAsia" w:asciiTheme="minorEastAsia" w:hAnsiTheme="minorEastAsia" w:eastAsiaTheme="minorEastAsia" w:cstheme="minorEastAsia"/>
          <w:b/>
          <w:bCs/>
          <w:sz w:val="21"/>
          <w:szCs w:val="21"/>
          <w:lang w:val="en-US" w:eastAsia="zh-CN"/>
        </w:rPr>
      </w:pPr>
      <w:r>
        <w:rPr>
          <w:rFonts w:hint="eastAsia" w:asciiTheme="minorEastAsia" w:hAnsiTheme="minorEastAsia" w:eastAsiaTheme="minorEastAsia" w:cstheme="minorEastAsia"/>
          <w:b/>
          <w:bCs/>
          <w:sz w:val="30"/>
          <w:szCs w:val="30"/>
          <w:lang w:val="en-US" w:eastAsia="zh-CN"/>
        </w:rPr>
        <w:t>单位：临县交通运输局</w:t>
      </w:r>
      <w:r>
        <w:rPr>
          <w:rFonts w:hint="eastAsia" w:asciiTheme="minorEastAsia" w:hAnsiTheme="minorEastAsia" w:cstheme="minorEastAsia"/>
          <w:b/>
          <w:bCs/>
          <w:sz w:val="30"/>
          <w:szCs w:val="30"/>
          <w:lang w:val="en-US" w:eastAsia="zh-CN"/>
        </w:rPr>
        <w:t>（行政处罚类）</w:t>
      </w:r>
    </w:p>
    <w:tbl>
      <w:tblPr>
        <w:tblStyle w:val="5"/>
        <w:tblW w:w="16035"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25"/>
        <w:gridCol w:w="645"/>
        <w:gridCol w:w="2175"/>
        <w:gridCol w:w="675"/>
        <w:gridCol w:w="810"/>
        <w:gridCol w:w="780"/>
        <w:gridCol w:w="1365"/>
        <w:gridCol w:w="1365"/>
        <w:gridCol w:w="1335"/>
        <w:gridCol w:w="2460"/>
        <w:gridCol w:w="630"/>
        <w:gridCol w:w="600"/>
        <w:gridCol w:w="810"/>
        <w:gridCol w:w="630"/>
        <w:gridCol w:w="615"/>
        <w:gridCol w:w="6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525"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序号</w:t>
            </w:r>
          </w:p>
        </w:tc>
        <w:tc>
          <w:tcPr>
            <w:tcW w:w="645"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项目</w:t>
            </w:r>
          </w:p>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编码</w:t>
            </w:r>
          </w:p>
        </w:tc>
        <w:tc>
          <w:tcPr>
            <w:tcW w:w="2175"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项目名称</w:t>
            </w:r>
          </w:p>
        </w:tc>
        <w:tc>
          <w:tcPr>
            <w:tcW w:w="675"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执法类别</w:t>
            </w:r>
          </w:p>
        </w:tc>
        <w:tc>
          <w:tcPr>
            <w:tcW w:w="810"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执法</w:t>
            </w:r>
          </w:p>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主体</w:t>
            </w:r>
          </w:p>
        </w:tc>
        <w:tc>
          <w:tcPr>
            <w:tcW w:w="780"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承办</w:t>
            </w:r>
          </w:p>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机构</w:t>
            </w:r>
          </w:p>
        </w:tc>
        <w:tc>
          <w:tcPr>
            <w:tcW w:w="7755" w:type="dxa"/>
            <w:gridSpan w:val="6"/>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执法依据</w:t>
            </w:r>
          </w:p>
        </w:tc>
        <w:tc>
          <w:tcPr>
            <w:tcW w:w="810"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实施</w:t>
            </w:r>
          </w:p>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对象</w:t>
            </w:r>
          </w:p>
        </w:tc>
        <w:tc>
          <w:tcPr>
            <w:tcW w:w="1245" w:type="dxa"/>
            <w:gridSpan w:val="2"/>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办理时限</w:t>
            </w:r>
          </w:p>
        </w:tc>
        <w:tc>
          <w:tcPr>
            <w:tcW w:w="615" w:type="dxa"/>
            <w:vMerge w:val="restart"/>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收费依据和标准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9" w:hRule="atLeast"/>
        </w:trPr>
        <w:tc>
          <w:tcPr>
            <w:tcW w:w="525"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45"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2175"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75"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810"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780"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136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法律</w:t>
            </w:r>
          </w:p>
        </w:tc>
        <w:tc>
          <w:tcPr>
            <w:tcW w:w="136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行政法规</w:t>
            </w:r>
          </w:p>
        </w:tc>
        <w:tc>
          <w:tcPr>
            <w:tcW w:w="133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地方性法规</w:t>
            </w:r>
          </w:p>
        </w:tc>
        <w:tc>
          <w:tcPr>
            <w:tcW w:w="246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部委规章</w:t>
            </w:r>
          </w:p>
        </w:tc>
        <w:tc>
          <w:tcPr>
            <w:tcW w:w="63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政府规章</w:t>
            </w:r>
          </w:p>
        </w:tc>
        <w:tc>
          <w:tcPr>
            <w:tcW w:w="60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规范性文件</w:t>
            </w:r>
          </w:p>
        </w:tc>
        <w:tc>
          <w:tcPr>
            <w:tcW w:w="810"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3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法定时限</w:t>
            </w:r>
          </w:p>
        </w:tc>
        <w:tc>
          <w:tcPr>
            <w:tcW w:w="61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承诺时限</w:t>
            </w:r>
          </w:p>
        </w:tc>
        <w:tc>
          <w:tcPr>
            <w:tcW w:w="615" w:type="dxa"/>
            <w:vMerge w:val="continue"/>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3" w:hRule="atLeast"/>
        </w:trPr>
        <w:tc>
          <w:tcPr>
            <w:tcW w:w="525" w:type="dxa"/>
            <w:vAlign w:val="center"/>
          </w:tcPr>
          <w:p>
            <w:pPr>
              <w:jc w:val="center"/>
              <w:rPr>
                <w:rFonts w:hint="default" w:asciiTheme="minorEastAsia" w:hAnsiTheme="minorEastAsia" w:eastAsiaTheme="minorEastAsia" w:cstheme="minorEastAsia"/>
                <w:b/>
                <w:bCs/>
                <w:kern w:val="2"/>
                <w:sz w:val="18"/>
                <w:szCs w:val="18"/>
                <w:vertAlign w:val="baseline"/>
                <w:lang w:val="en-US" w:eastAsia="zh-CN" w:bidi="ar-SA"/>
              </w:rPr>
            </w:pPr>
            <w:r>
              <w:rPr>
                <w:rFonts w:hint="eastAsia" w:asciiTheme="minorEastAsia" w:hAnsiTheme="minorEastAsia" w:cstheme="minorEastAsia"/>
                <w:b/>
                <w:bCs/>
                <w:kern w:val="2"/>
                <w:sz w:val="18"/>
                <w:szCs w:val="18"/>
                <w:vertAlign w:val="baseline"/>
                <w:lang w:val="en-US" w:eastAsia="zh-CN" w:bidi="ar-SA"/>
              </w:rPr>
              <w:t>103</w:t>
            </w:r>
          </w:p>
        </w:tc>
        <w:tc>
          <w:tcPr>
            <w:tcW w:w="645" w:type="dxa"/>
            <w:vAlign w:val="center"/>
          </w:tcPr>
          <w:p>
            <w:pPr>
              <w:jc w:val="center"/>
              <w:rPr>
                <w:rFonts w:hint="eastAsia" w:asciiTheme="minorEastAsia" w:hAnsiTheme="minorEastAsia" w:eastAsiaTheme="minorEastAsia" w:cstheme="minorEastAsia"/>
                <w:b/>
                <w:bCs/>
                <w:kern w:val="2"/>
                <w:sz w:val="18"/>
                <w:szCs w:val="18"/>
                <w:vertAlign w:val="baseline"/>
                <w:lang w:val="en-US" w:eastAsia="zh-CN" w:bidi="ar-SA"/>
              </w:rPr>
            </w:pPr>
          </w:p>
        </w:tc>
        <w:tc>
          <w:tcPr>
            <w:tcW w:w="2175" w:type="dxa"/>
            <w:vAlign w:val="center"/>
          </w:tcPr>
          <w:p>
            <w:pPr>
              <w:keepNext w:val="0"/>
              <w:keepLines w:val="0"/>
              <w:widowControl/>
              <w:suppressLineNumbers w:val="0"/>
              <w:jc w:val="left"/>
              <w:textAlignment w:val="center"/>
              <w:rPr>
                <w:rFonts w:hint="eastAsia" w:ascii="宋体" w:hAnsi="宋体" w:eastAsia="宋体" w:cs="宋体"/>
                <w:i w:val="0"/>
                <w:color w:val="000000"/>
                <w:kern w:val="2"/>
                <w:sz w:val="18"/>
                <w:szCs w:val="18"/>
                <w:u w:val="none"/>
                <w:lang w:val="en-US" w:eastAsia="zh-CN" w:bidi="ar-SA"/>
              </w:rPr>
            </w:pPr>
            <w:r>
              <w:rPr>
                <w:rFonts w:hint="eastAsia" w:ascii="宋体" w:hAnsi="宋体" w:eastAsia="宋体" w:cs="宋体"/>
                <w:i w:val="0"/>
                <w:color w:val="000000"/>
                <w:kern w:val="0"/>
                <w:sz w:val="18"/>
                <w:szCs w:val="18"/>
                <w:u w:val="none"/>
                <w:lang w:val="en-US" w:eastAsia="zh-CN" w:bidi="ar"/>
              </w:rPr>
              <w:t>对擅自从事或者变相从事网约车经营活动等行为的行政处罚</w:t>
            </w:r>
          </w:p>
        </w:tc>
        <w:tc>
          <w:tcPr>
            <w:tcW w:w="675" w:type="dxa"/>
            <w:vAlign w:val="center"/>
          </w:tcPr>
          <w:p>
            <w:pPr>
              <w:jc w:val="center"/>
              <w:rPr>
                <w:rFonts w:hint="eastAsia" w:asciiTheme="minorEastAsia" w:hAnsiTheme="minorEastAsia" w:eastAsiaTheme="minorEastAsia" w:cstheme="minorEastAsia"/>
                <w:i w:val="0"/>
                <w:color w:val="auto"/>
                <w:kern w:val="2"/>
                <w:sz w:val="18"/>
                <w:szCs w:val="18"/>
                <w:u w:val="none"/>
                <w:lang w:val="en-US" w:eastAsia="zh-CN" w:bidi="ar-SA"/>
              </w:rPr>
            </w:pPr>
            <w:r>
              <w:rPr>
                <w:rFonts w:hint="eastAsia" w:asciiTheme="minorEastAsia" w:hAnsiTheme="minorEastAsia" w:eastAsiaTheme="minorEastAsia" w:cstheme="minorEastAsia"/>
                <w:i w:val="0"/>
                <w:color w:val="auto"/>
                <w:sz w:val="18"/>
                <w:szCs w:val="18"/>
                <w:u w:val="none"/>
              </w:rPr>
              <w:t>行政处罚</w:t>
            </w:r>
          </w:p>
        </w:tc>
        <w:tc>
          <w:tcPr>
            <w:tcW w:w="81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县交通运输局</w:t>
            </w:r>
          </w:p>
        </w:tc>
        <w:tc>
          <w:tcPr>
            <w:tcW w:w="78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交通运输综合执法度</w:t>
            </w:r>
          </w:p>
        </w:tc>
        <w:tc>
          <w:tcPr>
            <w:tcW w:w="136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136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133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246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kern w:val="2"/>
                <w:sz w:val="18"/>
                <w:szCs w:val="18"/>
                <w:vertAlign w:val="baseline"/>
                <w:lang w:val="en-US" w:eastAsia="zh-CN" w:bidi="ar-SA"/>
              </w:rPr>
              <w:t>《网络预约出租汽车经营服务管理暂行办法》 第三十四条</w:t>
            </w:r>
          </w:p>
        </w:tc>
        <w:tc>
          <w:tcPr>
            <w:tcW w:w="63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60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81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val="0"/>
                <w:bCs w:val="0"/>
                <w:sz w:val="18"/>
                <w:szCs w:val="18"/>
                <w:vertAlign w:val="baseline"/>
                <w:lang w:val="en-US" w:eastAsia="zh-CN"/>
              </w:rPr>
              <w:t>法人或自然人</w:t>
            </w:r>
          </w:p>
        </w:tc>
        <w:tc>
          <w:tcPr>
            <w:tcW w:w="63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615"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615"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2" w:hRule="atLeast"/>
        </w:trPr>
        <w:tc>
          <w:tcPr>
            <w:tcW w:w="525" w:type="dxa"/>
            <w:vAlign w:val="center"/>
          </w:tcPr>
          <w:p>
            <w:pPr>
              <w:jc w:val="center"/>
              <w:rPr>
                <w:rFonts w:hint="default" w:asciiTheme="minorEastAsia" w:hAnsiTheme="minorEastAsia" w:eastAsiaTheme="minorEastAsia" w:cstheme="minorEastAsia"/>
                <w:b/>
                <w:bCs/>
                <w:kern w:val="2"/>
                <w:sz w:val="18"/>
                <w:szCs w:val="18"/>
                <w:vertAlign w:val="baseline"/>
                <w:lang w:val="en-US" w:eastAsia="zh-CN" w:bidi="ar-SA"/>
              </w:rPr>
            </w:pPr>
            <w:r>
              <w:rPr>
                <w:rFonts w:hint="eastAsia" w:asciiTheme="minorEastAsia" w:hAnsiTheme="minorEastAsia" w:cstheme="minorEastAsia"/>
                <w:b/>
                <w:bCs/>
                <w:kern w:val="2"/>
                <w:sz w:val="18"/>
                <w:szCs w:val="18"/>
                <w:vertAlign w:val="baseline"/>
                <w:lang w:val="en-US" w:eastAsia="zh-CN" w:bidi="ar-SA"/>
              </w:rPr>
              <w:t>104</w:t>
            </w:r>
          </w:p>
        </w:tc>
        <w:tc>
          <w:tcPr>
            <w:tcW w:w="645" w:type="dxa"/>
            <w:vAlign w:val="center"/>
          </w:tcPr>
          <w:p>
            <w:pPr>
              <w:jc w:val="center"/>
              <w:rPr>
                <w:rFonts w:hint="eastAsia" w:asciiTheme="minorEastAsia" w:hAnsiTheme="minorEastAsia" w:eastAsiaTheme="minorEastAsia" w:cstheme="minorEastAsia"/>
                <w:b/>
                <w:bCs/>
                <w:kern w:val="2"/>
                <w:sz w:val="18"/>
                <w:szCs w:val="18"/>
                <w:vertAlign w:val="baseline"/>
                <w:lang w:val="en-US" w:eastAsia="zh-CN" w:bidi="ar-SA"/>
              </w:rPr>
            </w:pPr>
          </w:p>
        </w:tc>
        <w:tc>
          <w:tcPr>
            <w:tcW w:w="2175" w:type="dxa"/>
            <w:vAlign w:val="center"/>
          </w:tcPr>
          <w:p>
            <w:pPr>
              <w:jc w:val="center"/>
              <w:rPr>
                <w:rFonts w:hint="eastAsia" w:asciiTheme="minorEastAsia" w:hAnsiTheme="minorEastAsia" w:eastAsiaTheme="minorEastAsia" w:cstheme="minorEastAsia"/>
                <w:i w:val="0"/>
                <w:color w:val="auto"/>
                <w:kern w:val="2"/>
                <w:sz w:val="18"/>
                <w:szCs w:val="18"/>
                <w:u w:val="none"/>
                <w:lang w:val="en-US" w:eastAsia="zh-CN" w:bidi="ar-SA"/>
              </w:rPr>
            </w:pPr>
            <w:r>
              <w:rPr>
                <w:rFonts w:hint="eastAsia" w:asciiTheme="minorEastAsia" w:hAnsiTheme="minorEastAsia" w:eastAsiaTheme="minorEastAsia" w:cstheme="minorEastAsia"/>
                <w:i w:val="0"/>
                <w:color w:val="auto"/>
                <w:kern w:val="2"/>
                <w:sz w:val="18"/>
                <w:szCs w:val="18"/>
                <w:u w:val="none"/>
                <w:lang w:val="en-US" w:eastAsia="zh-CN" w:bidi="ar-SA"/>
              </w:rPr>
              <w:t>对网约车平台公司违反管理规定行为的行政处罚</w:t>
            </w:r>
          </w:p>
        </w:tc>
        <w:tc>
          <w:tcPr>
            <w:tcW w:w="675" w:type="dxa"/>
            <w:vAlign w:val="center"/>
          </w:tcPr>
          <w:p>
            <w:pPr>
              <w:jc w:val="center"/>
              <w:rPr>
                <w:rFonts w:hint="eastAsia" w:asciiTheme="minorEastAsia" w:hAnsiTheme="minorEastAsia" w:eastAsiaTheme="minorEastAsia" w:cstheme="minorEastAsia"/>
                <w:i w:val="0"/>
                <w:color w:val="auto"/>
                <w:kern w:val="2"/>
                <w:sz w:val="18"/>
                <w:szCs w:val="18"/>
                <w:u w:val="none"/>
                <w:lang w:val="en-US" w:eastAsia="zh-CN" w:bidi="ar-SA"/>
              </w:rPr>
            </w:pPr>
            <w:r>
              <w:rPr>
                <w:rFonts w:hint="eastAsia" w:asciiTheme="minorEastAsia" w:hAnsiTheme="minorEastAsia" w:eastAsiaTheme="minorEastAsia" w:cstheme="minorEastAsia"/>
                <w:i w:val="0"/>
                <w:color w:val="auto"/>
                <w:sz w:val="18"/>
                <w:szCs w:val="18"/>
                <w:u w:val="none"/>
              </w:rPr>
              <w:t>行政处罚</w:t>
            </w:r>
          </w:p>
        </w:tc>
        <w:tc>
          <w:tcPr>
            <w:tcW w:w="81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县交通运输局</w:t>
            </w:r>
          </w:p>
        </w:tc>
        <w:tc>
          <w:tcPr>
            <w:tcW w:w="78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交通运输综合执法度</w:t>
            </w:r>
          </w:p>
        </w:tc>
        <w:tc>
          <w:tcPr>
            <w:tcW w:w="136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136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133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246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val="0"/>
                <w:bCs w:val="0"/>
                <w:sz w:val="18"/>
                <w:szCs w:val="18"/>
                <w:vertAlign w:val="baseline"/>
                <w:lang w:val="en-US" w:eastAsia="zh-CN"/>
              </w:rPr>
              <w:t>《网络预约出租汽车经营服务管理暂行办法》第三十五条</w:t>
            </w:r>
          </w:p>
        </w:tc>
        <w:tc>
          <w:tcPr>
            <w:tcW w:w="63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60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81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val="0"/>
                <w:bCs w:val="0"/>
                <w:sz w:val="18"/>
                <w:szCs w:val="18"/>
                <w:vertAlign w:val="baseline"/>
                <w:lang w:val="en-US" w:eastAsia="zh-CN"/>
              </w:rPr>
              <w:t>法人或自然人</w:t>
            </w:r>
          </w:p>
        </w:tc>
        <w:tc>
          <w:tcPr>
            <w:tcW w:w="63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1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1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6" w:hRule="atLeast"/>
        </w:trPr>
        <w:tc>
          <w:tcPr>
            <w:tcW w:w="525" w:type="dxa"/>
            <w:vAlign w:val="center"/>
          </w:tcPr>
          <w:p>
            <w:pPr>
              <w:jc w:val="center"/>
              <w:rPr>
                <w:rFonts w:hint="default" w:asciiTheme="minorEastAsia" w:hAnsiTheme="minorEastAsia" w:eastAsiaTheme="minorEastAsia" w:cstheme="minorEastAsia"/>
                <w:b/>
                <w:bCs/>
                <w:kern w:val="2"/>
                <w:sz w:val="18"/>
                <w:szCs w:val="18"/>
                <w:vertAlign w:val="baseline"/>
                <w:lang w:val="en-US" w:eastAsia="zh-CN" w:bidi="ar-SA"/>
              </w:rPr>
            </w:pPr>
            <w:r>
              <w:rPr>
                <w:rFonts w:hint="eastAsia" w:asciiTheme="minorEastAsia" w:hAnsiTheme="minorEastAsia" w:cstheme="minorEastAsia"/>
                <w:b/>
                <w:bCs/>
                <w:kern w:val="2"/>
                <w:sz w:val="18"/>
                <w:szCs w:val="18"/>
                <w:vertAlign w:val="baseline"/>
                <w:lang w:val="en-US" w:eastAsia="zh-CN" w:bidi="ar-SA"/>
              </w:rPr>
              <w:t>105</w:t>
            </w:r>
          </w:p>
        </w:tc>
        <w:tc>
          <w:tcPr>
            <w:tcW w:w="645" w:type="dxa"/>
            <w:vAlign w:val="center"/>
          </w:tcPr>
          <w:p>
            <w:pPr>
              <w:jc w:val="center"/>
              <w:rPr>
                <w:rFonts w:hint="eastAsia" w:asciiTheme="minorEastAsia" w:hAnsiTheme="minorEastAsia" w:eastAsiaTheme="minorEastAsia" w:cstheme="minorEastAsia"/>
                <w:b/>
                <w:bCs/>
                <w:kern w:val="2"/>
                <w:sz w:val="18"/>
                <w:szCs w:val="18"/>
                <w:vertAlign w:val="baseline"/>
                <w:lang w:val="en-US" w:eastAsia="zh-CN" w:bidi="ar-SA"/>
              </w:rPr>
            </w:pPr>
          </w:p>
        </w:tc>
        <w:tc>
          <w:tcPr>
            <w:tcW w:w="2175" w:type="dxa"/>
            <w:vAlign w:val="center"/>
          </w:tcPr>
          <w:p>
            <w:pPr>
              <w:jc w:val="center"/>
              <w:rPr>
                <w:rFonts w:hint="eastAsia" w:asciiTheme="minorEastAsia" w:hAnsiTheme="minorEastAsia" w:eastAsiaTheme="minorEastAsia" w:cstheme="minorEastAsia"/>
                <w:i w:val="0"/>
                <w:color w:val="auto"/>
                <w:kern w:val="2"/>
                <w:sz w:val="18"/>
                <w:szCs w:val="18"/>
                <w:u w:val="none"/>
                <w:lang w:val="en-US" w:eastAsia="zh-CN" w:bidi="ar-SA"/>
              </w:rPr>
            </w:pPr>
            <w:r>
              <w:rPr>
                <w:rFonts w:hint="eastAsia"/>
                <w:sz w:val="18"/>
                <w:szCs w:val="18"/>
              </w:rPr>
              <w:t>对网约车驾驶员违反管理规定行为的行政处罚</w:t>
            </w:r>
          </w:p>
        </w:tc>
        <w:tc>
          <w:tcPr>
            <w:tcW w:w="675" w:type="dxa"/>
            <w:vAlign w:val="center"/>
          </w:tcPr>
          <w:p>
            <w:pPr>
              <w:jc w:val="center"/>
              <w:rPr>
                <w:rFonts w:hint="eastAsia" w:asciiTheme="minorEastAsia" w:hAnsiTheme="minorEastAsia" w:eastAsiaTheme="minorEastAsia" w:cstheme="minorEastAsia"/>
                <w:i w:val="0"/>
                <w:color w:val="auto"/>
                <w:kern w:val="2"/>
                <w:sz w:val="18"/>
                <w:szCs w:val="18"/>
                <w:u w:val="none"/>
                <w:lang w:val="en-US" w:eastAsia="zh-CN" w:bidi="ar-SA"/>
              </w:rPr>
            </w:pPr>
            <w:r>
              <w:rPr>
                <w:rFonts w:hint="eastAsia" w:asciiTheme="minorEastAsia" w:hAnsiTheme="minorEastAsia" w:eastAsiaTheme="minorEastAsia" w:cstheme="minorEastAsia"/>
                <w:i w:val="0"/>
                <w:color w:val="auto"/>
                <w:sz w:val="18"/>
                <w:szCs w:val="18"/>
                <w:u w:val="none"/>
              </w:rPr>
              <w:t>行政处罚</w:t>
            </w:r>
          </w:p>
        </w:tc>
        <w:tc>
          <w:tcPr>
            <w:tcW w:w="81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县交通运输局</w:t>
            </w:r>
          </w:p>
        </w:tc>
        <w:tc>
          <w:tcPr>
            <w:tcW w:w="78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交通运输综合执法度</w:t>
            </w:r>
          </w:p>
        </w:tc>
        <w:tc>
          <w:tcPr>
            <w:tcW w:w="136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136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133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246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val="0"/>
                <w:bCs w:val="0"/>
                <w:sz w:val="18"/>
                <w:szCs w:val="18"/>
                <w:vertAlign w:val="baseline"/>
                <w:lang w:val="en-US" w:eastAsia="zh-CN"/>
              </w:rPr>
              <w:t xml:space="preserve">《网络预约出租汽车经营服务管理暂行办法》第三十六条 </w:t>
            </w:r>
          </w:p>
        </w:tc>
        <w:tc>
          <w:tcPr>
            <w:tcW w:w="63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60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81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val="0"/>
                <w:bCs w:val="0"/>
                <w:sz w:val="18"/>
                <w:szCs w:val="18"/>
                <w:vertAlign w:val="baseline"/>
                <w:lang w:val="en-US" w:eastAsia="zh-CN"/>
              </w:rPr>
              <w:t>法人或自然人</w:t>
            </w:r>
          </w:p>
        </w:tc>
        <w:tc>
          <w:tcPr>
            <w:tcW w:w="63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1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1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5" w:hRule="atLeast"/>
        </w:trPr>
        <w:tc>
          <w:tcPr>
            <w:tcW w:w="525" w:type="dxa"/>
            <w:vAlign w:val="center"/>
          </w:tcPr>
          <w:p>
            <w:pPr>
              <w:jc w:val="center"/>
              <w:rPr>
                <w:rFonts w:hint="default" w:asciiTheme="minorEastAsia" w:hAnsiTheme="minorEastAsia" w:eastAsiaTheme="minorEastAsia" w:cstheme="minorEastAsia"/>
                <w:b/>
                <w:bCs/>
                <w:kern w:val="2"/>
                <w:sz w:val="18"/>
                <w:szCs w:val="18"/>
                <w:vertAlign w:val="baseline"/>
                <w:lang w:val="en-US" w:eastAsia="zh-CN" w:bidi="ar-SA"/>
              </w:rPr>
            </w:pPr>
            <w:r>
              <w:rPr>
                <w:rFonts w:hint="eastAsia" w:asciiTheme="minorEastAsia" w:hAnsiTheme="minorEastAsia" w:cstheme="minorEastAsia"/>
                <w:b/>
                <w:bCs/>
                <w:kern w:val="2"/>
                <w:sz w:val="18"/>
                <w:szCs w:val="18"/>
                <w:vertAlign w:val="baseline"/>
                <w:lang w:val="en-US" w:eastAsia="zh-CN" w:bidi="ar-SA"/>
              </w:rPr>
              <w:t>106</w:t>
            </w:r>
          </w:p>
        </w:tc>
        <w:tc>
          <w:tcPr>
            <w:tcW w:w="645" w:type="dxa"/>
            <w:vAlign w:val="center"/>
          </w:tcPr>
          <w:p>
            <w:pPr>
              <w:jc w:val="center"/>
              <w:rPr>
                <w:rFonts w:hint="eastAsia" w:asciiTheme="minorEastAsia" w:hAnsiTheme="minorEastAsia" w:eastAsiaTheme="minorEastAsia" w:cstheme="minorEastAsia"/>
                <w:b/>
                <w:bCs/>
                <w:kern w:val="2"/>
                <w:sz w:val="18"/>
                <w:szCs w:val="18"/>
                <w:vertAlign w:val="baseline"/>
                <w:lang w:val="en-US" w:eastAsia="zh-CN" w:bidi="ar-SA"/>
              </w:rPr>
            </w:pPr>
          </w:p>
        </w:tc>
        <w:tc>
          <w:tcPr>
            <w:tcW w:w="2175" w:type="dxa"/>
            <w:vAlign w:val="center"/>
          </w:tcPr>
          <w:p>
            <w:pPr>
              <w:jc w:val="center"/>
              <w:rPr>
                <w:rFonts w:hint="eastAsia" w:asciiTheme="minorEastAsia" w:hAnsiTheme="minorEastAsia" w:eastAsiaTheme="minorEastAsia" w:cstheme="minorEastAsia"/>
                <w:i w:val="0"/>
                <w:color w:val="auto"/>
                <w:kern w:val="2"/>
                <w:sz w:val="18"/>
                <w:szCs w:val="18"/>
                <w:u w:val="none"/>
                <w:lang w:val="en-US" w:eastAsia="zh-CN" w:bidi="ar-SA"/>
              </w:rPr>
            </w:pPr>
            <w:r>
              <w:rPr>
                <w:rFonts w:hint="eastAsia" w:asciiTheme="minorEastAsia" w:hAnsiTheme="minorEastAsia" w:eastAsiaTheme="minorEastAsia" w:cstheme="minorEastAsia"/>
                <w:i w:val="0"/>
                <w:color w:val="auto"/>
                <w:kern w:val="2"/>
                <w:sz w:val="18"/>
                <w:szCs w:val="18"/>
                <w:u w:val="none"/>
                <w:lang w:val="en-US" w:eastAsia="zh-CN" w:bidi="ar-SA"/>
              </w:rPr>
              <w:t>对出租汽车驾驶员违反从业资格管理规定行为的行政处罚</w:t>
            </w:r>
          </w:p>
        </w:tc>
        <w:tc>
          <w:tcPr>
            <w:tcW w:w="675" w:type="dxa"/>
            <w:vAlign w:val="center"/>
          </w:tcPr>
          <w:p>
            <w:pPr>
              <w:jc w:val="center"/>
              <w:rPr>
                <w:rFonts w:hint="eastAsia" w:asciiTheme="minorEastAsia" w:hAnsiTheme="minorEastAsia" w:eastAsiaTheme="minorEastAsia" w:cstheme="minorEastAsia"/>
                <w:i w:val="0"/>
                <w:color w:val="auto"/>
                <w:kern w:val="2"/>
                <w:sz w:val="18"/>
                <w:szCs w:val="18"/>
                <w:u w:val="none"/>
                <w:lang w:val="en-US" w:eastAsia="zh-CN" w:bidi="ar-SA"/>
              </w:rPr>
            </w:pPr>
            <w:r>
              <w:rPr>
                <w:rFonts w:hint="eastAsia" w:asciiTheme="minorEastAsia" w:hAnsiTheme="minorEastAsia" w:eastAsiaTheme="minorEastAsia" w:cstheme="minorEastAsia"/>
                <w:i w:val="0"/>
                <w:color w:val="auto"/>
                <w:sz w:val="18"/>
                <w:szCs w:val="18"/>
                <w:u w:val="none"/>
              </w:rPr>
              <w:t>行政处罚</w:t>
            </w:r>
          </w:p>
        </w:tc>
        <w:tc>
          <w:tcPr>
            <w:tcW w:w="81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县交通运输局</w:t>
            </w:r>
          </w:p>
        </w:tc>
        <w:tc>
          <w:tcPr>
            <w:tcW w:w="78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交通运输综合执法度</w:t>
            </w:r>
          </w:p>
        </w:tc>
        <w:tc>
          <w:tcPr>
            <w:tcW w:w="136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136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133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246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val="0"/>
                <w:bCs w:val="0"/>
                <w:sz w:val="18"/>
                <w:szCs w:val="18"/>
                <w:vertAlign w:val="baseline"/>
                <w:lang w:val="en-US" w:eastAsia="zh-CN"/>
              </w:rPr>
              <w:t xml:space="preserve"> 《出租汽车驾驶员从业资格管理规定》第十六条</w:t>
            </w:r>
            <w:r>
              <w:rPr>
                <w:rFonts w:hint="eastAsia" w:asciiTheme="minorEastAsia" w:hAnsiTheme="minorEastAsia" w:cstheme="minorEastAsia"/>
                <w:b w:val="0"/>
                <w:bCs w:val="0"/>
                <w:sz w:val="18"/>
                <w:szCs w:val="18"/>
                <w:vertAlign w:val="baseline"/>
                <w:lang w:val="en-US" w:eastAsia="zh-CN"/>
              </w:rPr>
              <w:t>、 第四十条第四十二条</w:t>
            </w:r>
          </w:p>
        </w:tc>
        <w:tc>
          <w:tcPr>
            <w:tcW w:w="63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60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81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val="0"/>
                <w:bCs w:val="0"/>
                <w:sz w:val="18"/>
                <w:szCs w:val="18"/>
                <w:vertAlign w:val="baseline"/>
                <w:lang w:val="en-US" w:eastAsia="zh-CN"/>
              </w:rPr>
              <w:t>法人或自然人</w:t>
            </w:r>
          </w:p>
        </w:tc>
        <w:tc>
          <w:tcPr>
            <w:tcW w:w="63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1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1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r>
    </w:tbl>
    <w:p>
      <w:pPr>
        <w:rPr>
          <w:rFonts w:hint="default" w:ascii="仿宋" w:hAnsi="仿宋" w:eastAsia="仿宋" w:cs="仿宋"/>
          <w:sz w:val="24"/>
          <w:szCs w:val="24"/>
          <w:lang w:val="en-US" w:eastAsia="zh-CN"/>
        </w:rPr>
      </w:pPr>
    </w:p>
    <w:p>
      <w:pPr>
        <w:rPr>
          <w:rFonts w:hint="default" w:ascii="仿宋" w:hAnsi="仿宋" w:eastAsia="仿宋" w:cs="仿宋"/>
          <w:sz w:val="24"/>
          <w:szCs w:val="24"/>
          <w:lang w:val="en-US" w:eastAsia="zh-CN"/>
        </w:rPr>
      </w:pPr>
    </w:p>
    <w:p>
      <w:pPr>
        <w:rPr>
          <w:rFonts w:hint="default" w:ascii="仿宋" w:hAnsi="仿宋" w:eastAsia="仿宋" w:cs="仿宋"/>
          <w:sz w:val="24"/>
          <w:szCs w:val="24"/>
          <w:lang w:val="en-US" w:eastAsia="zh-CN"/>
        </w:rPr>
      </w:pPr>
    </w:p>
    <w:p>
      <w:pPr>
        <w:jc w:val="center"/>
        <w:rPr>
          <w:rFonts w:hint="eastAsia" w:asciiTheme="majorEastAsia" w:hAnsiTheme="majorEastAsia" w:eastAsiaTheme="majorEastAsia" w:cstheme="majorEastAsia"/>
          <w:b/>
          <w:bCs/>
          <w:sz w:val="44"/>
          <w:szCs w:val="44"/>
          <w:lang w:val="en-US" w:eastAsia="zh-CN"/>
        </w:rPr>
      </w:pPr>
      <w:r>
        <w:rPr>
          <w:rFonts w:hint="eastAsia" w:asciiTheme="majorEastAsia" w:hAnsiTheme="majorEastAsia" w:eastAsiaTheme="majorEastAsia" w:cstheme="majorEastAsia"/>
          <w:b/>
          <w:bCs/>
          <w:sz w:val="44"/>
          <w:szCs w:val="44"/>
          <w:lang w:val="en-US" w:eastAsia="zh-CN"/>
        </w:rPr>
        <w:t>行政执法事项清单</w:t>
      </w:r>
    </w:p>
    <w:p>
      <w:pPr>
        <w:jc w:val="both"/>
        <w:rPr>
          <w:rFonts w:hint="eastAsia" w:asciiTheme="minorEastAsia" w:hAnsiTheme="minorEastAsia" w:eastAsiaTheme="minorEastAsia" w:cstheme="minorEastAsia"/>
          <w:b/>
          <w:bCs/>
          <w:sz w:val="21"/>
          <w:szCs w:val="21"/>
          <w:lang w:val="en-US" w:eastAsia="zh-CN"/>
        </w:rPr>
      </w:pPr>
      <w:r>
        <w:rPr>
          <w:rFonts w:hint="eastAsia" w:asciiTheme="minorEastAsia" w:hAnsiTheme="minorEastAsia" w:eastAsiaTheme="minorEastAsia" w:cstheme="minorEastAsia"/>
          <w:b/>
          <w:bCs/>
          <w:sz w:val="30"/>
          <w:szCs w:val="30"/>
          <w:lang w:val="en-US" w:eastAsia="zh-CN"/>
        </w:rPr>
        <w:t>单位：临县交通运输局</w:t>
      </w:r>
      <w:r>
        <w:rPr>
          <w:rFonts w:hint="eastAsia" w:asciiTheme="minorEastAsia" w:hAnsiTheme="minorEastAsia" w:cstheme="minorEastAsia"/>
          <w:b/>
          <w:bCs/>
          <w:sz w:val="30"/>
          <w:szCs w:val="30"/>
          <w:lang w:val="en-US" w:eastAsia="zh-CN"/>
        </w:rPr>
        <w:t>（行政处罚类）</w:t>
      </w:r>
    </w:p>
    <w:tbl>
      <w:tblPr>
        <w:tblStyle w:val="5"/>
        <w:tblW w:w="16035"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25"/>
        <w:gridCol w:w="645"/>
        <w:gridCol w:w="2175"/>
        <w:gridCol w:w="675"/>
        <w:gridCol w:w="810"/>
        <w:gridCol w:w="780"/>
        <w:gridCol w:w="1365"/>
        <w:gridCol w:w="1365"/>
        <w:gridCol w:w="1335"/>
        <w:gridCol w:w="2460"/>
        <w:gridCol w:w="630"/>
        <w:gridCol w:w="600"/>
        <w:gridCol w:w="810"/>
        <w:gridCol w:w="630"/>
        <w:gridCol w:w="615"/>
        <w:gridCol w:w="6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525"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序号</w:t>
            </w:r>
          </w:p>
        </w:tc>
        <w:tc>
          <w:tcPr>
            <w:tcW w:w="645"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项目</w:t>
            </w:r>
          </w:p>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编码</w:t>
            </w:r>
          </w:p>
        </w:tc>
        <w:tc>
          <w:tcPr>
            <w:tcW w:w="2175"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项目名称</w:t>
            </w:r>
          </w:p>
        </w:tc>
        <w:tc>
          <w:tcPr>
            <w:tcW w:w="675"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执法类别</w:t>
            </w:r>
          </w:p>
        </w:tc>
        <w:tc>
          <w:tcPr>
            <w:tcW w:w="810"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执法</w:t>
            </w:r>
          </w:p>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主体</w:t>
            </w:r>
          </w:p>
        </w:tc>
        <w:tc>
          <w:tcPr>
            <w:tcW w:w="780"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承办</w:t>
            </w:r>
          </w:p>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机构</w:t>
            </w:r>
          </w:p>
        </w:tc>
        <w:tc>
          <w:tcPr>
            <w:tcW w:w="7755" w:type="dxa"/>
            <w:gridSpan w:val="6"/>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执法依据</w:t>
            </w:r>
          </w:p>
        </w:tc>
        <w:tc>
          <w:tcPr>
            <w:tcW w:w="810"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实施</w:t>
            </w:r>
          </w:p>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对象</w:t>
            </w:r>
          </w:p>
        </w:tc>
        <w:tc>
          <w:tcPr>
            <w:tcW w:w="1245" w:type="dxa"/>
            <w:gridSpan w:val="2"/>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办理时限</w:t>
            </w:r>
          </w:p>
        </w:tc>
        <w:tc>
          <w:tcPr>
            <w:tcW w:w="615" w:type="dxa"/>
            <w:vMerge w:val="restart"/>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收费依据和标准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9" w:hRule="atLeast"/>
        </w:trPr>
        <w:tc>
          <w:tcPr>
            <w:tcW w:w="525"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45"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2175"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75"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810"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780"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136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法律</w:t>
            </w:r>
          </w:p>
        </w:tc>
        <w:tc>
          <w:tcPr>
            <w:tcW w:w="136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行政法规</w:t>
            </w:r>
          </w:p>
        </w:tc>
        <w:tc>
          <w:tcPr>
            <w:tcW w:w="133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地方性法规</w:t>
            </w:r>
          </w:p>
        </w:tc>
        <w:tc>
          <w:tcPr>
            <w:tcW w:w="246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部委规章</w:t>
            </w:r>
          </w:p>
        </w:tc>
        <w:tc>
          <w:tcPr>
            <w:tcW w:w="63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政府规章</w:t>
            </w:r>
          </w:p>
        </w:tc>
        <w:tc>
          <w:tcPr>
            <w:tcW w:w="60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规范性文件</w:t>
            </w:r>
          </w:p>
        </w:tc>
        <w:tc>
          <w:tcPr>
            <w:tcW w:w="810"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3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法定时限</w:t>
            </w:r>
          </w:p>
        </w:tc>
        <w:tc>
          <w:tcPr>
            <w:tcW w:w="61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承诺时限</w:t>
            </w:r>
          </w:p>
        </w:tc>
        <w:tc>
          <w:tcPr>
            <w:tcW w:w="615" w:type="dxa"/>
            <w:vMerge w:val="continue"/>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3" w:hRule="atLeast"/>
        </w:trPr>
        <w:tc>
          <w:tcPr>
            <w:tcW w:w="525" w:type="dxa"/>
            <w:vAlign w:val="center"/>
          </w:tcPr>
          <w:p>
            <w:pPr>
              <w:jc w:val="center"/>
              <w:rPr>
                <w:rFonts w:hint="default" w:asciiTheme="minorEastAsia" w:hAnsiTheme="minorEastAsia" w:eastAsiaTheme="minorEastAsia" w:cstheme="minorEastAsia"/>
                <w:b/>
                <w:bCs/>
                <w:kern w:val="2"/>
                <w:sz w:val="18"/>
                <w:szCs w:val="18"/>
                <w:vertAlign w:val="baseline"/>
                <w:lang w:val="en-US" w:eastAsia="zh-CN" w:bidi="ar-SA"/>
              </w:rPr>
            </w:pPr>
            <w:r>
              <w:rPr>
                <w:rFonts w:hint="eastAsia" w:asciiTheme="minorEastAsia" w:hAnsiTheme="minorEastAsia" w:cstheme="minorEastAsia"/>
                <w:b/>
                <w:bCs/>
                <w:kern w:val="2"/>
                <w:sz w:val="18"/>
                <w:szCs w:val="18"/>
                <w:vertAlign w:val="baseline"/>
                <w:lang w:val="en-US" w:eastAsia="zh-CN" w:bidi="ar-SA"/>
              </w:rPr>
              <w:t>107</w:t>
            </w:r>
          </w:p>
        </w:tc>
        <w:tc>
          <w:tcPr>
            <w:tcW w:w="645" w:type="dxa"/>
            <w:vAlign w:val="center"/>
          </w:tcPr>
          <w:p>
            <w:pPr>
              <w:jc w:val="center"/>
              <w:rPr>
                <w:rFonts w:hint="eastAsia" w:asciiTheme="minorEastAsia" w:hAnsiTheme="minorEastAsia" w:eastAsiaTheme="minorEastAsia" w:cstheme="minorEastAsia"/>
                <w:b/>
                <w:bCs/>
                <w:kern w:val="2"/>
                <w:sz w:val="18"/>
                <w:szCs w:val="18"/>
                <w:vertAlign w:val="baseline"/>
                <w:lang w:val="en-US" w:eastAsia="zh-CN" w:bidi="ar-SA"/>
              </w:rPr>
            </w:pPr>
          </w:p>
        </w:tc>
        <w:tc>
          <w:tcPr>
            <w:tcW w:w="2175" w:type="dxa"/>
            <w:vAlign w:val="center"/>
          </w:tcPr>
          <w:p>
            <w:pPr>
              <w:keepNext w:val="0"/>
              <w:keepLines w:val="0"/>
              <w:widowControl/>
              <w:suppressLineNumbers w:val="0"/>
              <w:jc w:val="left"/>
              <w:textAlignment w:val="center"/>
              <w:rPr>
                <w:rFonts w:hint="eastAsia" w:ascii="宋体" w:hAnsi="宋体" w:eastAsia="宋体" w:cs="宋体"/>
                <w:i w:val="0"/>
                <w:color w:val="000000"/>
                <w:kern w:val="2"/>
                <w:sz w:val="18"/>
                <w:szCs w:val="18"/>
                <w:u w:val="none"/>
                <w:lang w:val="en-US" w:eastAsia="zh-CN" w:bidi="ar-SA"/>
              </w:rPr>
            </w:pPr>
            <w:r>
              <w:rPr>
                <w:rFonts w:hint="eastAsia" w:ascii="宋体" w:hAnsi="宋体" w:eastAsia="宋体" w:cs="宋体"/>
                <w:i w:val="0"/>
                <w:color w:val="000000"/>
                <w:kern w:val="0"/>
                <w:sz w:val="18"/>
                <w:szCs w:val="18"/>
                <w:u w:val="none"/>
                <w:lang w:val="en-US" w:eastAsia="zh-CN" w:bidi="ar"/>
              </w:rPr>
              <w:t>对聘用未取得从业资格证的人员，驾驶出租汽车从事经营活动行为的行政处罚</w:t>
            </w:r>
          </w:p>
        </w:tc>
        <w:tc>
          <w:tcPr>
            <w:tcW w:w="675" w:type="dxa"/>
            <w:vAlign w:val="center"/>
          </w:tcPr>
          <w:p>
            <w:pPr>
              <w:jc w:val="center"/>
              <w:rPr>
                <w:rFonts w:hint="eastAsia" w:asciiTheme="minorEastAsia" w:hAnsiTheme="minorEastAsia" w:eastAsiaTheme="minorEastAsia" w:cstheme="minorEastAsia"/>
                <w:i w:val="0"/>
                <w:color w:val="auto"/>
                <w:kern w:val="2"/>
                <w:sz w:val="18"/>
                <w:szCs w:val="18"/>
                <w:u w:val="none"/>
                <w:lang w:val="en-US" w:eastAsia="zh-CN" w:bidi="ar-SA"/>
              </w:rPr>
            </w:pPr>
            <w:r>
              <w:rPr>
                <w:rFonts w:hint="eastAsia" w:asciiTheme="minorEastAsia" w:hAnsiTheme="minorEastAsia" w:eastAsiaTheme="minorEastAsia" w:cstheme="minorEastAsia"/>
                <w:i w:val="0"/>
                <w:color w:val="auto"/>
                <w:sz w:val="18"/>
                <w:szCs w:val="18"/>
                <w:u w:val="none"/>
              </w:rPr>
              <w:t>行政处罚</w:t>
            </w:r>
          </w:p>
        </w:tc>
        <w:tc>
          <w:tcPr>
            <w:tcW w:w="81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县交通运输局</w:t>
            </w:r>
          </w:p>
        </w:tc>
        <w:tc>
          <w:tcPr>
            <w:tcW w:w="78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交通运输综合执法度</w:t>
            </w:r>
          </w:p>
        </w:tc>
        <w:tc>
          <w:tcPr>
            <w:tcW w:w="136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136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133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246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kern w:val="2"/>
                <w:sz w:val="18"/>
                <w:szCs w:val="18"/>
                <w:vertAlign w:val="baseline"/>
                <w:lang w:val="en-US" w:eastAsia="zh-CN" w:bidi="ar-SA"/>
              </w:rPr>
              <w:t xml:space="preserve"> 《出租汽车驾驶员从业资格管理规定》第四十三条 </w:t>
            </w:r>
          </w:p>
        </w:tc>
        <w:tc>
          <w:tcPr>
            <w:tcW w:w="63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60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81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val="0"/>
                <w:bCs w:val="0"/>
                <w:sz w:val="18"/>
                <w:szCs w:val="18"/>
                <w:vertAlign w:val="baseline"/>
                <w:lang w:val="en-US" w:eastAsia="zh-CN"/>
              </w:rPr>
              <w:t>法人或自然人</w:t>
            </w:r>
          </w:p>
        </w:tc>
        <w:tc>
          <w:tcPr>
            <w:tcW w:w="63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615"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615"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3" w:hRule="atLeast"/>
        </w:trPr>
        <w:tc>
          <w:tcPr>
            <w:tcW w:w="525" w:type="dxa"/>
            <w:vAlign w:val="center"/>
          </w:tcPr>
          <w:p>
            <w:pPr>
              <w:jc w:val="center"/>
              <w:rPr>
                <w:rFonts w:hint="default" w:asciiTheme="minorEastAsia" w:hAnsiTheme="minorEastAsia" w:eastAsiaTheme="minorEastAsia" w:cstheme="minorEastAsia"/>
                <w:b/>
                <w:bCs/>
                <w:kern w:val="2"/>
                <w:sz w:val="18"/>
                <w:szCs w:val="18"/>
                <w:vertAlign w:val="baseline"/>
                <w:lang w:val="en-US" w:eastAsia="zh-CN" w:bidi="ar-SA"/>
              </w:rPr>
            </w:pPr>
            <w:r>
              <w:rPr>
                <w:rFonts w:hint="eastAsia" w:asciiTheme="minorEastAsia" w:hAnsiTheme="minorEastAsia" w:cstheme="minorEastAsia"/>
                <w:b/>
                <w:bCs/>
                <w:kern w:val="2"/>
                <w:sz w:val="18"/>
                <w:szCs w:val="18"/>
                <w:vertAlign w:val="baseline"/>
                <w:lang w:val="en-US" w:eastAsia="zh-CN" w:bidi="ar-SA"/>
              </w:rPr>
              <w:t>108</w:t>
            </w:r>
          </w:p>
        </w:tc>
        <w:tc>
          <w:tcPr>
            <w:tcW w:w="645" w:type="dxa"/>
            <w:vAlign w:val="center"/>
          </w:tcPr>
          <w:p>
            <w:pPr>
              <w:jc w:val="center"/>
              <w:rPr>
                <w:rFonts w:hint="eastAsia" w:asciiTheme="minorEastAsia" w:hAnsiTheme="minorEastAsia" w:eastAsiaTheme="minorEastAsia" w:cstheme="minorEastAsia"/>
                <w:b/>
                <w:bCs/>
                <w:kern w:val="2"/>
                <w:sz w:val="18"/>
                <w:szCs w:val="18"/>
                <w:vertAlign w:val="baseline"/>
                <w:lang w:val="en-US" w:eastAsia="zh-CN" w:bidi="ar-SA"/>
              </w:rPr>
            </w:pPr>
          </w:p>
        </w:tc>
        <w:tc>
          <w:tcPr>
            <w:tcW w:w="2175" w:type="dxa"/>
            <w:vAlign w:val="center"/>
          </w:tcPr>
          <w:p>
            <w:pPr>
              <w:keepNext w:val="0"/>
              <w:keepLines w:val="0"/>
              <w:widowControl/>
              <w:suppressLineNumbers w:val="0"/>
              <w:jc w:val="left"/>
              <w:textAlignment w:val="center"/>
              <w:rPr>
                <w:rFonts w:hint="eastAsia" w:ascii="宋体" w:hAnsi="宋体" w:eastAsia="宋体" w:cs="宋体"/>
                <w:i w:val="0"/>
                <w:color w:val="000000"/>
                <w:kern w:val="2"/>
                <w:sz w:val="18"/>
                <w:szCs w:val="18"/>
                <w:u w:val="none"/>
                <w:lang w:val="en-US" w:eastAsia="zh-CN" w:bidi="ar-SA"/>
              </w:rPr>
            </w:pPr>
            <w:r>
              <w:rPr>
                <w:rFonts w:hint="eastAsia" w:ascii="宋体" w:hAnsi="宋体" w:eastAsia="宋体" w:cs="宋体"/>
                <w:i w:val="0"/>
                <w:color w:val="000000"/>
                <w:kern w:val="0"/>
                <w:sz w:val="18"/>
                <w:szCs w:val="18"/>
                <w:u w:val="none"/>
                <w:lang w:val="en-US" w:eastAsia="zh-CN" w:bidi="ar"/>
              </w:rPr>
              <w:t>对聘用未按规定办理注册手续的人员，驾驶出租汽车从事经营活动等行为的行政处罚</w:t>
            </w:r>
          </w:p>
        </w:tc>
        <w:tc>
          <w:tcPr>
            <w:tcW w:w="675" w:type="dxa"/>
            <w:vAlign w:val="center"/>
          </w:tcPr>
          <w:p>
            <w:pPr>
              <w:jc w:val="center"/>
              <w:rPr>
                <w:rFonts w:hint="eastAsia" w:asciiTheme="minorEastAsia" w:hAnsiTheme="minorEastAsia" w:eastAsiaTheme="minorEastAsia" w:cstheme="minorEastAsia"/>
                <w:i w:val="0"/>
                <w:color w:val="auto"/>
                <w:kern w:val="2"/>
                <w:sz w:val="18"/>
                <w:szCs w:val="18"/>
                <w:u w:val="none"/>
                <w:lang w:val="en-US" w:eastAsia="zh-CN" w:bidi="ar-SA"/>
              </w:rPr>
            </w:pPr>
            <w:r>
              <w:rPr>
                <w:rFonts w:hint="eastAsia" w:asciiTheme="minorEastAsia" w:hAnsiTheme="minorEastAsia" w:eastAsiaTheme="minorEastAsia" w:cstheme="minorEastAsia"/>
                <w:i w:val="0"/>
                <w:color w:val="auto"/>
                <w:sz w:val="18"/>
                <w:szCs w:val="18"/>
                <w:u w:val="none"/>
              </w:rPr>
              <w:t>行政处罚</w:t>
            </w:r>
          </w:p>
        </w:tc>
        <w:tc>
          <w:tcPr>
            <w:tcW w:w="81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县交通运输局</w:t>
            </w:r>
          </w:p>
        </w:tc>
        <w:tc>
          <w:tcPr>
            <w:tcW w:w="78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交通运输综合执法度</w:t>
            </w:r>
          </w:p>
        </w:tc>
        <w:tc>
          <w:tcPr>
            <w:tcW w:w="136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136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133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246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val="0"/>
                <w:bCs w:val="0"/>
                <w:sz w:val="18"/>
                <w:szCs w:val="18"/>
                <w:vertAlign w:val="baseline"/>
                <w:lang w:val="en-US" w:eastAsia="zh-CN"/>
              </w:rPr>
              <w:t>《出租汽车驾驶员从业资格管理规定》 第四十四条</w:t>
            </w:r>
          </w:p>
        </w:tc>
        <w:tc>
          <w:tcPr>
            <w:tcW w:w="63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60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81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val="0"/>
                <w:bCs w:val="0"/>
                <w:sz w:val="18"/>
                <w:szCs w:val="18"/>
                <w:vertAlign w:val="baseline"/>
                <w:lang w:val="en-US" w:eastAsia="zh-CN"/>
              </w:rPr>
              <w:t>法人或自然人</w:t>
            </w:r>
          </w:p>
        </w:tc>
        <w:tc>
          <w:tcPr>
            <w:tcW w:w="63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1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1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97" w:hRule="atLeast"/>
        </w:trPr>
        <w:tc>
          <w:tcPr>
            <w:tcW w:w="525" w:type="dxa"/>
            <w:vAlign w:val="center"/>
          </w:tcPr>
          <w:p>
            <w:pPr>
              <w:jc w:val="center"/>
              <w:rPr>
                <w:rFonts w:hint="default" w:asciiTheme="minorEastAsia" w:hAnsiTheme="minorEastAsia" w:eastAsiaTheme="minorEastAsia" w:cstheme="minorEastAsia"/>
                <w:b/>
                <w:bCs/>
                <w:kern w:val="2"/>
                <w:sz w:val="18"/>
                <w:szCs w:val="18"/>
                <w:vertAlign w:val="baseline"/>
                <w:lang w:val="en-US" w:eastAsia="zh-CN" w:bidi="ar-SA"/>
              </w:rPr>
            </w:pPr>
            <w:r>
              <w:rPr>
                <w:rFonts w:hint="eastAsia" w:asciiTheme="minorEastAsia" w:hAnsiTheme="minorEastAsia" w:cstheme="minorEastAsia"/>
                <w:b/>
                <w:bCs/>
                <w:kern w:val="2"/>
                <w:sz w:val="18"/>
                <w:szCs w:val="18"/>
                <w:vertAlign w:val="baseline"/>
                <w:lang w:val="en-US" w:eastAsia="zh-CN" w:bidi="ar-SA"/>
              </w:rPr>
              <w:t>109</w:t>
            </w:r>
          </w:p>
        </w:tc>
        <w:tc>
          <w:tcPr>
            <w:tcW w:w="645" w:type="dxa"/>
            <w:vAlign w:val="center"/>
          </w:tcPr>
          <w:p>
            <w:pPr>
              <w:jc w:val="center"/>
              <w:rPr>
                <w:rFonts w:hint="eastAsia" w:asciiTheme="minorEastAsia" w:hAnsiTheme="minorEastAsia" w:eastAsiaTheme="minorEastAsia" w:cstheme="minorEastAsia"/>
                <w:b/>
                <w:bCs/>
                <w:kern w:val="2"/>
                <w:sz w:val="18"/>
                <w:szCs w:val="18"/>
                <w:vertAlign w:val="baseline"/>
                <w:lang w:val="en-US" w:eastAsia="zh-CN" w:bidi="ar-SA"/>
              </w:rPr>
            </w:pPr>
          </w:p>
        </w:tc>
        <w:tc>
          <w:tcPr>
            <w:tcW w:w="2175" w:type="dxa"/>
            <w:vAlign w:val="center"/>
          </w:tcPr>
          <w:p>
            <w:pPr>
              <w:keepNext w:val="0"/>
              <w:keepLines w:val="0"/>
              <w:widowControl/>
              <w:suppressLineNumbers w:val="0"/>
              <w:jc w:val="left"/>
              <w:textAlignment w:val="center"/>
              <w:rPr>
                <w:rFonts w:hint="eastAsia" w:ascii="宋体" w:hAnsi="宋体" w:eastAsia="宋体" w:cs="宋体"/>
                <w:i w:val="0"/>
                <w:color w:val="000000"/>
                <w:kern w:val="2"/>
                <w:sz w:val="18"/>
                <w:szCs w:val="18"/>
                <w:u w:val="none"/>
                <w:lang w:val="en-US" w:eastAsia="zh-CN" w:bidi="ar-SA"/>
              </w:rPr>
            </w:pPr>
            <w:r>
              <w:rPr>
                <w:rFonts w:hint="eastAsia" w:ascii="宋体" w:hAnsi="宋体" w:eastAsia="宋体" w:cs="宋体"/>
                <w:i w:val="0"/>
                <w:color w:val="000000"/>
                <w:kern w:val="0"/>
                <w:sz w:val="18"/>
                <w:szCs w:val="18"/>
                <w:u w:val="none"/>
                <w:lang w:val="en-US" w:eastAsia="zh-CN" w:bidi="ar"/>
              </w:rPr>
              <w:t>对道路运输企业未使用符合标准的监控平台、监控平台未接入联网联控系统、未按规定上传道路运输车辆动态信息等行为的行政处罚</w:t>
            </w:r>
          </w:p>
        </w:tc>
        <w:tc>
          <w:tcPr>
            <w:tcW w:w="675" w:type="dxa"/>
            <w:vAlign w:val="center"/>
          </w:tcPr>
          <w:p>
            <w:pPr>
              <w:jc w:val="center"/>
              <w:rPr>
                <w:rFonts w:hint="eastAsia" w:asciiTheme="minorEastAsia" w:hAnsiTheme="minorEastAsia" w:eastAsiaTheme="minorEastAsia" w:cstheme="minorEastAsia"/>
                <w:i w:val="0"/>
                <w:color w:val="auto"/>
                <w:kern w:val="2"/>
                <w:sz w:val="18"/>
                <w:szCs w:val="18"/>
                <w:u w:val="none"/>
                <w:lang w:val="en-US" w:eastAsia="zh-CN" w:bidi="ar-SA"/>
              </w:rPr>
            </w:pPr>
            <w:r>
              <w:rPr>
                <w:rFonts w:hint="eastAsia" w:asciiTheme="minorEastAsia" w:hAnsiTheme="minorEastAsia" w:eastAsiaTheme="minorEastAsia" w:cstheme="minorEastAsia"/>
                <w:i w:val="0"/>
                <w:color w:val="auto"/>
                <w:sz w:val="18"/>
                <w:szCs w:val="18"/>
                <w:u w:val="none"/>
              </w:rPr>
              <w:t>行政处罚</w:t>
            </w:r>
          </w:p>
        </w:tc>
        <w:tc>
          <w:tcPr>
            <w:tcW w:w="81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县交通运输局</w:t>
            </w:r>
          </w:p>
        </w:tc>
        <w:tc>
          <w:tcPr>
            <w:tcW w:w="78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交通运输综合执法度</w:t>
            </w:r>
          </w:p>
        </w:tc>
        <w:tc>
          <w:tcPr>
            <w:tcW w:w="136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136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133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246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val="0"/>
                <w:bCs w:val="0"/>
                <w:sz w:val="18"/>
                <w:szCs w:val="18"/>
                <w:vertAlign w:val="baseline"/>
                <w:lang w:val="en-US" w:eastAsia="zh-CN"/>
              </w:rPr>
              <w:t>《道路运输车辆动态监督管理办法》第三十六条</w:t>
            </w:r>
          </w:p>
        </w:tc>
        <w:tc>
          <w:tcPr>
            <w:tcW w:w="63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60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81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val="0"/>
                <w:bCs w:val="0"/>
                <w:sz w:val="18"/>
                <w:szCs w:val="18"/>
                <w:vertAlign w:val="baseline"/>
                <w:lang w:val="en-US" w:eastAsia="zh-CN"/>
              </w:rPr>
              <w:t>法人或自然人</w:t>
            </w:r>
          </w:p>
        </w:tc>
        <w:tc>
          <w:tcPr>
            <w:tcW w:w="63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1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1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5" w:hRule="atLeast"/>
        </w:trPr>
        <w:tc>
          <w:tcPr>
            <w:tcW w:w="525" w:type="dxa"/>
            <w:vAlign w:val="center"/>
          </w:tcPr>
          <w:p>
            <w:pPr>
              <w:jc w:val="center"/>
              <w:rPr>
                <w:rFonts w:hint="default" w:asciiTheme="minorEastAsia" w:hAnsiTheme="minorEastAsia" w:eastAsiaTheme="minorEastAsia" w:cstheme="minorEastAsia"/>
                <w:b/>
                <w:bCs/>
                <w:kern w:val="2"/>
                <w:sz w:val="18"/>
                <w:szCs w:val="18"/>
                <w:vertAlign w:val="baseline"/>
                <w:lang w:val="en-US" w:eastAsia="zh-CN" w:bidi="ar-SA"/>
              </w:rPr>
            </w:pPr>
            <w:r>
              <w:rPr>
                <w:rFonts w:hint="eastAsia" w:asciiTheme="minorEastAsia" w:hAnsiTheme="minorEastAsia" w:cstheme="minorEastAsia"/>
                <w:b/>
                <w:bCs/>
                <w:kern w:val="2"/>
                <w:sz w:val="18"/>
                <w:szCs w:val="18"/>
                <w:vertAlign w:val="baseline"/>
                <w:lang w:val="en-US" w:eastAsia="zh-CN" w:bidi="ar-SA"/>
              </w:rPr>
              <w:t>110</w:t>
            </w:r>
          </w:p>
        </w:tc>
        <w:tc>
          <w:tcPr>
            <w:tcW w:w="645" w:type="dxa"/>
            <w:vAlign w:val="center"/>
          </w:tcPr>
          <w:p>
            <w:pPr>
              <w:jc w:val="center"/>
              <w:rPr>
                <w:rFonts w:hint="eastAsia" w:asciiTheme="minorEastAsia" w:hAnsiTheme="minorEastAsia" w:eastAsiaTheme="minorEastAsia" w:cstheme="minorEastAsia"/>
                <w:b/>
                <w:bCs/>
                <w:kern w:val="2"/>
                <w:sz w:val="18"/>
                <w:szCs w:val="18"/>
                <w:vertAlign w:val="baseline"/>
                <w:lang w:val="en-US" w:eastAsia="zh-CN" w:bidi="ar-SA"/>
              </w:rPr>
            </w:pPr>
          </w:p>
        </w:tc>
        <w:tc>
          <w:tcPr>
            <w:tcW w:w="2175" w:type="dxa"/>
            <w:vAlign w:val="center"/>
          </w:tcPr>
          <w:p>
            <w:pPr>
              <w:keepNext w:val="0"/>
              <w:keepLines w:val="0"/>
              <w:widowControl/>
              <w:suppressLineNumbers w:val="0"/>
              <w:jc w:val="left"/>
              <w:textAlignment w:val="center"/>
              <w:rPr>
                <w:rFonts w:hint="eastAsia" w:ascii="宋体" w:hAnsi="宋体" w:eastAsia="宋体" w:cs="宋体"/>
                <w:i w:val="0"/>
                <w:color w:val="000000"/>
                <w:kern w:val="2"/>
                <w:sz w:val="18"/>
                <w:szCs w:val="18"/>
                <w:u w:val="none"/>
                <w:lang w:val="en-US" w:eastAsia="zh-CN" w:bidi="ar-SA"/>
              </w:rPr>
            </w:pPr>
            <w:r>
              <w:rPr>
                <w:rFonts w:hint="eastAsia" w:ascii="宋体" w:hAnsi="宋体" w:eastAsia="宋体" w:cs="宋体"/>
                <w:i w:val="0"/>
                <w:color w:val="000000"/>
                <w:kern w:val="0"/>
                <w:sz w:val="18"/>
                <w:szCs w:val="18"/>
                <w:u w:val="none"/>
                <w:lang w:val="en-US" w:eastAsia="zh-CN" w:bidi="ar"/>
              </w:rPr>
              <w:t>对道路运输经营者使用卫星定位装置出现故障不能保持在线的运输车辆从事经营活动行为的行政处罚</w:t>
            </w:r>
          </w:p>
        </w:tc>
        <w:tc>
          <w:tcPr>
            <w:tcW w:w="675" w:type="dxa"/>
            <w:vAlign w:val="center"/>
          </w:tcPr>
          <w:p>
            <w:pPr>
              <w:jc w:val="center"/>
              <w:rPr>
                <w:rFonts w:hint="eastAsia" w:asciiTheme="minorEastAsia" w:hAnsiTheme="minorEastAsia" w:eastAsiaTheme="minorEastAsia" w:cstheme="minorEastAsia"/>
                <w:i w:val="0"/>
                <w:color w:val="auto"/>
                <w:kern w:val="2"/>
                <w:sz w:val="18"/>
                <w:szCs w:val="18"/>
                <w:u w:val="none"/>
                <w:lang w:val="en-US" w:eastAsia="zh-CN" w:bidi="ar-SA"/>
              </w:rPr>
            </w:pPr>
            <w:r>
              <w:rPr>
                <w:rFonts w:hint="eastAsia" w:asciiTheme="minorEastAsia" w:hAnsiTheme="minorEastAsia" w:eastAsiaTheme="minorEastAsia" w:cstheme="minorEastAsia"/>
                <w:i w:val="0"/>
                <w:color w:val="auto"/>
                <w:sz w:val="18"/>
                <w:szCs w:val="18"/>
                <w:u w:val="none"/>
              </w:rPr>
              <w:t>行政处罚</w:t>
            </w:r>
          </w:p>
        </w:tc>
        <w:tc>
          <w:tcPr>
            <w:tcW w:w="81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县交通运输局</w:t>
            </w:r>
          </w:p>
        </w:tc>
        <w:tc>
          <w:tcPr>
            <w:tcW w:w="78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交通运输综合执法度</w:t>
            </w:r>
          </w:p>
        </w:tc>
        <w:tc>
          <w:tcPr>
            <w:tcW w:w="136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136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133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246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val="0"/>
                <w:bCs w:val="0"/>
                <w:sz w:val="18"/>
                <w:szCs w:val="18"/>
                <w:vertAlign w:val="baseline"/>
                <w:lang w:val="en-US" w:eastAsia="zh-CN"/>
              </w:rPr>
              <w:t>《道路运输车辆动态监督管理办法》第三十七条</w:t>
            </w:r>
          </w:p>
        </w:tc>
        <w:tc>
          <w:tcPr>
            <w:tcW w:w="63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60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81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val="0"/>
                <w:bCs w:val="0"/>
                <w:sz w:val="18"/>
                <w:szCs w:val="18"/>
                <w:vertAlign w:val="baseline"/>
                <w:lang w:val="en-US" w:eastAsia="zh-CN"/>
              </w:rPr>
              <w:t>法人或自然人</w:t>
            </w:r>
          </w:p>
        </w:tc>
        <w:tc>
          <w:tcPr>
            <w:tcW w:w="63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1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1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r>
    </w:tbl>
    <w:p>
      <w:pPr>
        <w:rPr>
          <w:rFonts w:hint="default" w:ascii="仿宋" w:hAnsi="仿宋" w:eastAsia="仿宋" w:cs="仿宋"/>
          <w:sz w:val="24"/>
          <w:szCs w:val="24"/>
          <w:lang w:val="en-US" w:eastAsia="zh-CN"/>
        </w:rPr>
      </w:pPr>
    </w:p>
    <w:p>
      <w:pPr>
        <w:rPr>
          <w:rFonts w:hint="default" w:ascii="仿宋" w:hAnsi="仿宋" w:eastAsia="仿宋" w:cs="仿宋"/>
          <w:sz w:val="24"/>
          <w:szCs w:val="24"/>
          <w:lang w:val="en-US" w:eastAsia="zh-CN"/>
        </w:rPr>
      </w:pPr>
    </w:p>
    <w:p>
      <w:pPr>
        <w:jc w:val="center"/>
        <w:rPr>
          <w:rFonts w:hint="eastAsia" w:asciiTheme="majorEastAsia" w:hAnsiTheme="majorEastAsia" w:eastAsiaTheme="majorEastAsia" w:cstheme="majorEastAsia"/>
          <w:b/>
          <w:bCs/>
          <w:sz w:val="44"/>
          <w:szCs w:val="44"/>
          <w:lang w:val="en-US" w:eastAsia="zh-CN"/>
        </w:rPr>
      </w:pPr>
      <w:r>
        <w:rPr>
          <w:rFonts w:hint="eastAsia" w:asciiTheme="majorEastAsia" w:hAnsiTheme="majorEastAsia" w:eastAsiaTheme="majorEastAsia" w:cstheme="majorEastAsia"/>
          <w:b/>
          <w:bCs/>
          <w:sz w:val="44"/>
          <w:szCs w:val="44"/>
          <w:lang w:val="en-US" w:eastAsia="zh-CN"/>
        </w:rPr>
        <w:t>行政执法事项清单</w:t>
      </w:r>
    </w:p>
    <w:p>
      <w:pPr>
        <w:jc w:val="both"/>
        <w:rPr>
          <w:rFonts w:hint="eastAsia" w:asciiTheme="minorEastAsia" w:hAnsiTheme="minorEastAsia" w:eastAsiaTheme="minorEastAsia" w:cstheme="minorEastAsia"/>
          <w:b/>
          <w:bCs/>
          <w:sz w:val="21"/>
          <w:szCs w:val="21"/>
          <w:lang w:val="en-US" w:eastAsia="zh-CN"/>
        </w:rPr>
      </w:pPr>
      <w:r>
        <w:rPr>
          <w:rFonts w:hint="eastAsia" w:asciiTheme="minorEastAsia" w:hAnsiTheme="minorEastAsia" w:eastAsiaTheme="minorEastAsia" w:cstheme="minorEastAsia"/>
          <w:b/>
          <w:bCs/>
          <w:sz w:val="30"/>
          <w:szCs w:val="30"/>
          <w:lang w:val="en-US" w:eastAsia="zh-CN"/>
        </w:rPr>
        <w:t>单位：临县交通运输局</w:t>
      </w:r>
      <w:r>
        <w:rPr>
          <w:rFonts w:hint="eastAsia" w:asciiTheme="minorEastAsia" w:hAnsiTheme="minorEastAsia" w:cstheme="minorEastAsia"/>
          <w:b/>
          <w:bCs/>
          <w:sz w:val="30"/>
          <w:szCs w:val="30"/>
          <w:lang w:val="en-US" w:eastAsia="zh-CN"/>
        </w:rPr>
        <w:t>（行政处罚类）</w:t>
      </w:r>
    </w:p>
    <w:tbl>
      <w:tblPr>
        <w:tblStyle w:val="5"/>
        <w:tblW w:w="16035"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25"/>
        <w:gridCol w:w="645"/>
        <w:gridCol w:w="2175"/>
        <w:gridCol w:w="675"/>
        <w:gridCol w:w="810"/>
        <w:gridCol w:w="780"/>
        <w:gridCol w:w="1365"/>
        <w:gridCol w:w="1365"/>
        <w:gridCol w:w="1335"/>
        <w:gridCol w:w="2460"/>
        <w:gridCol w:w="630"/>
        <w:gridCol w:w="600"/>
        <w:gridCol w:w="810"/>
        <w:gridCol w:w="630"/>
        <w:gridCol w:w="615"/>
        <w:gridCol w:w="6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525"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序号</w:t>
            </w:r>
          </w:p>
        </w:tc>
        <w:tc>
          <w:tcPr>
            <w:tcW w:w="645"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项目</w:t>
            </w:r>
          </w:p>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编码</w:t>
            </w:r>
          </w:p>
        </w:tc>
        <w:tc>
          <w:tcPr>
            <w:tcW w:w="2175"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项目名称</w:t>
            </w:r>
          </w:p>
        </w:tc>
        <w:tc>
          <w:tcPr>
            <w:tcW w:w="675"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执法类别</w:t>
            </w:r>
          </w:p>
        </w:tc>
        <w:tc>
          <w:tcPr>
            <w:tcW w:w="810"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执法</w:t>
            </w:r>
          </w:p>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主体</w:t>
            </w:r>
          </w:p>
        </w:tc>
        <w:tc>
          <w:tcPr>
            <w:tcW w:w="780"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承办</w:t>
            </w:r>
          </w:p>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机构</w:t>
            </w:r>
          </w:p>
        </w:tc>
        <w:tc>
          <w:tcPr>
            <w:tcW w:w="7755" w:type="dxa"/>
            <w:gridSpan w:val="6"/>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执法依据</w:t>
            </w:r>
          </w:p>
        </w:tc>
        <w:tc>
          <w:tcPr>
            <w:tcW w:w="810"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实施</w:t>
            </w:r>
          </w:p>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对象</w:t>
            </w:r>
          </w:p>
        </w:tc>
        <w:tc>
          <w:tcPr>
            <w:tcW w:w="1245" w:type="dxa"/>
            <w:gridSpan w:val="2"/>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办理时限</w:t>
            </w:r>
          </w:p>
        </w:tc>
        <w:tc>
          <w:tcPr>
            <w:tcW w:w="615" w:type="dxa"/>
            <w:vMerge w:val="restart"/>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收费依据和标准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9" w:hRule="atLeast"/>
        </w:trPr>
        <w:tc>
          <w:tcPr>
            <w:tcW w:w="525"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45"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2175"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75"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810"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780"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136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法律</w:t>
            </w:r>
          </w:p>
        </w:tc>
        <w:tc>
          <w:tcPr>
            <w:tcW w:w="136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行政法规</w:t>
            </w:r>
          </w:p>
        </w:tc>
        <w:tc>
          <w:tcPr>
            <w:tcW w:w="133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地方性法规</w:t>
            </w:r>
          </w:p>
        </w:tc>
        <w:tc>
          <w:tcPr>
            <w:tcW w:w="246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部委规章</w:t>
            </w:r>
          </w:p>
        </w:tc>
        <w:tc>
          <w:tcPr>
            <w:tcW w:w="63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政府规章</w:t>
            </w:r>
          </w:p>
        </w:tc>
        <w:tc>
          <w:tcPr>
            <w:tcW w:w="60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规范性文件</w:t>
            </w:r>
          </w:p>
        </w:tc>
        <w:tc>
          <w:tcPr>
            <w:tcW w:w="810"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3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法定时限</w:t>
            </w:r>
          </w:p>
        </w:tc>
        <w:tc>
          <w:tcPr>
            <w:tcW w:w="61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承诺时限</w:t>
            </w:r>
          </w:p>
        </w:tc>
        <w:tc>
          <w:tcPr>
            <w:tcW w:w="615" w:type="dxa"/>
            <w:vMerge w:val="continue"/>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3" w:hRule="atLeast"/>
        </w:trPr>
        <w:tc>
          <w:tcPr>
            <w:tcW w:w="525" w:type="dxa"/>
            <w:vAlign w:val="center"/>
          </w:tcPr>
          <w:p>
            <w:pPr>
              <w:jc w:val="center"/>
              <w:rPr>
                <w:rFonts w:hint="default" w:asciiTheme="minorEastAsia" w:hAnsiTheme="minorEastAsia" w:eastAsiaTheme="minorEastAsia" w:cstheme="minorEastAsia"/>
                <w:b/>
                <w:bCs/>
                <w:kern w:val="2"/>
                <w:sz w:val="18"/>
                <w:szCs w:val="18"/>
                <w:vertAlign w:val="baseline"/>
                <w:lang w:val="en-US" w:eastAsia="zh-CN" w:bidi="ar-SA"/>
              </w:rPr>
            </w:pPr>
            <w:r>
              <w:rPr>
                <w:rFonts w:hint="eastAsia" w:asciiTheme="minorEastAsia" w:hAnsiTheme="minorEastAsia" w:cstheme="minorEastAsia"/>
                <w:b/>
                <w:bCs/>
                <w:kern w:val="2"/>
                <w:sz w:val="18"/>
                <w:szCs w:val="18"/>
                <w:vertAlign w:val="baseline"/>
                <w:lang w:val="en-US" w:eastAsia="zh-CN" w:bidi="ar-SA"/>
              </w:rPr>
              <w:t>111</w:t>
            </w:r>
          </w:p>
        </w:tc>
        <w:tc>
          <w:tcPr>
            <w:tcW w:w="645" w:type="dxa"/>
            <w:vAlign w:val="center"/>
          </w:tcPr>
          <w:p>
            <w:pPr>
              <w:jc w:val="center"/>
              <w:rPr>
                <w:rFonts w:hint="eastAsia" w:asciiTheme="minorEastAsia" w:hAnsiTheme="minorEastAsia" w:eastAsiaTheme="minorEastAsia" w:cstheme="minorEastAsia"/>
                <w:b/>
                <w:bCs/>
                <w:kern w:val="2"/>
                <w:sz w:val="18"/>
                <w:szCs w:val="18"/>
                <w:vertAlign w:val="baseline"/>
                <w:lang w:val="en-US" w:eastAsia="zh-CN" w:bidi="ar-SA"/>
              </w:rPr>
            </w:pPr>
          </w:p>
        </w:tc>
        <w:tc>
          <w:tcPr>
            <w:tcW w:w="2175" w:type="dxa"/>
            <w:vAlign w:val="center"/>
          </w:tcPr>
          <w:p>
            <w:pPr>
              <w:keepNext w:val="0"/>
              <w:keepLines w:val="0"/>
              <w:widowControl/>
              <w:suppressLineNumbers w:val="0"/>
              <w:jc w:val="left"/>
              <w:textAlignment w:val="center"/>
              <w:rPr>
                <w:rFonts w:hint="eastAsia" w:ascii="宋体" w:hAnsi="宋体" w:eastAsia="宋体" w:cs="宋体"/>
                <w:i w:val="0"/>
                <w:color w:val="000000"/>
                <w:kern w:val="2"/>
                <w:sz w:val="18"/>
                <w:szCs w:val="18"/>
                <w:u w:val="none"/>
                <w:lang w:val="en-US" w:eastAsia="zh-CN" w:bidi="ar-SA"/>
              </w:rPr>
            </w:pPr>
            <w:r>
              <w:rPr>
                <w:rFonts w:hint="eastAsia" w:ascii="宋体" w:hAnsi="宋体" w:eastAsia="宋体" w:cs="宋体"/>
                <w:i w:val="0"/>
                <w:color w:val="000000"/>
                <w:kern w:val="0"/>
                <w:sz w:val="18"/>
                <w:szCs w:val="18"/>
                <w:u w:val="none"/>
                <w:lang w:val="en-US" w:eastAsia="zh-CN" w:bidi="ar"/>
              </w:rPr>
              <w:t>对破坏卫星定位装置以及恶意人为干扰、屏蔽卫星定位装置信号等行为的行政处罚</w:t>
            </w:r>
          </w:p>
        </w:tc>
        <w:tc>
          <w:tcPr>
            <w:tcW w:w="675" w:type="dxa"/>
            <w:vAlign w:val="center"/>
          </w:tcPr>
          <w:p>
            <w:pPr>
              <w:jc w:val="center"/>
              <w:rPr>
                <w:rFonts w:hint="eastAsia" w:asciiTheme="minorEastAsia" w:hAnsiTheme="minorEastAsia" w:eastAsiaTheme="minorEastAsia" w:cstheme="minorEastAsia"/>
                <w:i w:val="0"/>
                <w:color w:val="auto"/>
                <w:kern w:val="2"/>
                <w:sz w:val="18"/>
                <w:szCs w:val="18"/>
                <w:u w:val="none"/>
                <w:lang w:val="en-US" w:eastAsia="zh-CN" w:bidi="ar-SA"/>
              </w:rPr>
            </w:pPr>
            <w:r>
              <w:rPr>
                <w:rFonts w:hint="eastAsia" w:asciiTheme="minorEastAsia" w:hAnsiTheme="minorEastAsia" w:eastAsiaTheme="minorEastAsia" w:cstheme="minorEastAsia"/>
                <w:i w:val="0"/>
                <w:color w:val="auto"/>
                <w:sz w:val="18"/>
                <w:szCs w:val="18"/>
                <w:u w:val="none"/>
              </w:rPr>
              <w:t>行政处罚</w:t>
            </w:r>
          </w:p>
        </w:tc>
        <w:tc>
          <w:tcPr>
            <w:tcW w:w="81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县交通运输局</w:t>
            </w:r>
          </w:p>
        </w:tc>
        <w:tc>
          <w:tcPr>
            <w:tcW w:w="78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交通运输综合执法度</w:t>
            </w:r>
          </w:p>
        </w:tc>
        <w:tc>
          <w:tcPr>
            <w:tcW w:w="136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136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133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246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kern w:val="2"/>
                <w:sz w:val="18"/>
                <w:szCs w:val="18"/>
                <w:vertAlign w:val="baseline"/>
                <w:lang w:val="en-US" w:eastAsia="zh-CN" w:bidi="ar-SA"/>
              </w:rPr>
              <w:t>《道路运输车辆动态监督管理办法》第三十八条</w:t>
            </w:r>
          </w:p>
        </w:tc>
        <w:tc>
          <w:tcPr>
            <w:tcW w:w="63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60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81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val="0"/>
                <w:bCs w:val="0"/>
                <w:sz w:val="18"/>
                <w:szCs w:val="18"/>
                <w:vertAlign w:val="baseline"/>
                <w:lang w:val="en-US" w:eastAsia="zh-CN"/>
              </w:rPr>
              <w:t>法人或自然人</w:t>
            </w:r>
          </w:p>
        </w:tc>
        <w:tc>
          <w:tcPr>
            <w:tcW w:w="63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615"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615"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2" w:hRule="atLeast"/>
        </w:trPr>
        <w:tc>
          <w:tcPr>
            <w:tcW w:w="525" w:type="dxa"/>
            <w:vAlign w:val="center"/>
          </w:tcPr>
          <w:p>
            <w:pPr>
              <w:jc w:val="center"/>
              <w:rPr>
                <w:rFonts w:hint="default" w:asciiTheme="minorEastAsia" w:hAnsiTheme="minorEastAsia" w:eastAsiaTheme="minorEastAsia" w:cstheme="minorEastAsia"/>
                <w:b/>
                <w:bCs/>
                <w:kern w:val="2"/>
                <w:sz w:val="18"/>
                <w:szCs w:val="18"/>
                <w:vertAlign w:val="baseline"/>
                <w:lang w:val="en-US" w:eastAsia="zh-CN" w:bidi="ar-SA"/>
              </w:rPr>
            </w:pPr>
            <w:r>
              <w:rPr>
                <w:rFonts w:hint="eastAsia" w:asciiTheme="minorEastAsia" w:hAnsiTheme="minorEastAsia" w:cstheme="minorEastAsia"/>
                <w:b/>
                <w:bCs/>
                <w:kern w:val="2"/>
                <w:sz w:val="18"/>
                <w:szCs w:val="18"/>
                <w:vertAlign w:val="baseline"/>
                <w:lang w:val="en-US" w:eastAsia="zh-CN" w:bidi="ar-SA"/>
              </w:rPr>
              <w:t>112</w:t>
            </w:r>
          </w:p>
        </w:tc>
        <w:tc>
          <w:tcPr>
            <w:tcW w:w="645" w:type="dxa"/>
            <w:vAlign w:val="center"/>
          </w:tcPr>
          <w:p>
            <w:pPr>
              <w:jc w:val="center"/>
              <w:rPr>
                <w:rFonts w:hint="eastAsia" w:asciiTheme="minorEastAsia" w:hAnsiTheme="minorEastAsia" w:eastAsiaTheme="minorEastAsia" w:cstheme="minorEastAsia"/>
                <w:b/>
                <w:bCs/>
                <w:kern w:val="2"/>
                <w:sz w:val="18"/>
                <w:szCs w:val="18"/>
                <w:vertAlign w:val="baseline"/>
                <w:lang w:val="en-US" w:eastAsia="zh-CN" w:bidi="ar-SA"/>
              </w:rPr>
            </w:pPr>
          </w:p>
        </w:tc>
        <w:tc>
          <w:tcPr>
            <w:tcW w:w="2175" w:type="dxa"/>
            <w:vAlign w:val="center"/>
          </w:tcPr>
          <w:p>
            <w:pPr>
              <w:keepNext w:val="0"/>
              <w:keepLines w:val="0"/>
              <w:widowControl/>
              <w:suppressLineNumbers w:val="0"/>
              <w:jc w:val="left"/>
              <w:textAlignment w:val="center"/>
              <w:rPr>
                <w:rFonts w:hint="eastAsia" w:ascii="宋体" w:hAnsi="宋体" w:eastAsia="宋体" w:cs="宋体"/>
                <w:i w:val="0"/>
                <w:color w:val="000000"/>
                <w:kern w:val="2"/>
                <w:sz w:val="18"/>
                <w:szCs w:val="18"/>
                <w:u w:val="none"/>
                <w:lang w:val="en-US" w:eastAsia="zh-CN" w:bidi="ar-SA"/>
              </w:rPr>
            </w:pPr>
            <w:r>
              <w:rPr>
                <w:rFonts w:hint="eastAsia" w:ascii="宋体" w:hAnsi="宋体" w:eastAsia="宋体" w:cs="宋体"/>
                <w:i w:val="0"/>
                <w:color w:val="000000"/>
                <w:kern w:val="0"/>
                <w:sz w:val="18"/>
                <w:szCs w:val="18"/>
                <w:u w:val="none"/>
                <w:lang w:val="en-US" w:eastAsia="zh-CN" w:bidi="ar"/>
              </w:rPr>
              <w:t>对运营企业未在投入运营的车辆上、城市公共汽电车客运首末站和中途站配置符合要求的服务设施和运营标识的行政处罚</w:t>
            </w:r>
          </w:p>
        </w:tc>
        <w:tc>
          <w:tcPr>
            <w:tcW w:w="675" w:type="dxa"/>
            <w:vAlign w:val="center"/>
          </w:tcPr>
          <w:p>
            <w:pPr>
              <w:jc w:val="center"/>
              <w:rPr>
                <w:rFonts w:hint="eastAsia" w:asciiTheme="minorEastAsia" w:hAnsiTheme="minorEastAsia" w:eastAsiaTheme="minorEastAsia" w:cstheme="minorEastAsia"/>
                <w:i w:val="0"/>
                <w:color w:val="auto"/>
                <w:kern w:val="2"/>
                <w:sz w:val="18"/>
                <w:szCs w:val="18"/>
                <w:u w:val="none"/>
                <w:lang w:val="en-US" w:eastAsia="zh-CN" w:bidi="ar-SA"/>
              </w:rPr>
            </w:pPr>
            <w:r>
              <w:rPr>
                <w:rFonts w:hint="eastAsia" w:asciiTheme="minorEastAsia" w:hAnsiTheme="minorEastAsia" w:eastAsiaTheme="minorEastAsia" w:cstheme="minorEastAsia"/>
                <w:i w:val="0"/>
                <w:color w:val="auto"/>
                <w:sz w:val="18"/>
                <w:szCs w:val="18"/>
                <w:u w:val="none"/>
              </w:rPr>
              <w:t>行政处罚</w:t>
            </w:r>
          </w:p>
        </w:tc>
        <w:tc>
          <w:tcPr>
            <w:tcW w:w="81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县交通运输局</w:t>
            </w:r>
          </w:p>
        </w:tc>
        <w:tc>
          <w:tcPr>
            <w:tcW w:w="78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交通运输综合执法度</w:t>
            </w:r>
          </w:p>
        </w:tc>
        <w:tc>
          <w:tcPr>
            <w:tcW w:w="136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136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133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246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val="0"/>
                <w:bCs w:val="0"/>
                <w:sz w:val="18"/>
                <w:szCs w:val="18"/>
                <w:vertAlign w:val="baseline"/>
                <w:lang w:val="en-US" w:eastAsia="zh-CN"/>
              </w:rPr>
              <w:t xml:space="preserve"> 《城市公共汽车和电车客运管理规定》 第二十五条</w:t>
            </w:r>
            <w:r>
              <w:rPr>
                <w:rFonts w:hint="eastAsia" w:asciiTheme="minorEastAsia" w:hAnsiTheme="minorEastAsia" w:cstheme="minorEastAsia"/>
                <w:b w:val="0"/>
                <w:bCs w:val="0"/>
                <w:sz w:val="18"/>
                <w:szCs w:val="18"/>
                <w:vertAlign w:val="baseline"/>
                <w:lang w:val="en-US" w:eastAsia="zh-CN"/>
              </w:rPr>
              <w:t>、第二十六条、第六十一条</w:t>
            </w:r>
          </w:p>
        </w:tc>
        <w:tc>
          <w:tcPr>
            <w:tcW w:w="63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60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81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val="0"/>
                <w:bCs w:val="0"/>
                <w:sz w:val="18"/>
                <w:szCs w:val="18"/>
                <w:vertAlign w:val="baseline"/>
                <w:lang w:val="en-US" w:eastAsia="zh-CN"/>
              </w:rPr>
              <w:t>法人或自然人</w:t>
            </w:r>
          </w:p>
        </w:tc>
        <w:tc>
          <w:tcPr>
            <w:tcW w:w="63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1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1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6" w:hRule="atLeast"/>
        </w:trPr>
        <w:tc>
          <w:tcPr>
            <w:tcW w:w="525" w:type="dxa"/>
            <w:vAlign w:val="center"/>
          </w:tcPr>
          <w:p>
            <w:pPr>
              <w:jc w:val="center"/>
              <w:rPr>
                <w:rFonts w:hint="default" w:asciiTheme="minorEastAsia" w:hAnsiTheme="minorEastAsia" w:eastAsiaTheme="minorEastAsia" w:cstheme="minorEastAsia"/>
                <w:b/>
                <w:bCs/>
                <w:kern w:val="2"/>
                <w:sz w:val="18"/>
                <w:szCs w:val="18"/>
                <w:vertAlign w:val="baseline"/>
                <w:lang w:val="en-US" w:eastAsia="zh-CN" w:bidi="ar-SA"/>
              </w:rPr>
            </w:pPr>
            <w:r>
              <w:rPr>
                <w:rFonts w:hint="eastAsia" w:asciiTheme="minorEastAsia" w:hAnsiTheme="minorEastAsia" w:cstheme="minorEastAsia"/>
                <w:b/>
                <w:bCs/>
                <w:kern w:val="2"/>
                <w:sz w:val="18"/>
                <w:szCs w:val="18"/>
                <w:vertAlign w:val="baseline"/>
                <w:lang w:val="en-US" w:eastAsia="zh-CN" w:bidi="ar-SA"/>
              </w:rPr>
              <w:t>113</w:t>
            </w:r>
          </w:p>
        </w:tc>
        <w:tc>
          <w:tcPr>
            <w:tcW w:w="645" w:type="dxa"/>
            <w:vAlign w:val="center"/>
          </w:tcPr>
          <w:p>
            <w:pPr>
              <w:jc w:val="center"/>
              <w:rPr>
                <w:rFonts w:hint="eastAsia" w:asciiTheme="minorEastAsia" w:hAnsiTheme="minorEastAsia" w:eastAsiaTheme="minorEastAsia" w:cstheme="minorEastAsia"/>
                <w:b/>
                <w:bCs/>
                <w:kern w:val="2"/>
                <w:sz w:val="18"/>
                <w:szCs w:val="18"/>
                <w:vertAlign w:val="baseline"/>
                <w:lang w:val="en-US" w:eastAsia="zh-CN" w:bidi="ar-SA"/>
              </w:rPr>
            </w:pPr>
          </w:p>
        </w:tc>
        <w:tc>
          <w:tcPr>
            <w:tcW w:w="2175" w:type="dxa"/>
            <w:vAlign w:val="center"/>
          </w:tcPr>
          <w:p>
            <w:pPr>
              <w:keepNext w:val="0"/>
              <w:keepLines w:val="0"/>
              <w:widowControl/>
              <w:suppressLineNumbers w:val="0"/>
              <w:jc w:val="left"/>
              <w:textAlignment w:val="center"/>
              <w:rPr>
                <w:rFonts w:hint="eastAsia" w:ascii="宋体" w:hAnsi="宋体" w:eastAsia="宋体" w:cs="宋体"/>
                <w:i w:val="0"/>
                <w:color w:val="000000"/>
                <w:kern w:val="2"/>
                <w:sz w:val="18"/>
                <w:szCs w:val="18"/>
                <w:u w:val="none"/>
                <w:lang w:val="en-US" w:eastAsia="zh-CN" w:bidi="ar-SA"/>
              </w:rPr>
            </w:pPr>
            <w:r>
              <w:rPr>
                <w:rFonts w:hint="eastAsia" w:ascii="宋体" w:hAnsi="宋体" w:eastAsia="宋体" w:cs="宋体"/>
                <w:i w:val="0"/>
                <w:color w:val="000000"/>
                <w:kern w:val="0"/>
                <w:sz w:val="18"/>
                <w:szCs w:val="18"/>
                <w:u w:val="none"/>
                <w:lang w:val="en-US" w:eastAsia="zh-CN" w:bidi="ar"/>
              </w:rPr>
              <w:t>对危害城市公共汽电车客运服务设施行为的行政处罚</w:t>
            </w:r>
          </w:p>
        </w:tc>
        <w:tc>
          <w:tcPr>
            <w:tcW w:w="675" w:type="dxa"/>
            <w:vAlign w:val="center"/>
          </w:tcPr>
          <w:p>
            <w:pPr>
              <w:jc w:val="center"/>
              <w:rPr>
                <w:rFonts w:hint="eastAsia" w:asciiTheme="minorEastAsia" w:hAnsiTheme="minorEastAsia" w:eastAsiaTheme="minorEastAsia" w:cstheme="minorEastAsia"/>
                <w:i w:val="0"/>
                <w:color w:val="auto"/>
                <w:kern w:val="2"/>
                <w:sz w:val="18"/>
                <w:szCs w:val="18"/>
                <w:u w:val="none"/>
                <w:lang w:val="en-US" w:eastAsia="zh-CN" w:bidi="ar-SA"/>
              </w:rPr>
            </w:pPr>
            <w:r>
              <w:rPr>
                <w:rFonts w:hint="eastAsia" w:asciiTheme="minorEastAsia" w:hAnsiTheme="minorEastAsia" w:eastAsiaTheme="minorEastAsia" w:cstheme="minorEastAsia"/>
                <w:i w:val="0"/>
                <w:color w:val="auto"/>
                <w:sz w:val="18"/>
                <w:szCs w:val="18"/>
                <w:u w:val="none"/>
              </w:rPr>
              <w:t>行政处罚</w:t>
            </w:r>
          </w:p>
        </w:tc>
        <w:tc>
          <w:tcPr>
            <w:tcW w:w="81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县交通运输局</w:t>
            </w:r>
          </w:p>
        </w:tc>
        <w:tc>
          <w:tcPr>
            <w:tcW w:w="78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交通运输综合执法度</w:t>
            </w:r>
          </w:p>
        </w:tc>
        <w:tc>
          <w:tcPr>
            <w:tcW w:w="136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136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133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246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val="0"/>
                <w:bCs w:val="0"/>
                <w:sz w:val="18"/>
                <w:szCs w:val="18"/>
                <w:vertAlign w:val="baseline"/>
                <w:lang w:val="en-US" w:eastAsia="zh-CN"/>
              </w:rPr>
              <w:t>《城市公共汽车和电车客运管理规定》 第五十四条</w:t>
            </w:r>
            <w:r>
              <w:rPr>
                <w:rFonts w:hint="eastAsia" w:asciiTheme="minorEastAsia" w:hAnsiTheme="minorEastAsia" w:cstheme="minorEastAsia"/>
                <w:b w:val="0"/>
                <w:bCs w:val="0"/>
                <w:sz w:val="18"/>
                <w:szCs w:val="18"/>
                <w:vertAlign w:val="baseline"/>
                <w:lang w:val="en-US" w:eastAsia="zh-CN"/>
              </w:rPr>
              <w:t>、第六十六条</w:t>
            </w:r>
          </w:p>
        </w:tc>
        <w:tc>
          <w:tcPr>
            <w:tcW w:w="63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60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81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val="0"/>
                <w:bCs w:val="0"/>
                <w:sz w:val="18"/>
                <w:szCs w:val="18"/>
                <w:vertAlign w:val="baseline"/>
                <w:lang w:val="en-US" w:eastAsia="zh-CN"/>
              </w:rPr>
              <w:t>法人或自然人</w:t>
            </w:r>
          </w:p>
        </w:tc>
        <w:tc>
          <w:tcPr>
            <w:tcW w:w="63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1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1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5" w:hRule="atLeast"/>
        </w:trPr>
        <w:tc>
          <w:tcPr>
            <w:tcW w:w="525" w:type="dxa"/>
            <w:vAlign w:val="center"/>
          </w:tcPr>
          <w:p>
            <w:pPr>
              <w:jc w:val="center"/>
              <w:rPr>
                <w:rFonts w:hint="default" w:asciiTheme="minorEastAsia" w:hAnsiTheme="minorEastAsia" w:eastAsiaTheme="minorEastAsia" w:cstheme="minorEastAsia"/>
                <w:b/>
                <w:bCs/>
                <w:kern w:val="2"/>
                <w:sz w:val="18"/>
                <w:szCs w:val="18"/>
                <w:vertAlign w:val="baseline"/>
                <w:lang w:val="en-US" w:eastAsia="zh-CN" w:bidi="ar-SA"/>
              </w:rPr>
            </w:pPr>
            <w:r>
              <w:rPr>
                <w:rFonts w:hint="eastAsia" w:asciiTheme="minorEastAsia" w:hAnsiTheme="minorEastAsia" w:cstheme="minorEastAsia"/>
                <w:b/>
                <w:bCs/>
                <w:kern w:val="2"/>
                <w:sz w:val="18"/>
                <w:szCs w:val="18"/>
                <w:vertAlign w:val="baseline"/>
                <w:lang w:val="en-US" w:eastAsia="zh-CN" w:bidi="ar-SA"/>
              </w:rPr>
              <w:t>114</w:t>
            </w:r>
          </w:p>
        </w:tc>
        <w:tc>
          <w:tcPr>
            <w:tcW w:w="645" w:type="dxa"/>
            <w:vAlign w:val="center"/>
          </w:tcPr>
          <w:p>
            <w:pPr>
              <w:jc w:val="center"/>
              <w:rPr>
                <w:rFonts w:hint="eastAsia" w:asciiTheme="minorEastAsia" w:hAnsiTheme="minorEastAsia" w:eastAsiaTheme="minorEastAsia" w:cstheme="minorEastAsia"/>
                <w:b/>
                <w:bCs/>
                <w:kern w:val="2"/>
                <w:sz w:val="18"/>
                <w:szCs w:val="18"/>
                <w:vertAlign w:val="baseline"/>
                <w:lang w:val="en-US" w:eastAsia="zh-CN" w:bidi="ar-SA"/>
              </w:rPr>
            </w:pPr>
          </w:p>
        </w:tc>
        <w:tc>
          <w:tcPr>
            <w:tcW w:w="2175" w:type="dxa"/>
            <w:vAlign w:val="center"/>
          </w:tcPr>
          <w:p>
            <w:pPr>
              <w:keepNext w:val="0"/>
              <w:keepLines w:val="0"/>
              <w:widowControl/>
              <w:suppressLineNumbers w:val="0"/>
              <w:jc w:val="left"/>
              <w:textAlignment w:val="center"/>
              <w:rPr>
                <w:rFonts w:hint="eastAsia" w:ascii="宋体" w:hAnsi="宋体" w:eastAsia="宋体" w:cs="宋体"/>
                <w:i w:val="0"/>
                <w:color w:val="000000"/>
                <w:kern w:val="2"/>
                <w:sz w:val="18"/>
                <w:szCs w:val="18"/>
                <w:u w:val="none"/>
                <w:lang w:val="en-US" w:eastAsia="zh-CN" w:bidi="ar-SA"/>
              </w:rPr>
            </w:pPr>
            <w:r>
              <w:rPr>
                <w:rFonts w:hint="eastAsia" w:ascii="宋体" w:hAnsi="宋体" w:eastAsia="宋体" w:cs="宋体"/>
                <w:i w:val="0"/>
                <w:color w:val="000000"/>
                <w:kern w:val="0"/>
                <w:sz w:val="18"/>
                <w:szCs w:val="18"/>
                <w:u w:val="none"/>
                <w:lang w:val="en-US" w:eastAsia="zh-CN" w:bidi="ar"/>
              </w:rPr>
              <w:t>对擅自从事城市公共汽电车客运线路运营行为的行政处罚</w:t>
            </w:r>
          </w:p>
        </w:tc>
        <w:tc>
          <w:tcPr>
            <w:tcW w:w="675" w:type="dxa"/>
            <w:vAlign w:val="center"/>
          </w:tcPr>
          <w:p>
            <w:pPr>
              <w:jc w:val="center"/>
              <w:rPr>
                <w:rFonts w:hint="eastAsia" w:asciiTheme="minorEastAsia" w:hAnsiTheme="minorEastAsia" w:eastAsiaTheme="minorEastAsia" w:cstheme="minorEastAsia"/>
                <w:i w:val="0"/>
                <w:color w:val="auto"/>
                <w:kern w:val="2"/>
                <w:sz w:val="18"/>
                <w:szCs w:val="18"/>
                <w:u w:val="none"/>
                <w:lang w:val="en-US" w:eastAsia="zh-CN" w:bidi="ar-SA"/>
              </w:rPr>
            </w:pPr>
            <w:r>
              <w:rPr>
                <w:rFonts w:hint="eastAsia" w:asciiTheme="minorEastAsia" w:hAnsiTheme="minorEastAsia" w:eastAsiaTheme="minorEastAsia" w:cstheme="minorEastAsia"/>
                <w:i w:val="0"/>
                <w:color w:val="auto"/>
                <w:sz w:val="18"/>
                <w:szCs w:val="18"/>
                <w:u w:val="none"/>
              </w:rPr>
              <w:t>行政处罚</w:t>
            </w:r>
          </w:p>
        </w:tc>
        <w:tc>
          <w:tcPr>
            <w:tcW w:w="81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县交通运输局</w:t>
            </w:r>
          </w:p>
        </w:tc>
        <w:tc>
          <w:tcPr>
            <w:tcW w:w="78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交通运输综合执法度</w:t>
            </w:r>
          </w:p>
        </w:tc>
        <w:tc>
          <w:tcPr>
            <w:tcW w:w="136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136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133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246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val="0"/>
                <w:bCs w:val="0"/>
                <w:sz w:val="18"/>
                <w:szCs w:val="18"/>
                <w:vertAlign w:val="baseline"/>
                <w:lang w:val="en-US" w:eastAsia="zh-CN"/>
              </w:rPr>
              <w:t>《城市公共汽车和电车客运管理规定》第六十条</w:t>
            </w:r>
          </w:p>
        </w:tc>
        <w:tc>
          <w:tcPr>
            <w:tcW w:w="63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60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81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val="0"/>
                <w:bCs w:val="0"/>
                <w:sz w:val="18"/>
                <w:szCs w:val="18"/>
                <w:vertAlign w:val="baseline"/>
                <w:lang w:val="en-US" w:eastAsia="zh-CN"/>
              </w:rPr>
              <w:t>法人或自然人</w:t>
            </w:r>
          </w:p>
        </w:tc>
        <w:tc>
          <w:tcPr>
            <w:tcW w:w="63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1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1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r>
    </w:tbl>
    <w:p>
      <w:pPr>
        <w:rPr>
          <w:rFonts w:hint="default" w:ascii="仿宋" w:hAnsi="仿宋" w:eastAsia="仿宋" w:cs="仿宋"/>
          <w:sz w:val="24"/>
          <w:szCs w:val="24"/>
          <w:lang w:val="en-US" w:eastAsia="zh-CN"/>
        </w:rPr>
      </w:pPr>
    </w:p>
    <w:p>
      <w:pPr>
        <w:rPr>
          <w:rFonts w:hint="default" w:ascii="仿宋" w:hAnsi="仿宋" w:eastAsia="仿宋" w:cs="仿宋"/>
          <w:sz w:val="24"/>
          <w:szCs w:val="24"/>
          <w:lang w:val="en-US" w:eastAsia="zh-CN"/>
        </w:rPr>
      </w:pPr>
    </w:p>
    <w:p>
      <w:pPr>
        <w:rPr>
          <w:rFonts w:hint="default" w:ascii="仿宋" w:hAnsi="仿宋" w:eastAsia="仿宋" w:cs="仿宋"/>
          <w:sz w:val="24"/>
          <w:szCs w:val="24"/>
          <w:lang w:val="en-US" w:eastAsia="zh-CN"/>
        </w:rPr>
      </w:pPr>
    </w:p>
    <w:p>
      <w:pPr>
        <w:jc w:val="center"/>
        <w:rPr>
          <w:rFonts w:hint="eastAsia" w:asciiTheme="majorEastAsia" w:hAnsiTheme="majorEastAsia" w:eastAsiaTheme="majorEastAsia" w:cstheme="majorEastAsia"/>
          <w:b/>
          <w:bCs/>
          <w:sz w:val="44"/>
          <w:szCs w:val="44"/>
          <w:lang w:val="en-US" w:eastAsia="zh-CN"/>
        </w:rPr>
      </w:pPr>
      <w:r>
        <w:rPr>
          <w:rFonts w:hint="eastAsia" w:asciiTheme="majorEastAsia" w:hAnsiTheme="majorEastAsia" w:eastAsiaTheme="majorEastAsia" w:cstheme="majorEastAsia"/>
          <w:b/>
          <w:bCs/>
          <w:sz w:val="44"/>
          <w:szCs w:val="44"/>
          <w:lang w:val="en-US" w:eastAsia="zh-CN"/>
        </w:rPr>
        <w:t>行政执法事项清单</w:t>
      </w:r>
    </w:p>
    <w:p>
      <w:pPr>
        <w:jc w:val="both"/>
        <w:rPr>
          <w:rFonts w:hint="eastAsia" w:asciiTheme="minorEastAsia" w:hAnsiTheme="minorEastAsia" w:eastAsiaTheme="minorEastAsia" w:cstheme="minorEastAsia"/>
          <w:b/>
          <w:bCs/>
          <w:sz w:val="21"/>
          <w:szCs w:val="21"/>
          <w:lang w:val="en-US" w:eastAsia="zh-CN"/>
        </w:rPr>
      </w:pPr>
      <w:r>
        <w:rPr>
          <w:rFonts w:hint="eastAsia" w:asciiTheme="minorEastAsia" w:hAnsiTheme="minorEastAsia" w:eastAsiaTheme="minorEastAsia" w:cstheme="minorEastAsia"/>
          <w:b/>
          <w:bCs/>
          <w:sz w:val="30"/>
          <w:szCs w:val="30"/>
          <w:lang w:val="en-US" w:eastAsia="zh-CN"/>
        </w:rPr>
        <w:t>单位：临县交通运输局</w:t>
      </w:r>
      <w:r>
        <w:rPr>
          <w:rFonts w:hint="eastAsia" w:asciiTheme="minorEastAsia" w:hAnsiTheme="minorEastAsia" w:cstheme="minorEastAsia"/>
          <w:b/>
          <w:bCs/>
          <w:sz w:val="30"/>
          <w:szCs w:val="30"/>
          <w:lang w:val="en-US" w:eastAsia="zh-CN"/>
        </w:rPr>
        <w:t>（行政处罚类）</w:t>
      </w:r>
    </w:p>
    <w:tbl>
      <w:tblPr>
        <w:tblStyle w:val="5"/>
        <w:tblW w:w="16035"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25"/>
        <w:gridCol w:w="645"/>
        <w:gridCol w:w="2175"/>
        <w:gridCol w:w="675"/>
        <w:gridCol w:w="810"/>
        <w:gridCol w:w="780"/>
        <w:gridCol w:w="1365"/>
        <w:gridCol w:w="1365"/>
        <w:gridCol w:w="1335"/>
        <w:gridCol w:w="2460"/>
        <w:gridCol w:w="630"/>
        <w:gridCol w:w="600"/>
        <w:gridCol w:w="810"/>
        <w:gridCol w:w="630"/>
        <w:gridCol w:w="615"/>
        <w:gridCol w:w="6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525"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序号</w:t>
            </w:r>
          </w:p>
        </w:tc>
        <w:tc>
          <w:tcPr>
            <w:tcW w:w="645"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项目</w:t>
            </w:r>
          </w:p>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编码</w:t>
            </w:r>
          </w:p>
        </w:tc>
        <w:tc>
          <w:tcPr>
            <w:tcW w:w="2175"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项目名称</w:t>
            </w:r>
          </w:p>
        </w:tc>
        <w:tc>
          <w:tcPr>
            <w:tcW w:w="675"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执法类别</w:t>
            </w:r>
          </w:p>
        </w:tc>
        <w:tc>
          <w:tcPr>
            <w:tcW w:w="810"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执法</w:t>
            </w:r>
          </w:p>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主体</w:t>
            </w:r>
          </w:p>
        </w:tc>
        <w:tc>
          <w:tcPr>
            <w:tcW w:w="780"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承办</w:t>
            </w:r>
          </w:p>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机构</w:t>
            </w:r>
          </w:p>
        </w:tc>
        <w:tc>
          <w:tcPr>
            <w:tcW w:w="7755" w:type="dxa"/>
            <w:gridSpan w:val="6"/>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执法依据</w:t>
            </w:r>
          </w:p>
        </w:tc>
        <w:tc>
          <w:tcPr>
            <w:tcW w:w="810"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实施</w:t>
            </w:r>
          </w:p>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对象</w:t>
            </w:r>
          </w:p>
        </w:tc>
        <w:tc>
          <w:tcPr>
            <w:tcW w:w="1245" w:type="dxa"/>
            <w:gridSpan w:val="2"/>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办理时限</w:t>
            </w:r>
          </w:p>
        </w:tc>
        <w:tc>
          <w:tcPr>
            <w:tcW w:w="615" w:type="dxa"/>
            <w:vMerge w:val="restart"/>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收费依据和标准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9" w:hRule="atLeast"/>
        </w:trPr>
        <w:tc>
          <w:tcPr>
            <w:tcW w:w="525"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45"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2175"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75"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810"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780"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136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法律</w:t>
            </w:r>
          </w:p>
        </w:tc>
        <w:tc>
          <w:tcPr>
            <w:tcW w:w="136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行政法规</w:t>
            </w:r>
          </w:p>
        </w:tc>
        <w:tc>
          <w:tcPr>
            <w:tcW w:w="133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地方性法规</w:t>
            </w:r>
          </w:p>
        </w:tc>
        <w:tc>
          <w:tcPr>
            <w:tcW w:w="246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部委规章</w:t>
            </w:r>
          </w:p>
        </w:tc>
        <w:tc>
          <w:tcPr>
            <w:tcW w:w="63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政府规章</w:t>
            </w:r>
          </w:p>
        </w:tc>
        <w:tc>
          <w:tcPr>
            <w:tcW w:w="60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规范性文件</w:t>
            </w:r>
          </w:p>
        </w:tc>
        <w:tc>
          <w:tcPr>
            <w:tcW w:w="810"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3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法定时限</w:t>
            </w:r>
          </w:p>
        </w:tc>
        <w:tc>
          <w:tcPr>
            <w:tcW w:w="61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承诺时限</w:t>
            </w:r>
          </w:p>
        </w:tc>
        <w:tc>
          <w:tcPr>
            <w:tcW w:w="615" w:type="dxa"/>
            <w:vMerge w:val="continue"/>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3" w:hRule="atLeast"/>
        </w:trPr>
        <w:tc>
          <w:tcPr>
            <w:tcW w:w="525" w:type="dxa"/>
            <w:vAlign w:val="center"/>
          </w:tcPr>
          <w:p>
            <w:pPr>
              <w:jc w:val="center"/>
              <w:rPr>
                <w:rFonts w:hint="default" w:asciiTheme="minorEastAsia" w:hAnsiTheme="minorEastAsia" w:eastAsiaTheme="minorEastAsia" w:cstheme="minorEastAsia"/>
                <w:b/>
                <w:bCs/>
                <w:kern w:val="2"/>
                <w:sz w:val="18"/>
                <w:szCs w:val="18"/>
                <w:vertAlign w:val="baseline"/>
                <w:lang w:val="en-US" w:eastAsia="zh-CN" w:bidi="ar-SA"/>
              </w:rPr>
            </w:pPr>
            <w:r>
              <w:rPr>
                <w:rFonts w:hint="eastAsia" w:asciiTheme="minorEastAsia" w:hAnsiTheme="minorEastAsia" w:cstheme="minorEastAsia"/>
                <w:b/>
                <w:bCs/>
                <w:kern w:val="2"/>
                <w:sz w:val="18"/>
                <w:szCs w:val="18"/>
                <w:vertAlign w:val="baseline"/>
                <w:lang w:val="en-US" w:eastAsia="zh-CN" w:bidi="ar-SA"/>
              </w:rPr>
              <w:t>115</w:t>
            </w:r>
          </w:p>
        </w:tc>
        <w:tc>
          <w:tcPr>
            <w:tcW w:w="645" w:type="dxa"/>
            <w:vAlign w:val="center"/>
          </w:tcPr>
          <w:p>
            <w:pPr>
              <w:jc w:val="center"/>
              <w:rPr>
                <w:rFonts w:hint="eastAsia" w:asciiTheme="minorEastAsia" w:hAnsiTheme="minorEastAsia" w:eastAsiaTheme="minorEastAsia" w:cstheme="minorEastAsia"/>
                <w:b/>
                <w:bCs/>
                <w:kern w:val="2"/>
                <w:sz w:val="18"/>
                <w:szCs w:val="18"/>
                <w:vertAlign w:val="baseline"/>
                <w:lang w:val="en-US" w:eastAsia="zh-CN" w:bidi="ar-SA"/>
              </w:rPr>
            </w:pPr>
          </w:p>
        </w:tc>
        <w:tc>
          <w:tcPr>
            <w:tcW w:w="2175" w:type="dxa"/>
            <w:vAlign w:val="center"/>
          </w:tcPr>
          <w:p>
            <w:pPr>
              <w:keepNext w:val="0"/>
              <w:keepLines w:val="0"/>
              <w:widowControl/>
              <w:suppressLineNumbers w:val="0"/>
              <w:jc w:val="left"/>
              <w:textAlignment w:val="center"/>
              <w:rPr>
                <w:rFonts w:hint="eastAsia" w:ascii="宋体" w:hAnsi="宋体" w:eastAsia="宋体" w:cs="宋体"/>
                <w:i w:val="0"/>
                <w:color w:val="000000"/>
                <w:kern w:val="2"/>
                <w:sz w:val="18"/>
                <w:szCs w:val="18"/>
                <w:u w:val="none"/>
                <w:lang w:val="en-US" w:eastAsia="zh-CN" w:bidi="ar-SA"/>
              </w:rPr>
            </w:pPr>
            <w:r>
              <w:rPr>
                <w:rFonts w:hint="eastAsia" w:ascii="宋体" w:hAnsi="宋体" w:eastAsia="宋体" w:cs="宋体"/>
                <w:i w:val="0"/>
                <w:color w:val="000000"/>
                <w:kern w:val="0"/>
                <w:sz w:val="18"/>
                <w:szCs w:val="18"/>
                <w:u w:val="none"/>
                <w:lang w:val="en-US" w:eastAsia="zh-CN" w:bidi="ar"/>
              </w:rPr>
              <w:t>对运营企业未定期对城市公共汽电车车辆及其安全设施设备进行检测、维护、更新等行为的行政处罚</w:t>
            </w:r>
          </w:p>
        </w:tc>
        <w:tc>
          <w:tcPr>
            <w:tcW w:w="675" w:type="dxa"/>
            <w:vAlign w:val="center"/>
          </w:tcPr>
          <w:p>
            <w:pPr>
              <w:jc w:val="center"/>
              <w:rPr>
                <w:rFonts w:hint="eastAsia" w:asciiTheme="minorEastAsia" w:hAnsiTheme="minorEastAsia" w:eastAsiaTheme="minorEastAsia" w:cstheme="minorEastAsia"/>
                <w:i w:val="0"/>
                <w:color w:val="auto"/>
                <w:kern w:val="2"/>
                <w:sz w:val="18"/>
                <w:szCs w:val="18"/>
                <w:u w:val="none"/>
                <w:lang w:val="en-US" w:eastAsia="zh-CN" w:bidi="ar-SA"/>
              </w:rPr>
            </w:pPr>
            <w:r>
              <w:rPr>
                <w:rFonts w:hint="eastAsia" w:asciiTheme="minorEastAsia" w:hAnsiTheme="minorEastAsia" w:eastAsiaTheme="minorEastAsia" w:cstheme="minorEastAsia"/>
                <w:i w:val="0"/>
                <w:color w:val="auto"/>
                <w:sz w:val="18"/>
                <w:szCs w:val="18"/>
                <w:u w:val="none"/>
              </w:rPr>
              <w:t>行政处罚</w:t>
            </w:r>
          </w:p>
        </w:tc>
        <w:tc>
          <w:tcPr>
            <w:tcW w:w="81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县交通运输局</w:t>
            </w:r>
          </w:p>
        </w:tc>
        <w:tc>
          <w:tcPr>
            <w:tcW w:w="78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交通运输综合执法度</w:t>
            </w:r>
          </w:p>
        </w:tc>
        <w:tc>
          <w:tcPr>
            <w:tcW w:w="136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136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133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2460" w:type="dxa"/>
            <w:vAlign w:val="center"/>
          </w:tcPr>
          <w:p>
            <w:pPr>
              <w:jc w:val="both"/>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kern w:val="2"/>
                <w:sz w:val="18"/>
                <w:szCs w:val="18"/>
                <w:vertAlign w:val="baseline"/>
                <w:lang w:val="en-US" w:eastAsia="zh-CN" w:bidi="ar-SA"/>
              </w:rPr>
              <w:t>《城市公共汽车和电车客运管理规定》第六十二条</w:t>
            </w:r>
          </w:p>
        </w:tc>
        <w:tc>
          <w:tcPr>
            <w:tcW w:w="63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60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81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val="0"/>
                <w:bCs w:val="0"/>
                <w:sz w:val="18"/>
                <w:szCs w:val="18"/>
                <w:vertAlign w:val="baseline"/>
                <w:lang w:val="en-US" w:eastAsia="zh-CN"/>
              </w:rPr>
              <w:t>法人或自然人</w:t>
            </w:r>
          </w:p>
        </w:tc>
        <w:tc>
          <w:tcPr>
            <w:tcW w:w="63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615"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615"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2" w:hRule="atLeast"/>
        </w:trPr>
        <w:tc>
          <w:tcPr>
            <w:tcW w:w="525" w:type="dxa"/>
            <w:vAlign w:val="center"/>
          </w:tcPr>
          <w:p>
            <w:pPr>
              <w:jc w:val="center"/>
              <w:rPr>
                <w:rFonts w:hint="default" w:asciiTheme="minorEastAsia" w:hAnsiTheme="minorEastAsia" w:eastAsiaTheme="minorEastAsia" w:cstheme="minorEastAsia"/>
                <w:b/>
                <w:bCs/>
                <w:kern w:val="2"/>
                <w:sz w:val="18"/>
                <w:szCs w:val="18"/>
                <w:vertAlign w:val="baseline"/>
                <w:lang w:val="en-US" w:eastAsia="zh-CN" w:bidi="ar-SA"/>
              </w:rPr>
            </w:pPr>
            <w:r>
              <w:rPr>
                <w:rFonts w:hint="eastAsia" w:asciiTheme="minorEastAsia" w:hAnsiTheme="minorEastAsia" w:cstheme="minorEastAsia"/>
                <w:b/>
                <w:bCs/>
                <w:kern w:val="2"/>
                <w:sz w:val="18"/>
                <w:szCs w:val="18"/>
                <w:vertAlign w:val="baseline"/>
                <w:lang w:val="en-US" w:eastAsia="zh-CN" w:bidi="ar-SA"/>
              </w:rPr>
              <w:t>116</w:t>
            </w:r>
          </w:p>
        </w:tc>
        <w:tc>
          <w:tcPr>
            <w:tcW w:w="645" w:type="dxa"/>
            <w:vAlign w:val="center"/>
          </w:tcPr>
          <w:p>
            <w:pPr>
              <w:jc w:val="center"/>
              <w:rPr>
                <w:rFonts w:hint="eastAsia" w:asciiTheme="minorEastAsia" w:hAnsiTheme="minorEastAsia" w:eastAsiaTheme="minorEastAsia" w:cstheme="minorEastAsia"/>
                <w:b/>
                <w:bCs/>
                <w:kern w:val="2"/>
                <w:sz w:val="18"/>
                <w:szCs w:val="18"/>
                <w:vertAlign w:val="baseline"/>
                <w:lang w:val="en-US" w:eastAsia="zh-CN" w:bidi="ar-SA"/>
              </w:rPr>
            </w:pPr>
          </w:p>
        </w:tc>
        <w:tc>
          <w:tcPr>
            <w:tcW w:w="2175" w:type="dxa"/>
            <w:vAlign w:val="center"/>
          </w:tcPr>
          <w:p>
            <w:pPr>
              <w:keepNext w:val="0"/>
              <w:keepLines w:val="0"/>
              <w:widowControl/>
              <w:suppressLineNumbers w:val="0"/>
              <w:jc w:val="left"/>
              <w:textAlignment w:val="center"/>
              <w:rPr>
                <w:rFonts w:hint="eastAsia" w:ascii="宋体" w:hAnsi="宋体" w:eastAsia="宋体" w:cs="宋体"/>
                <w:i w:val="0"/>
                <w:color w:val="000000"/>
                <w:kern w:val="2"/>
                <w:sz w:val="18"/>
                <w:szCs w:val="18"/>
                <w:u w:val="none"/>
                <w:lang w:val="en-US" w:eastAsia="zh-CN" w:bidi="ar-SA"/>
              </w:rPr>
            </w:pPr>
            <w:r>
              <w:rPr>
                <w:rFonts w:hint="eastAsia" w:ascii="宋体" w:hAnsi="宋体" w:eastAsia="宋体" w:cs="宋体"/>
                <w:i w:val="0"/>
                <w:color w:val="000000"/>
                <w:kern w:val="0"/>
                <w:sz w:val="18"/>
                <w:szCs w:val="18"/>
                <w:u w:val="none"/>
                <w:lang w:val="en-US" w:eastAsia="zh-CN" w:bidi="ar"/>
              </w:rPr>
              <w:t>对城市公共汽车和电车运营企业未制定应急预案并组织演练等行为的行政处罚</w:t>
            </w:r>
          </w:p>
        </w:tc>
        <w:tc>
          <w:tcPr>
            <w:tcW w:w="675" w:type="dxa"/>
            <w:vAlign w:val="center"/>
          </w:tcPr>
          <w:p>
            <w:pPr>
              <w:jc w:val="center"/>
              <w:rPr>
                <w:rFonts w:hint="eastAsia" w:asciiTheme="minorEastAsia" w:hAnsiTheme="minorEastAsia" w:eastAsiaTheme="minorEastAsia" w:cstheme="minorEastAsia"/>
                <w:i w:val="0"/>
                <w:color w:val="auto"/>
                <w:kern w:val="2"/>
                <w:sz w:val="18"/>
                <w:szCs w:val="18"/>
                <w:u w:val="none"/>
                <w:lang w:val="en-US" w:eastAsia="zh-CN" w:bidi="ar-SA"/>
              </w:rPr>
            </w:pPr>
            <w:r>
              <w:rPr>
                <w:rFonts w:hint="eastAsia" w:asciiTheme="minorEastAsia" w:hAnsiTheme="minorEastAsia" w:eastAsiaTheme="minorEastAsia" w:cstheme="minorEastAsia"/>
                <w:i w:val="0"/>
                <w:color w:val="auto"/>
                <w:sz w:val="18"/>
                <w:szCs w:val="18"/>
                <w:u w:val="none"/>
              </w:rPr>
              <w:t>行政处罚</w:t>
            </w:r>
          </w:p>
        </w:tc>
        <w:tc>
          <w:tcPr>
            <w:tcW w:w="81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县交通运输局</w:t>
            </w:r>
          </w:p>
        </w:tc>
        <w:tc>
          <w:tcPr>
            <w:tcW w:w="78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交通运输综合执法度</w:t>
            </w:r>
          </w:p>
        </w:tc>
        <w:tc>
          <w:tcPr>
            <w:tcW w:w="136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136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133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2460" w:type="dxa"/>
            <w:vAlign w:val="center"/>
          </w:tcPr>
          <w:p>
            <w:pPr>
              <w:jc w:val="both"/>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val="0"/>
                <w:bCs w:val="0"/>
                <w:sz w:val="18"/>
                <w:szCs w:val="18"/>
                <w:vertAlign w:val="baseline"/>
                <w:lang w:val="en-US" w:eastAsia="zh-CN"/>
              </w:rPr>
              <w:t>《城市公共汽车和电车客运管理规定》 第六十三条</w:t>
            </w:r>
          </w:p>
        </w:tc>
        <w:tc>
          <w:tcPr>
            <w:tcW w:w="63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60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81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val="0"/>
                <w:bCs w:val="0"/>
                <w:sz w:val="18"/>
                <w:szCs w:val="18"/>
                <w:vertAlign w:val="baseline"/>
                <w:lang w:val="en-US" w:eastAsia="zh-CN"/>
              </w:rPr>
              <w:t>法人或自然人</w:t>
            </w:r>
          </w:p>
        </w:tc>
        <w:tc>
          <w:tcPr>
            <w:tcW w:w="63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1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1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0" w:hRule="atLeast"/>
        </w:trPr>
        <w:tc>
          <w:tcPr>
            <w:tcW w:w="525" w:type="dxa"/>
            <w:vAlign w:val="center"/>
          </w:tcPr>
          <w:p>
            <w:pPr>
              <w:jc w:val="center"/>
              <w:rPr>
                <w:rFonts w:hint="default" w:asciiTheme="minorEastAsia" w:hAnsiTheme="minorEastAsia" w:eastAsiaTheme="minorEastAsia" w:cstheme="minorEastAsia"/>
                <w:b/>
                <w:bCs/>
                <w:kern w:val="2"/>
                <w:sz w:val="18"/>
                <w:szCs w:val="18"/>
                <w:vertAlign w:val="baseline"/>
                <w:lang w:val="en-US" w:eastAsia="zh-CN" w:bidi="ar-SA"/>
              </w:rPr>
            </w:pPr>
            <w:r>
              <w:rPr>
                <w:rFonts w:hint="eastAsia" w:asciiTheme="minorEastAsia" w:hAnsiTheme="minorEastAsia" w:cstheme="minorEastAsia"/>
                <w:b/>
                <w:bCs/>
                <w:kern w:val="2"/>
                <w:sz w:val="18"/>
                <w:szCs w:val="18"/>
                <w:vertAlign w:val="baseline"/>
                <w:lang w:val="en-US" w:eastAsia="zh-CN" w:bidi="ar-SA"/>
              </w:rPr>
              <w:t>117</w:t>
            </w:r>
          </w:p>
        </w:tc>
        <w:tc>
          <w:tcPr>
            <w:tcW w:w="645" w:type="dxa"/>
            <w:vAlign w:val="center"/>
          </w:tcPr>
          <w:p>
            <w:pPr>
              <w:jc w:val="center"/>
              <w:rPr>
                <w:rFonts w:hint="eastAsia" w:asciiTheme="minorEastAsia" w:hAnsiTheme="minorEastAsia" w:eastAsiaTheme="minorEastAsia" w:cstheme="minorEastAsia"/>
                <w:b/>
                <w:bCs/>
                <w:kern w:val="2"/>
                <w:sz w:val="18"/>
                <w:szCs w:val="18"/>
                <w:vertAlign w:val="baseline"/>
                <w:lang w:val="en-US" w:eastAsia="zh-CN" w:bidi="ar-SA"/>
              </w:rPr>
            </w:pPr>
          </w:p>
        </w:tc>
        <w:tc>
          <w:tcPr>
            <w:tcW w:w="2175" w:type="dxa"/>
            <w:vAlign w:val="center"/>
          </w:tcPr>
          <w:p>
            <w:pPr>
              <w:keepNext w:val="0"/>
              <w:keepLines w:val="0"/>
              <w:widowControl/>
              <w:suppressLineNumbers w:val="0"/>
              <w:jc w:val="left"/>
              <w:textAlignment w:val="center"/>
              <w:rPr>
                <w:rFonts w:hint="eastAsia" w:ascii="宋体" w:hAnsi="宋体" w:eastAsia="宋体" w:cs="宋体"/>
                <w:i w:val="0"/>
                <w:color w:val="000000"/>
                <w:kern w:val="2"/>
                <w:sz w:val="18"/>
                <w:szCs w:val="18"/>
                <w:u w:val="none"/>
                <w:lang w:val="en-US" w:eastAsia="zh-CN" w:bidi="ar-SA"/>
              </w:rPr>
            </w:pPr>
            <w:r>
              <w:rPr>
                <w:rFonts w:hint="eastAsia" w:ascii="宋体" w:hAnsi="宋体" w:eastAsia="宋体" w:cs="宋体"/>
                <w:i w:val="0"/>
                <w:color w:val="000000"/>
                <w:kern w:val="0"/>
                <w:sz w:val="18"/>
                <w:szCs w:val="18"/>
                <w:u w:val="none"/>
                <w:lang w:val="en-US" w:eastAsia="zh-CN" w:bidi="ar"/>
              </w:rPr>
              <w:t>对城市公共汽电车客运场站和服务设施的日常管理单位未按照规定对有关场站设施进行管理和维护的行政处罚</w:t>
            </w:r>
          </w:p>
        </w:tc>
        <w:tc>
          <w:tcPr>
            <w:tcW w:w="675" w:type="dxa"/>
            <w:vAlign w:val="center"/>
          </w:tcPr>
          <w:p>
            <w:pPr>
              <w:jc w:val="center"/>
              <w:rPr>
                <w:rFonts w:hint="eastAsia" w:asciiTheme="minorEastAsia" w:hAnsiTheme="minorEastAsia" w:eastAsiaTheme="minorEastAsia" w:cstheme="minorEastAsia"/>
                <w:i w:val="0"/>
                <w:color w:val="auto"/>
                <w:kern w:val="2"/>
                <w:sz w:val="18"/>
                <w:szCs w:val="18"/>
                <w:u w:val="none"/>
                <w:lang w:val="en-US" w:eastAsia="zh-CN" w:bidi="ar-SA"/>
              </w:rPr>
            </w:pPr>
            <w:r>
              <w:rPr>
                <w:rFonts w:hint="eastAsia" w:asciiTheme="minorEastAsia" w:hAnsiTheme="minorEastAsia" w:eastAsiaTheme="minorEastAsia" w:cstheme="minorEastAsia"/>
                <w:i w:val="0"/>
                <w:color w:val="auto"/>
                <w:sz w:val="18"/>
                <w:szCs w:val="18"/>
                <w:u w:val="none"/>
              </w:rPr>
              <w:t>行政处罚</w:t>
            </w:r>
          </w:p>
        </w:tc>
        <w:tc>
          <w:tcPr>
            <w:tcW w:w="81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县交通运输局</w:t>
            </w:r>
          </w:p>
        </w:tc>
        <w:tc>
          <w:tcPr>
            <w:tcW w:w="78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交通运输综合执法度</w:t>
            </w:r>
          </w:p>
        </w:tc>
        <w:tc>
          <w:tcPr>
            <w:tcW w:w="136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136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133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2460" w:type="dxa"/>
            <w:vAlign w:val="center"/>
          </w:tcPr>
          <w:p>
            <w:pPr>
              <w:jc w:val="both"/>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val="0"/>
                <w:bCs w:val="0"/>
                <w:sz w:val="18"/>
                <w:szCs w:val="18"/>
                <w:vertAlign w:val="baseline"/>
                <w:lang w:val="en-US" w:eastAsia="zh-CN"/>
              </w:rPr>
              <w:t xml:space="preserve">《城市公共汽车和电车客运管理规定》第六十四条 </w:t>
            </w:r>
          </w:p>
        </w:tc>
        <w:tc>
          <w:tcPr>
            <w:tcW w:w="63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60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81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val="0"/>
                <w:bCs w:val="0"/>
                <w:sz w:val="18"/>
                <w:szCs w:val="18"/>
                <w:vertAlign w:val="baseline"/>
                <w:lang w:val="en-US" w:eastAsia="zh-CN"/>
              </w:rPr>
              <w:t>法人或自然人</w:t>
            </w:r>
          </w:p>
        </w:tc>
        <w:tc>
          <w:tcPr>
            <w:tcW w:w="63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1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1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5" w:hRule="atLeast"/>
        </w:trPr>
        <w:tc>
          <w:tcPr>
            <w:tcW w:w="525" w:type="dxa"/>
            <w:vAlign w:val="center"/>
          </w:tcPr>
          <w:p>
            <w:pPr>
              <w:jc w:val="center"/>
              <w:rPr>
                <w:rFonts w:hint="default" w:asciiTheme="minorEastAsia" w:hAnsiTheme="minorEastAsia" w:eastAsiaTheme="minorEastAsia" w:cstheme="minorEastAsia"/>
                <w:b/>
                <w:bCs/>
                <w:kern w:val="2"/>
                <w:sz w:val="18"/>
                <w:szCs w:val="18"/>
                <w:vertAlign w:val="baseline"/>
                <w:lang w:val="en-US" w:eastAsia="zh-CN" w:bidi="ar-SA"/>
              </w:rPr>
            </w:pPr>
            <w:r>
              <w:rPr>
                <w:rFonts w:hint="eastAsia" w:asciiTheme="minorEastAsia" w:hAnsiTheme="minorEastAsia" w:cstheme="minorEastAsia"/>
                <w:b/>
                <w:bCs/>
                <w:kern w:val="2"/>
                <w:sz w:val="18"/>
                <w:szCs w:val="18"/>
                <w:vertAlign w:val="baseline"/>
                <w:lang w:val="en-US" w:eastAsia="zh-CN" w:bidi="ar-SA"/>
              </w:rPr>
              <w:t>118</w:t>
            </w:r>
          </w:p>
        </w:tc>
        <w:tc>
          <w:tcPr>
            <w:tcW w:w="645" w:type="dxa"/>
            <w:vAlign w:val="center"/>
          </w:tcPr>
          <w:p>
            <w:pPr>
              <w:jc w:val="center"/>
              <w:rPr>
                <w:rFonts w:hint="eastAsia" w:asciiTheme="minorEastAsia" w:hAnsiTheme="minorEastAsia" w:eastAsiaTheme="minorEastAsia" w:cstheme="minorEastAsia"/>
                <w:b/>
                <w:bCs/>
                <w:kern w:val="2"/>
                <w:sz w:val="18"/>
                <w:szCs w:val="18"/>
                <w:vertAlign w:val="baseline"/>
                <w:lang w:val="en-US" w:eastAsia="zh-CN" w:bidi="ar-SA"/>
              </w:rPr>
            </w:pPr>
          </w:p>
        </w:tc>
        <w:tc>
          <w:tcPr>
            <w:tcW w:w="2175" w:type="dxa"/>
            <w:vAlign w:val="center"/>
          </w:tcPr>
          <w:p>
            <w:pPr>
              <w:keepNext w:val="0"/>
              <w:keepLines w:val="0"/>
              <w:widowControl/>
              <w:suppressLineNumbers w:val="0"/>
              <w:jc w:val="left"/>
              <w:textAlignment w:val="center"/>
              <w:rPr>
                <w:rFonts w:hint="eastAsia" w:ascii="宋体" w:hAnsi="宋体" w:eastAsia="宋体" w:cs="宋体"/>
                <w:i w:val="0"/>
                <w:color w:val="000000"/>
                <w:kern w:val="2"/>
                <w:sz w:val="18"/>
                <w:szCs w:val="18"/>
                <w:u w:val="none"/>
                <w:lang w:val="en-US" w:eastAsia="zh-CN" w:bidi="ar-SA"/>
              </w:rPr>
            </w:pPr>
            <w:r>
              <w:rPr>
                <w:rFonts w:hint="eastAsia" w:ascii="宋体" w:hAnsi="宋体" w:eastAsia="宋体" w:cs="宋体"/>
                <w:i w:val="0"/>
                <w:color w:val="000000"/>
                <w:kern w:val="0"/>
                <w:sz w:val="18"/>
                <w:szCs w:val="18"/>
                <w:u w:val="none"/>
                <w:lang w:val="en-US" w:eastAsia="zh-CN" w:bidi="ar"/>
              </w:rPr>
              <w:t>对未取得城市公共客运经营许可擅自从事城市公共客运经营行为的行政处罚</w:t>
            </w:r>
          </w:p>
        </w:tc>
        <w:tc>
          <w:tcPr>
            <w:tcW w:w="675" w:type="dxa"/>
            <w:vAlign w:val="center"/>
          </w:tcPr>
          <w:p>
            <w:pPr>
              <w:jc w:val="center"/>
              <w:rPr>
                <w:rFonts w:hint="eastAsia" w:asciiTheme="minorEastAsia" w:hAnsiTheme="minorEastAsia" w:eastAsiaTheme="minorEastAsia" w:cstheme="minorEastAsia"/>
                <w:i w:val="0"/>
                <w:color w:val="auto"/>
                <w:kern w:val="2"/>
                <w:sz w:val="18"/>
                <w:szCs w:val="18"/>
                <w:u w:val="none"/>
                <w:lang w:val="en-US" w:eastAsia="zh-CN" w:bidi="ar-SA"/>
              </w:rPr>
            </w:pPr>
            <w:r>
              <w:rPr>
                <w:rFonts w:hint="eastAsia" w:asciiTheme="minorEastAsia" w:hAnsiTheme="minorEastAsia" w:eastAsiaTheme="minorEastAsia" w:cstheme="minorEastAsia"/>
                <w:i w:val="0"/>
                <w:color w:val="auto"/>
                <w:sz w:val="18"/>
                <w:szCs w:val="18"/>
                <w:u w:val="none"/>
              </w:rPr>
              <w:t>行政处罚</w:t>
            </w:r>
          </w:p>
        </w:tc>
        <w:tc>
          <w:tcPr>
            <w:tcW w:w="81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县交通运输局</w:t>
            </w:r>
          </w:p>
        </w:tc>
        <w:tc>
          <w:tcPr>
            <w:tcW w:w="78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交通运输综合执法度</w:t>
            </w:r>
          </w:p>
        </w:tc>
        <w:tc>
          <w:tcPr>
            <w:tcW w:w="136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136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133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kern w:val="2"/>
                <w:sz w:val="18"/>
                <w:szCs w:val="18"/>
                <w:vertAlign w:val="baseline"/>
                <w:lang w:val="en-US" w:eastAsia="zh-CN" w:bidi="ar-SA"/>
              </w:rPr>
              <w:t>《山西省城市公共客运条例》 第三十九条</w:t>
            </w:r>
          </w:p>
        </w:tc>
        <w:tc>
          <w:tcPr>
            <w:tcW w:w="246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63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60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81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val="0"/>
                <w:bCs w:val="0"/>
                <w:sz w:val="18"/>
                <w:szCs w:val="18"/>
                <w:vertAlign w:val="baseline"/>
                <w:lang w:val="en-US" w:eastAsia="zh-CN"/>
              </w:rPr>
              <w:t>法人或自然人</w:t>
            </w:r>
          </w:p>
        </w:tc>
        <w:tc>
          <w:tcPr>
            <w:tcW w:w="63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1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1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r>
    </w:tbl>
    <w:p>
      <w:pPr>
        <w:rPr>
          <w:rFonts w:hint="default" w:ascii="仿宋" w:hAnsi="仿宋" w:eastAsia="仿宋" w:cs="仿宋"/>
          <w:sz w:val="24"/>
          <w:szCs w:val="24"/>
          <w:lang w:val="en-US" w:eastAsia="zh-CN"/>
        </w:rPr>
      </w:pPr>
    </w:p>
    <w:p>
      <w:pPr>
        <w:rPr>
          <w:rFonts w:hint="default" w:ascii="仿宋" w:hAnsi="仿宋" w:eastAsia="仿宋" w:cs="仿宋"/>
          <w:sz w:val="24"/>
          <w:szCs w:val="24"/>
          <w:lang w:val="en-US" w:eastAsia="zh-CN"/>
        </w:rPr>
      </w:pPr>
    </w:p>
    <w:p>
      <w:pPr>
        <w:jc w:val="center"/>
        <w:rPr>
          <w:rFonts w:hint="eastAsia" w:asciiTheme="majorEastAsia" w:hAnsiTheme="majorEastAsia" w:eastAsiaTheme="majorEastAsia" w:cstheme="majorEastAsia"/>
          <w:b/>
          <w:bCs/>
          <w:sz w:val="44"/>
          <w:szCs w:val="44"/>
          <w:lang w:val="en-US" w:eastAsia="zh-CN"/>
        </w:rPr>
      </w:pPr>
      <w:r>
        <w:rPr>
          <w:rFonts w:hint="eastAsia" w:asciiTheme="majorEastAsia" w:hAnsiTheme="majorEastAsia" w:eastAsiaTheme="majorEastAsia" w:cstheme="majorEastAsia"/>
          <w:b/>
          <w:bCs/>
          <w:sz w:val="44"/>
          <w:szCs w:val="44"/>
          <w:lang w:val="en-US" w:eastAsia="zh-CN"/>
        </w:rPr>
        <w:t>行政执法事项清单</w:t>
      </w:r>
    </w:p>
    <w:p>
      <w:pPr>
        <w:jc w:val="both"/>
        <w:rPr>
          <w:rFonts w:hint="eastAsia" w:asciiTheme="minorEastAsia" w:hAnsiTheme="minorEastAsia" w:eastAsiaTheme="minorEastAsia" w:cstheme="minorEastAsia"/>
          <w:b/>
          <w:bCs/>
          <w:sz w:val="21"/>
          <w:szCs w:val="21"/>
          <w:lang w:val="en-US" w:eastAsia="zh-CN"/>
        </w:rPr>
      </w:pPr>
      <w:r>
        <w:rPr>
          <w:rFonts w:hint="eastAsia" w:asciiTheme="minorEastAsia" w:hAnsiTheme="minorEastAsia" w:eastAsiaTheme="minorEastAsia" w:cstheme="minorEastAsia"/>
          <w:b/>
          <w:bCs/>
          <w:sz w:val="30"/>
          <w:szCs w:val="30"/>
          <w:lang w:val="en-US" w:eastAsia="zh-CN"/>
        </w:rPr>
        <w:t>单位：临县交通运输局</w:t>
      </w:r>
      <w:r>
        <w:rPr>
          <w:rFonts w:hint="eastAsia" w:asciiTheme="minorEastAsia" w:hAnsiTheme="minorEastAsia" w:cstheme="minorEastAsia"/>
          <w:b/>
          <w:bCs/>
          <w:sz w:val="30"/>
          <w:szCs w:val="30"/>
          <w:lang w:val="en-US" w:eastAsia="zh-CN"/>
        </w:rPr>
        <w:t>（行政处罚类）</w:t>
      </w:r>
    </w:p>
    <w:tbl>
      <w:tblPr>
        <w:tblStyle w:val="5"/>
        <w:tblW w:w="16035"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25"/>
        <w:gridCol w:w="645"/>
        <w:gridCol w:w="2175"/>
        <w:gridCol w:w="675"/>
        <w:gridCol w:w="810"/>
        <w:gridCol w:w="780"/>
        <w:gridCol w:w="1365"/>
        <w:gridCol w:w="1365"/>
        <w:gridCol w:w="1335"/>
        <w:gridCol w:w="2460"/>
        <w:gridCol w:w="630"/>
        <w:gridCol w:w="600"/>
        <w:gridCol w:w="810"/>
        <w:gridCol w:w="630"/>
        <w:gridCol w:w="615"/>
        <w:gridCol w:w="6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525"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序号</w:t>
            </w:r>
          </w:p>
        </w:tc>
        <w:tc>
          <w:tcPr>
            <w:tcW w:w="645"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项目</w:t>
            </w:r>
          </w:p>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编码</w:t>
            </w:r>
          </w:p>
        </w:tc>
        <w:tc>
          <w:tcPr>
            <w:tcW w:w="2175"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项目名称</w:t>
            </w:r>
          </w:p>
        </w:tc>
        <w:tc>
          <w:tcPr>
            <w:tcW w:w="675"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执法类别</w:t>
            </w:r>
          </w:p>
        </w:tc>
        <w:tc>
          <w:tcPr>
            <w:tcW w:w="810"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执法</w:t>
            </w:r>
          </w:p>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主体</w:t>
            </w:r>
          </w:p>
        </w:tc>
        <w:tc>
          <w:tcPr>
            <w:tcW w:w="780"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承办</w:t>
            </w:r>
          </w:p>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机构</w:t>
            </w:r>
          </w:p>
        </w:tc>
        <w:tc>
          <w:tcPr>
            <w:tcW w:w="7755" w:type="dxa"/>
            <w:gridSpan w:val="6"/>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执法依据</w:t>
            </w:r>
          </w:p>
        </w:tc>
        <w:tc>
          <w:tcPr>
            <w:tcW w:w="810"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实施</w:t>
            </w:r>
          </w:p>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对象</w:t>
            </w:r>
          </w:p>
        </w:tc>
        <w:tc>
          <w:tcPr>
            <w:tcW w:w="1245" w:type="dxa"/>
            <w:gridSpan w:val="2"/>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办理时限</w:t>
            </w:r>
          </w:p>
        </w:tc>
        <w:tc>
          <w:tcPr>
            <w:tcW w:w="615" w:type="dxa"/>
            <w:vMerge w:val="restart"/>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收费依据和标准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9" w:hRule="atLeast"/>
        </w:trPr>
        <w:tc>
          <w:tcPr>
            <w:tcW w:w="525"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45"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2175"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75"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810"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780"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136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法律</w:t>
            </w:r>
          </w:p>
        </w:tc>
        <w:tc>
          <w:tcPr>
            <w:tcW w:w="136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行政法规</w:t>
            </w:r>
          </w:p>
        </w:tc>
        <w:tc>
          <w:tcPr>
            <w:tcW w:w="133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地方性法规</w:t>
            </w:r>
          </w:p>
        </w:tc>
        <w:tc>
          <w:tcPr>
            <w:tcW w:w="246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部委规章</w:t>
            </w:r>
          </w:p>
        </w:tc>
        <w:tc>
          <w:tcPr>
            <w:tcW w:w="63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政府规章</w:t>
            </w:r>
          </w:p>
        </w:tc>
        <w:tc>
          <w:tcPr>
            <w:tcW w:w="60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规范性文件</w:t>
            </w:r>
          </w:p>
        </w:tc>
        <w:tc>
          <w:tcPr>
            <w:tcW w:w="810"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3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法定时限</w:t>
            </w:r>
          </w:p>
        </w:tc>
        <w:tc>
          <w:tcPr>
            <w:tcW w:w="61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承诺时限</w:t>
            </w:r>
          </w:p>
        </w:tc>
        <w:tc>
          <w:tcPr>
            <w:tcW w:w="615" w:type="dxa"/>
            <w:vMerge w:val="continue"/>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3" w:hRule="atLeast"/>
        </w:trPr>
        <w:tc>
          <w:tcPr>
            <w:tcW w:w="525" w:type="dxa"/>
            <w:vAlign w:val="center"/>
          </w:tcPr>
          <w:p>
            <w:pPr>
              <w:jc w:val="center"/>
              <w:rPr>
                <w:rFonts w:hint="default" w:asciiTheme="minorEastAsia" w:hAnsiTheme="minorEastAsia" w:eastAsiaTheme="minorEastAsia" w:cstheme="minorEastAsia"/>
                <w:b/>
                <w:bCs/>
                <w:kern w:val="2"/>
                <w:sz w:val="18"/>
                <w:szCs w:val="18"/>
                <w:vertAlign w:val="baseline"/>
                <w:lang w:val="en-US" w:eastAsia="zh-CN" w:bidi="ar-SA"/>
              </w:rPr>
            </w:pPr>
            <w:r>
              <w:rPr>
                <w:rFonts w:hint="eastAsia" w:asciiTheme="minorEastAsia" w:hAnsiTheme="minorEastAsia" w:cstheme="minorEastAsia"/>
                <w:b/>
                <w:bCs/>
                <w:kern w:val="2"/>
                <w:sz w:val="18"/>
                <w:szCs w:val="18"/>
                <w:vertAlign w:val="baseline"/>
                <w:lang w:val="en-US" w:eastAsia="zh-CN" w:bidi="ar-SA"/>
              </w:rPr>
              <w:t>119</w:t>
            </w:r>
          </w:p>
        </w:tc>
        <w:tc>
          <w:tcPr>
            <w:tcW w:w="645" w:type="dxa"/>
            <w:vAlign w:val="center"/>
          </w:tcPr>
          <w:p>
            <w:pPr>
              <w:jc w:val="center"/>
              <w:rPr>
                <w:rFonts w:hint="eastAsia" w:asciiTheme="minorEastAsia" w:hAnsiTheme="minorEastAsia" w:eastAsiaTheme="minorEastAsia" w:cstheme="minorEastAsia"/>
                <w:b/>
                <w:bCs/>
                <w:kern w:val="2"/>
                <w:sz w:val="18"/>
                <w:szCs w:val="18"/>
                <w:vertAlign w:val="baseline"/>
                <w:lang w:val="en-US" w:eastAsia="zh-CN" w:bidi="ar-SA"/>
              </w:rPr>
            </w:pPr>
          </w:p>
        </w:tc>
        <w:tc>
          <w:tcPr>
            <w:tcW w:w="2175" w:type="dxa"/>
            <w:vAlign w:val="center"/>
          </w:tcPr>
          <w:p>
            <w:pPr>
              <w:keepNext w:val="0"/>
              <w:keepLines w:val="0"/>
              <w:widowControl/>
              <w:suppressLineNumbers w:val="0"/>
              <w:jc w:val="left"/>
              <w:textAlignment w:val="center"/>
              <w:rPr>
                <w:rFonts w:hint="eastAsia" w:ascii="宋体" w:hAnsi="宋体" w:eastAsia="宋体" w:cs="宋体"/>
                <w:i w:val="0"/>
                <w:color w:val="000000"/>
                <w:kern w:val="2"/>
                <w:sz w:val="18"/>
                <w:szCs w:val="18"/>
                <w:u w:val="none"/>
                <w:lang w:val="en-US" w:eastAsia="zh-CN" w:bidi="ar-SA"/>
              </w:rPr>
            </w:pPr>
            <w:r>
              <w:rPr>
                <w:rFonts w:hint="eastAsia" w:ascii="宋体" w:hAnsi="宋体" w:eastAsia="宋体" w:cs="宋体"/>
                <w:i w:val="0"/>
                <w:color w:val="000000"/>
                <w:kern w:val="0"/>
                <w:sz w:val="18"/>
                <w:szCs w:val="18"/>
                <w:u w:val="none"/>
                <w:lang w:val="en-US" w:eastAsia="zh-CN" w:bidi="ar"/>
              </w:rPr>
              <w:t>对城市公共客运经营者擅自暂停或者终止运营的行政处罚</w:t>
            </w:r>
          </w:p>
        </w:tc>
        <w:tc>
          <w:tcPr>
            <w:tcW w:w="675" w:type="dxa"/>
            <w:vAlign w:val="center"/>
          </w:tcPr>
          <w:p>
            <w:pPr>
              <w:jc w:val="center"/>
              <w:rPr>
                <w:rFonts w:hint="eastAsia" w:asciiTheme="minorEastAsia" w:hAnsiTheme="minorEastAsia" w:eastAsiaTheme="minorEastAsia" w:cstheme="minorEastAsia"/>
                <w:i w:val="0"/>
                <w:color w:val="auto"/>
                <w:kern w:val="2"/>
                <w:sz w:val="18"/>
                <w:szCs w:val="18"/>
                <w:u w:val="none"/>
                <w:lang w:val="en-US" w:eastAsia="zh-CN" w:bidi="ar-SA"/>
              </w:rPr>
            </w:pPr>
            <w:r>
              <w:rPr>
                <w:rFonts w:hint="eastAsia" w:asciiTheme="minorEastAsia" w:hAnsiTheme="minorEastAsia" w:eastAsiaTheme="minorEastAsia" w:cstheme="minorEastAsia"/>
                <w:i w:val="0"/>
                <w:color w:val="auto"/>
                <w:sz w:val="18"/>
                <w:szCs w:val="18"/>
                <w:u w:val="none"/>
              </w:rPr>
              <w:t>行政处罚</w:t>
            </w:r>
          </w:p>
        </w:tc>
        <w:tc>
          <w:tcPr>
            <w:tcW w:w="81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县交通运输局</w:t>
            </w:r>
          </w:p>
        </w:tc>
        <w:tc>
          <w:tcPr>
            <w:tcW w:w="78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交通运输综合执法度</w:t>
            </w:r>
          </w:p>
        </w:tc>
        <w:tc>
          <w:tcPr>
            <w:tcW w:w="136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136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1335" w:type="dxa"/>
            <w:vAlign w:val="center"/>
          </w:tcPr>
          <w:p>
            <w:pPr>
              <w:jc w:val="both"/>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kern w:val="2"/>
                <w:sz w:val="18"/>
                <w:szCs w:val="18"/>
                <w:vertAlign w:val="baseline"/>
                <w:lang w:val="en-US" w:eastAsia="zh-CN" w:bidi="ar-SA"/>
              </w:rPr>
              <w:t>《山西省城市公共客运条例》第四十条</w:t>
            </w:r>
          </w:p>
        </w:tc>
        <w:tc>
          <w:tcPr>
            <w:tcW w:w="246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63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60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81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val="0"/>
                <w:bCs w:val="0"/>
                <w:sz w:val="18"/>
                <w:szCs w:val="18"/>
                <w:vertAlign w:val="baseline"/>
                <w:lang w:val="en-US" w:eastAsia="zh-CN"/>
              </w:rPr>
              <w:t>法人或自然人</w:t>
            </w:r>
          </w:p>
        </w:tc>
        <w:tc>
          <w:tcPr>
            <w:tcW w:w="63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615"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615"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2" w:hRule="atLeast"/>
        </w:trPr>
        <w:tc>
          <w:tcPr>
            <w:tcW w:w="525" w:type="dxa"/>
            <w:vAlign w:val="center"/>
          </w:tcPr>
          <w:p>
            <w:pPr>
              <w:jc w:val="center"/>
              <w:rPr>
                <w:rFonts w:hint="default" w:asciiTheme="minorEastAsia" w:hAnsiTheme="minorEastAsia" w:eastAsiaTheme="minorEastAsia" w:cstheme="minorEastAsia"/>
                <w:b/>
                <w:bCs/>
                <w:kern w:val="2"/>
                <w:sz w:val="18"/>
                <w:szCs w:val="18"/>
                <w:vertAlign w:val="baseline"/>
                <w:lang w:val="en-US" w:eastAsia="zh-CN" w:bidi="ar-SA"/>
              </w:rPr>
            </w:pPr>
            <w:r>
              <w:rPr>
                <w:rFonts w:hint="eastAsia" w:asciiTheme="minorEastAsia" w:hAnsiTheme="minorEastAsia" w:cstheme="minorEastAsia"/>
                <w:b/>
                <w:bCs/>
                <w:kern w:val="2"/>
                <w:sz w:val="18"/>
                <w:szCs w:val="18"/>
                <w:vertAlign w:val="baseline"/>
                <w:lang w:val="en-US" w:eastAsia="zh-CN" w:bidi="ar-SA"/>
              </w:rPr>
              <w:t>120</w:t>
            </w:r>
          </w:p>
        </w:tc>
        <w:tc>
          <w:tcPr>
            <w:tcW w:w="645" w:type="dxa"/>
            <w:vAlign w:val="center"/>
          </w:tcPr>
          <w:p>
            <w:pPr>
              <w:jc w:val="center"/>
              <w:rPr>
                <w:rFonts w:hint="eastAsia" w:asciiTheme="minorEastAsia" w:hAnsiTheme="minorEastAsia" w:eastAsiaTheme="minorEastAsia" w:cstheme="minorEastAsia"/>
                <w:b/>
                <w:bCs/>
                <w:kern w:val="2"/>
                <w:sz w:val="18"/>
                <w:szCs w:val="18"/>
                <w:vertAlign w:val="baseline"/>
                <w:lang w:val="en-US" w:eastAsia="zh-CN" w:bidi="ar-SA"/>
              </w:rPr>
            </w:pPr>
          </w:p>
        </w:tc>
        <w:tc>
          <w:tcPr>
            <w:tcW w:w="2175" w:type="dxa"/>
            <w:vAlign w:val="center"/>
          </w:tcPr>
          <w:p>
            <w:pPr>
              <w:keepNext w:val="0"/>
              <w:keepLines w:val="0"/>
              <w:widowControl/>
              <w:suppressLineNumbers w:val="0"/>
              <w:jc w:val="left"/>
              <w:textAlignment w:val="center"/>
              <w:rPr>
                <w:rFonts w:hint="eastAsia" w:ascii="宋体" w:hAnsi="宋体" w:eastAsia="宋体" w:cs="宋体"/>
                <w:i w:val="0"/>
                <w:color w:val="000000"/>
                <w:kern w:val="2"/>
                <w:sz w:val="18"/>
                <w:szCs w:val="18"/>
                <w:u w:val="none"/>
                <w:lang w:val="en-US" w:eastAsia="zh-CN" w:bidi="ar-SA"/>
              </w:rPr>
            </w:pPr>
            <w:r>
              <w:rPr>
                <w:rFonts w:hint="eastAsia" w:ascii="宋体" w:hAnsi="宋体" w:eastAsia="宋体" w:cs="宋体"/>
                <w:i w:val="0"/>
                <w:color w:val="000000"/>
                <w:kern w:val="0"/>
                <w:sz w:val="18"/>
                <w:szCs w:val="18"/>
                <w:u w:val="none"/>
                <w:lang w:val="en-US" w:eastAsia="zh-CN" w:bidi="ar"/>
              </w:rPr>
              <w:t>对城市公共客运经营者转让、出租公共汽（电）车经营权的行政处罚</w:t>
            </w:r>
          </w:p>
        </w:tc>
        <w:tc>
          <w:tcPr>
            <w:tcW w:w="675" w:type="dxa"/>
            <w:vAlign w:val="center"/>
          </w:tcPr>
          <w:p>
            <w:pPr>
              <w:jc w:val="center"/>
              <w:rPr>
                <w:rFonts w:hint="eastAsia" w:asciiTheme="minorEastAsia" w:hAnsiTheme="minorEastAsia" w:eastAsiaTheme="minorEastAsia" w:cstheme="minorEastAsia"/>
                <w:i w:val="0"/>
                <w:color w:val="auto"/>
                <w:kern w:val="2"/>
                <w:sz w:val="18"/>
                <w:szCs w:val="18"/>
                <w:u w:val="none"/>
                <w:lang w:val="en-US" w:eastAsia="zh-CN" w:bidi="ar-SA"/>
              </w:rPr>
            </w:pPr>
            <w:r>
              <w:rPr>
                <w:rFonts w:hint="eastAsia" w:asciiTheme="minorEastAsia" w:hAnsiTheme="minorEastAsia" w:eastAsiaTheme="minorEastAsia" w:cstheme="minorEastAsia"/>
                <w:i w:val="0"/>
                <w:color w:val="auto"/>
                <w:sz w:val="18"/>
                <w:szCs w:val="18"/>
                <w:u w:val="none"/>
              </w:rPr>
              <w:t>行政处罚</w:t>
            </w:r>
          </w:p>
        </w:tc>
        <w:tc>
          <w:tcPr>
            <w:tcW w:w="81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县交通运输局</w:t>
            </w:r>
          </w:p>
        </w:tc>
        <w:tc>
          <w:tcPr>
            <w:tcW w:w="78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交通运输综合执法度</w:t>
            </w:r>
          </w:p>
        </w:tc>
        <w:tc>
          <w:tcPr>
            <w:tcW w:w="136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136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1335" w:type="dxa"/>
            <w:vAlign w:val="center"/>
          </w:tcPr>
          <w:p>
            <w:pPr>
              <w:jc w:val="both"/>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kern w:val="2"/>
                <w:sz w:val="18"/>
                <w:szCs w:val="18"/>
                <w:vertAlign w:val="baseline"/>
                <w:lang w:val="en-US" w:eastAsia="zh-CN" w:bidi="ar-SA"/>
              </w:rPr>
              <w:t xml:space="preserve">《山西省城市公共客运条例》第四十一条  </w:t>
            </w:r>
          </w:p>
        </w:tc>
        <w:tc>
          <w:tcPr>
            <w:tcW w:w="246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63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60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81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val="0"/>
                <w:bCs w:val="0"/>
                <w:sz w:val="18"/>
                <w:szCs w:val="18"/>
                <w:vertAlign w:val="baseline"/>
                <w:lang w:val="en-US" w:eastAsia="zh-CN"/>
              </w:rPr>
              <w:t>法人或自然人</w:t>
            </w:r>
          </w:p>
        </w:tc>
        <w:tc>
          <w:tcPr>
            <w:tcW w:w="63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1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1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6" w:hRule="atLeast"/>
        </w:trPr>
        <w:tc>
          <w:tcPr>
            <w:tcW w:w="525" w:type="dxa"/>
            <w:vAlign w:val="center"/>
          </w:tcPr>
          <w:p>
            <w:pPr>
              <w:jc w:val="center"/>
              <w:rPr>
                <w:rFonts w:hint="default" w:asciiTheme="minorEastAsia" w:hAnsiTheme="minorEastAsia" w:eastAsiaTheme="minorEastAsia" w:cstheme="minorEastAsia"/>
                <w:b/>
                <w:bCs/>
                <w:kern w:val="2"/>
                <w:sz w:val="18"/>
                <w:szCs w:val="18"/>
                <w:vertAlign w:val="baseline"/>
                <w:lang w:val="en-US" w:eastAsia="zh-CN" w:bidi="ar-SA"/>
              </w:rPr>
            </w:pPr>
            <w:r>
              <w:rPr>
                <w:rFonts w:hint="eastAsia" w:asciiTheme="minorEastAsia" w:hAnsiTheme="minorEastAsia" w:cstheme="minorEastAsia"/>
                <w:b/>
                <w:bCs/>
                <w:kern w:val="2"/>
                <w:sz w:val="18"/>
                <w:szCs w:val="18"/>
                <w:vertAlign w:val="baseline"/>
                <w:lang w:val="en-US" w:eastAsia="zh-CN" w:bidi="ar-SA"/>
              </w:rPr>
              <w:t>121</w:t>
            </w:r>
          </w:p>
        </w:tc>
        <w:tc>
          <w:tcPr>
            <w:tcW w:w="645" w:type="dxa"/>
            <w:vAlign w:val="center"/>
          </w:tcPr>
          <w:p>
            <w:pPr>
              <w:jc w:val="center"/>
              <w:rPr>
                <w:rFonts w:hint="eastAsia" w:asciiTheme="minorEastAsia" w:hAnsiTheme="minorEastAsia" w:eastAsiaTheme="minorEastAsia" w:cstheme="minorEastAsia"/>
                <w:b/>
                <w:bCs/>
                <w:kern w:val="2"/>
                <w:sz w:val="18"/>
                <w:szCs w:val="18"/>
                <w:vertAlign w:val="baseline"/>
                <w:lang w:val="en-US" w:eastAsia="zh-CN" w:bidi="ar-SA"/>
              </w:rPr>
            </w:pPr>
          </w:p>
        </w:tc>
        <w:tc>
          <w:tcPr>
            <w:tcW w:w="2175" w:type="dxa"/>
            <w:vAlign w:val="center"/>
          </w:tcPr>
          <w:p>
            <w:pPr>
              <w:keepNext w:val="0"/>
              <w:keepLines w:val="0"/>
              <w:widowControl/>
              <w:suppressLineNumbers w:val="0"/>
              <w:jc w:val="left"/>
              <w:textAlignment w:val="center"/>
              <w:rPr>
                <w:rFonts w:hint="eastAsia" w:ascii="宋体" w:hAnsi="宋体" w:eastAsia="宋体" w:cs="宋体"/>
                <w:i w:val="0"/>
                <w:color w:val="000000"/>
                <w:kern w:val="2"/>
                <w:sz w:val="18"/>
                <w:szCs w:val="18"/>
                <w:u w:val="none"/>
                <w:lang w:val="en-US" w:eastAsia="zh-CN" w:bidi="ar-SA"/>
              </w:rPr>
            </w:pPr>
            <w:r>
              <w:rPr>
                <w:rFonts w:hint="eastAsia" w:ascii="宋体" w:hAnsi="宋体" w:eastAsia="宋体" w:cs="宋体"/>
                <w:i w:val="0"/>
                <w:color w:val="000000"/>
                <w:kern w:val="0"/>
                <w:sz w:val="18"/>
                <w:szCs w:val="18"/>
                <w:u w:val="none"/>
                <w:lang w:val="en-US" w:eastAsia="zh-CN" w:bidi="ar"/>
              </w:rPr>
              <w:t>对城市公共客运经营者擅自暂停或者终止运营的行政处罚</w:t>
            </w:r>
          </w:p>
        </w:tc>
        <w:tc>
          <w:tcPr>
            <w:tcW w:w="675" w:type="dxa"/>
            <w:vAlign w:val="center"/>
          </w:tcPr>
          <w:p>
            <w:pPr>
              <w:jc w:val="center"/>
              <w:rPr>
                <w:rFonts w:hint="eastAsia" w:asciiTheme="minorEastAsia" w:hAnsiTheme="minorEastAsia" w:eastAsiaTheme="minorEastAsia" w:cstheme="minorEastAsia"/>
                <w:i w:val="0"/>
                <w:color w:val="auto"/>
                <w:kern w:val="2"/>
                <w:sz w:val="18"/>
                <w:szCs w:val="18"/>
                <w:u w:val="none"/>
                <w:lang w:val="en-US" w:eastAsia="zh-CN" w:bidi="ar-SA"/>
              </w:rPr>
            </w:pPr>
            <w:r>
              <w:rPr>
                <w:rFonts w:hint="eastAsia" w:asciiTheme="minorEastAsia" w:hAnsiTheme="minorEastAsia" w:eastAsiaTheme="minorEastAsia" w:cstheme="minorEastAsia"/>
                <w:i w:val="0"/>
                <w:color w:val="auto"/>
                <w:sz w:val="18"/>
                <w:szCs w:val="18"/>
                <w:u w:val="none"/>
              </w:rPr>
              <w:t>行政处罚</w:t>
            </w:r>
          </w:p>
        </w:tc>
        <w:tc>
          <w:tcPr>
            <w:tcW w:w="81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县交通运输局</w:t>
            </w:r>
          </w:p>
        </w:tc>
        <w:tc>
          <w:tcPr>
            <w:tcW w:w="78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交通运输综合执法度</w:t>
            </w:r>
          </w:p>
        </w:tc>
        <w:tc>
          <w:tcPr>
            <w:tcW w:w="136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136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1335" w:type="dxa"/>
            <w:vAlign w:val="center"/>
          </w:tcPr>
          <w:p>
            <w:pPr>
              <w:jc w:val="both"/>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kern w:val="2"/>
                <w:sz w:val="18"/>
                <w:szCs w:val="18"/>
                <w:vertAlign w:val="baseline"/>
                <w:lang w:val="en-US" w:eastAsia="zh-CN" w:bidi="ar-SA"/>
              </w:rPr>
              <w:t>《山西省城市公共客运条例》第四十条</w:t>
            </w:r>
          </w:p>
        </w:tc>
        <w:tc>
          <w:tcPr>
            <w:tcW w:w="246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63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60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81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val="0"/>
                <w:bCs w:val="0"/>
                <w:sz w:val="18"/>
                <w:szCs w:val="18"/>
                <w:vertAlign w:val="baseline"/>
                <w:lang w:val="en-US" w:eastAsia="zh-CN"/>
              </w:rPr>
              <w:t>法人或自然人</w:t>
            </w:r>
          </w:p>
        </w:tc>
        <w:tc>
          <w:tcPr>
            <w:tcW w:w="63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1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1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5" w:hRule="atLeast"/>
        </w:trPr>
        <w:tc>
          <w:tcPr>
            <w:tcW w:w="525" w:type="dxa"/>
            <w:vAlign w:val="center"/>
          </w:tcPr>
          <w:p>
            <w:pPr>
              <w:jc w:val="center"/>
              <w:rPr>
                <w:rFonts w:hint="default" w:asciiTheme="minorEastAsia" w:hAnsiTheme="minorEastAsia" w:eastAsiaTheme="minorEastAsia" w:cstheme="minorEastAsia"/>
                <w:b/>
                <w:bCs/>
                <w:kern w:val="2"/>
                <w:sz w:val="18"/>
                <w:szCs w:val="18"/>
                <w:vertAlign w:val="baseline"/>
                <w:lang w:val="en-US" w:eastAsia="zh-CN" w:bidi="ar-SA"/>
              </w:rPr>
            </w:pPr>
            <w:r>
              <w:rPr>
                <w:rFonts w:hint="eastAsia" w:asciiTheme="minorEastAsia" w:hAnsiTheme="minorEastAsia" w:cstheme="minorEastAsia"/>
                <w:b/>
                <w:bCs/>
                <w:kern w:val="2"/>
                <w:sz w:val="18"/>
                <w:szCs w:val="18"/>
                <w:vertAlign w:val="baseline"/>
                <w:lang w:val="en-US" w:eastAsia="zh-CN" w:bidi="ar-SA"/>
              </w:rPr>
              <w:t>122</w:t>
            </w:r>
          </w:p>
        </w:tc>
        <w:tc>
          <w:tcPr>
            <w:tcW w:w="645" w:type="dxa"/>
            <w:vAlign w:val="center"/>
          </w:tcPr>
          <w:p>
            <w:pPr>
              <w:jc w:val="center"/>
              <w:rPr>
                <w:rFonts w:hint="eastAsia" w:asciiTheme="minorEastAsia" w:hAnsiTheme="minorEastAsia" w:eastAsiaTheme="minorEastAsia" w:cstheme="minorEastAsia"/>
                <w:b/>
                <w:bCs/>
                <w:kern w:val="2"/>
                <w:sz w:val="18"/>
                <w:szCs w:val="18"/>
                <w:vertAlign w:val="baseline"/>
                <w:lang w:val="en-US" w:eastAsia="zh-CN" w:bidi="ar-SA"/>
              </w:rPr>
            </w:pPr>
          </w:p>
        </w:tc>
        <w:tc>
          <w:tcPr>
            <w:tcW w:w="2175" w:type="dxa"/>
            <w:vAlign w:val="center"/>
          </w:tcPr>
          <w:p>
            <w:pPr>
              <w:keepNext w:val="0"/>
              <w:keepLines w:val="0"/>
              <w:widowControl/>
              <w:suppressLineNumbers w:val="0"/>
              <w:jc w:val="left"/>
              <w:textAlignment w:val="center"/>
              <w:rPr>
                <w:rFonts w:hint="eastAsia" w:ascii="宋体" w:hAnsi="宋体" w:eastAsia="宋体" w:cs="宋体"/>
                <w:i w:val="0"/>
                <w:color w:val="000000"/>
                <w:kern w:val="2"/>
                <w:sz w:val="18"/>
                <w:szCs w:val="18"/>
                <w:u w:val="none"/>
                <w:lang w:val="en-US" w:eastAsia="zh-CN" w:bidi="ar-SA"/>
              </w:rPr>
            </w:pPr>
            <w:r>
              <w:rPr>
                <w:rFonts w:hint="eastAsia" w:ascii="宋体" w:hAnsi="宋体" w:eastAsia="宋体" w:cs="宋体"/>
                <w:i w:val="0"/>
                <w:color w:val="000000"/>
                <w:kern w:val="0"/>
                <w:sz w:val="18"/>
                <w:szCs w:val="18"/>
                <w:u w:val="none"/>
                <w:lang w:val="en-US" w:eastAsia="zh-CN" w:bidi="ar"/>
              </w:rPr>
              <w:t>对城市公共客运经营者或者从业人员的行政处罚</w:t>
            </w:r>
          </w:p>
        </w:tc>
        <w:tc>
          <w:tcPr>
            <w:tcW w:w="675" w:type="dxa"/>
            <w:vAlign w:val="center"/>
          </w:tcPr>
          <w:p>
            <w:pPr>
              <w:jc w:val="center"/>
              <w:rPr>
                <w:rFonts w:hint="eastAsia" w:asciiTheme="minorEastAsia" w:hAnsiTheme="minorEastAsia" w:eastAsiaTheme="minorEastAsia" w:cstheme="minorEastAsia"/>
                <w:i w:val="0"/>
                <w:color w:val="auto"/>
                <w:kern w:val="2"/>
                <w:sz w:val="18"/>
                <w:szCs w:val="18"/>
                <w:u w:val="none"/>
                <w:lang w:val="en-US" w:eastAsia="zh-CN" w:bidi="ar-SA"/>
              </w:rPr>
            </w:pPr>
            <w:r>
              <w:rPr>
                <w:rFonts w:hint="eastAsia" w:asciiTheme="minorEastAsia" w:hAnsiTheme="minorEastAsia" w:eastAsiaTheme="minorEastAsia" w:cstheme="minorEastAsia"/>
                <w:i w:val="0"/>
                <w:color w:val="auto"/>
                <w:sz w:val="18"/>
                <w:szCs w:val="18"/>
                <w:u w:val="none"/>
              </w:rPr>
              <w:t>行政处罚</w:t>
            </w:r>
          </w:p>
        </w:tc>
        <w:tc>
          <w:tcPr>
            <w:tcW w:w="81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县交通运输局</w:t>
            </w:r>
          </w:p>
        </w:tc>
        <w:tc>
          <w:tcPr>
            <w:tcW w:w="78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交通运输综合执法度</w:t>
            </w:r>
          </w:p>
        </w:tc>
        <w:tc>
          <w:tcPr>
            <w:tcW w:w="136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136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1335" w:type="dxa"/>
            <w:vAlign w:val="center"/>
          </w:tcPr>
          <w:p>
            <w:pPr>
              <w:jc w:val="both"/>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kern w:val="2"/>
                <w:sz w:val="18"/>
                <w:szCs w:val="18"/>
                <w:vertAlign w:val="baseline"/>
                <w:lang w:val="en-US" w:eastAsia="zh-CN" w:bidi="ar-SA"/>
              </w:rPr>
              <w:t>《山西省城市公共客运条例》 第四十二条</w:t>
            </w:r>
          </w:p>
        </w:tc>
        <w:tc>
          <w:tcPr>
            <w:tcW w:w="246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63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60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81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val="0"/>
                <w:bCs w:val="0"/>
                <w:sz w:val="18"/>
                <w:szCs w:val="18"/>
                <w:vertAlign w:val="baseline"/>
                <w:lang w:val="en-US" w:eastAsia="zh-CN"/>
              </w:rPr>
              <w:t>法人或自然人</w:t>
            </w:r>
          </w:p>
        </w:tc>
        <w:tc>
          <w:tcPr>
            <w:tcW w:w="63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1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1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r>
    </w:tbl>
    <w:p>
      <w:pPr>
        <w:rPr>
          <w:rFonts w:hint="default" w:ascii="仿宋" w:hAnsi="仿宋" w:eastAsia="仿宋" w:cs="仿宋"/>
          <w:sz w:val="24"/>
          <w:szCs w:val="24"/>
          <w:lang w:val="en-US" w:eastAsia="zh-CN"/>
        </w:rPr>
      </w:pPr>
    </w:p>
    <w:p>
      <w:pPr>
        <w:rPr>
          <w:rFonts w:hint="default" w:ascii="仿宋" w:hAnsi="仿宋" w:eastAsia="仿宋" w:cs="仿宋"/>
          <w:sz w:val="24"/>
          <w:szCs w:val="24"/>
          <w:lang w:val="en-US" w:eastAsia="zh-CN"/>
        </w:rPr>
      </w:pPr>
    </w:p>
    <w:p>
      <w:pPr>
        <w:rPr>
          <w:rFonts w:hint="default" w:ascii="仿宋" w:hAnsi="仿宋" w:eastAsia="仿宋" w:cs="仿宋"/>
          <w:sz w:val="24"/>
          <w:szCs w:val="24"/>
          <w:lang w:val="en-US" w:eastAsia="zh-CN"/>
        </w:rPr>
      </w:pPr>
    </w:p>
    <w:p>
      <w:pPr>
        <w:jc w:val="center"/>
        <w:rPr>
          <w:rFonts w:hint="eastAsia" w:asciiTheme="majorEastAsia" w:hAnsiTheme="majorEastAsia" w:eastAsiaTheme="majorEastAsia" w:cstheme="majorEastAsia"/>
          <w:b/>
          <w:bCs/>
          <w:sz w:val="44"/>
          <w:szCs w:val="44"/>
          <w:lang w:val="en-US" w:eastAsia="zh-CN"/>
        </w:rPr>
      </w:pPr>
      <w:r>
        <w:rPr>
          <w:rFonts w:hint="eastAsia" w:asciiTheme="majorEastAsia" w:hAnsiTheme="majorEastAsia" w:eastAsiaTheme="majorEastAsia" w:cstheme="majorEastAsia"/>
          <w:b/>
          <w:bCs/>
          <w:sz w:val="44"/>
          <w:szCs w:val="44"/>
          <w:lang w:val="en-US" w:eastAsia="zh-CN"/>
        </w:rPr>
        <w:t>行政执法事项清单</w:t>
      </w:r>
    </w:p>
    <w:p>
      <w:pPr>
        <w:jc w:val="both"/>
        <w:rPr>
          <w:rFonts w:hint="eastAsia" w:asciiTheme="minorEastAsia" w:hAnsiTheme="minorEastAsia" w:eastAsiaTheme="minorEastAsia" w:cstheme="minorEastAsia"/>
          <w:b/>
          <w:bCs/>
          <w:sz w:val="21"/>
          <w:szCs w:val="21"/>
          <w:lang w:val="en-US" w:eastAsia="zh-CN"/>
        </w:rPr>
      </w:pPr>
      <w:r>
        <w:rPr>
          <w:rFonts w:hint="eastAsia" w:asciiTheme="minorEastAsia" w:hAnsiTheme="minorEastAsia" w:eastAsiaTheme="minorEastAsia" w:cstheme="minorEastAsia"/>
          <w:b/>
          <w:bCs/>
          <w:sz w:val="30"/>
          <w:szCs w:val="30"/>
          <w:lang w:val="en-US" w:eastAsia="zh-CN"/>
        </w:rPr>
        <w:t>单位：临县交通运输局</w:t>
      </w:r>
      <w:r>
        <w:rPr>
          <w:rFonts w:hint="eastAsia" w:asciiTheme="minorEastAsia" w:hAnsiTheme="minorEastAsia" w:cstheme="minorEastAsia"/>
          <w:b/>
          <w:bCs/>
          <w:sz w:val="30"/>
          <w:szCs w:val="30"/>
          <w:lang w:val="en-US" w:eastAsia="zh-CN"/>
        </w:rPr>
        <w:t>（行政处罚类）</w:t>
      </w:r>
    </w:p>
    <w:tbl>
      <w:tblPr>
        <w:tblStyle w:val="5"/>
        <w:tblW w:w="16035"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25"/>
        <w:gridCol w:w="645"/>
        <w:gridCol w:w="2175"/>
        <w:gridCol w:w="675"/>
        <w:gridCol w:w="810"/>
        <w:gridCol w:w="780"/>
        <w:gridCol w:w="1365"/>
        <w:gridCol w:w="1365"/>
        <w:gridCol w:w="1335"/>
        <w:gridCol w:w="2460"/>
        <w:gridCol w:w="630"/>
        <w:gridCol w:w="600"/>
        <w:gridCol w:w="810"/>
        <w:gridCol w:w="630"/>
        <w:gridCol w:w="615"/>
        <w:gridCol w:w="6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525"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序号</w:t>
            </w:r>
          </w:p>
        </w:tc>
        <w:tc>
          <w:tcPr>
            <w:tcW w:w="645"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项目</w:t>
            </w:r>
          </w:p>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编码</w:t>
            </w:r>
          </w:p>
        </w:tc>
        <w:tc>
          <w:tcPr>
            <w:tcW w:w="2175"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项目名称</w:t>
            </w:r>
          </w:p>
        </w:tc>
        <w:tc>
          <w:tcPr>
            <w:tcW w:w="675"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执法类别</w:t>
            </w:r>
          </w:p>
        </w:tc>
        <w:tc>
          <w:tcPr>
            <w:tcW w:w="810"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执法</w:t>
            </w:r>
          </w:p>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主体</w:t>
            </w:r>
          </w:p>
        </w:tc>
        <w:tc>
          <w:tcPr>
            <w:tcW w:w="780"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承办</w:t>
            </w:r>
          </w:p>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机构</w:t>
            </w:r>
          </w:p>
        </w:tc>
        <w:tc>
          <w:tcPr>
            <w:tcW w:w="7755" w:type="dxa"/>
            <w:gridSpan w:val="6"/>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执法依据</w:t>
            </w:r>
          </w:p>
        </w:tc>
        <w:tc>
          <w:tcPr>
            <w:tcW w:w="810"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实施</w:t>
            </w:r>
          </w:p>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对象</w:t>
            </w:r>
          </w:p>
        </w:tc>
        <w:tc>
          <w:tcPr>
            <w:tcW w:w="1245" w:type="dxa"/>
            <w:gridSpan w:val="2"/>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办理时限</w:t>
            </w:r>
          </w:p>
        </w:tc>
        <w:tc>
          <w:tcPr>
            <w:tcW w:w="615" w:type="dxa"/>
            <w:vMerge w:val="restart"/>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收费依据和标准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9" w:hRule="atLeast"/>
        </w:trPr>
        <w:tc>
          <w:tcPr>
            <w:tcW w:w="525"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45"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2175"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75"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810"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780"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136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法律</w:t>
            </w:r>
          </w:p>
        </w:tc>
        <w:tc>
          <w:tcPr>
            <w:tcW w:w="136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行政法规</w:t>
            </w:r>
          </w:p>
        </w:tc>
        <w:tc>
          <w:tcPr>
            <w:tcW w:w="133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地方性法规</w:t>
            </w:r>
          </w:p>
        </w:tc>
        <w:tc>
          <w:tcPr>
            <w:tcW w:w="246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部委规章</w:t>
            </w:r>
          </w:p>
        </w:tc>
        <w:tc>
          <w:tcPr>
            <w:tcW w:w="63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政府规章</w:t>
            </w:r>
          </w:p>
        </w:tc>
        <w:tc>
          <w:tcPr>
            <w:tcW w:w="60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规范性文件</w:t>
            </w:r>
          </w:p>
        </w:tc>
        <w:tc>
          <w:tcPr>
            <w:tcW w:w="810"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3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法定时限</w:t>
            </w:r>
          </w:p>
        </w:tc>
        <w:tc>
          <w:tcPr>
            <w:tcW w:w="61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承诺时限</w:t>
            </w:r>
          </w:p>
        </w:tc>
        <w:tc>
          <w:tcPr>
            <w:tcW w:w="615" w:type="dxa"/>
            <w:vMerge w:val="continue"/>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35" w:hRule="atLeast"/>
        </w:trPr>
        <w:tc>
          <w:tcPr>
            <w:tcW w:w="525" w:type="dxa"/>
            <w:vAlign w:val="center"/>
          </w:tcPr>
          <w:p>
            <w:pPr>
              <w:jc w:val="center"/>
              <w:rPr>
                <w:rFonts w:hint="default" w:asciiTheme="minorEastAsia" w:hAnsiTheme="minorEastAsia" w:eastAsiaTheme="minorEastAsia" w:cstheme="minorEastAsia"/>
                <w:b/>
                <w:bCs/>
                <w:kern w:val="2"/>
                <w:sz w:val="18"/>
                <w:szCs w:val="18"/>
                <w:vertAlign w:val="baseline"/>
                <w:lang w:val="en-US" w:eastAsia="zh-CN" w:bidi="ar-SA"/>
              </w:rPr>
            </w:pPr>
            <w:r>
              <w:rPr>
                <w:rFonts w:hint="eastAsia" w:asciiTheme="minorEastAsia" w:hAnsiTheme="minorEastAsia" w:cstheme="minorEastAsia"/>
                <w:b/>
                <w:bCs/>
                <w:kern w:val="2"/>
                <w:sz w:val="18"/>
                <w:szCs w:val="18"/>
                <w:vertAlign w:val="baseline"/>
                <w:lang w:val="en-US" w:eastAsia="zh-CN" w:bidi="ar-SA"/>
              </w:rPr>
              <w:t>123</w:t>
            </w:r>
          </w:p>
        </w:tc>
        <w:tc>
          <w:tcPr>
            <w:tcW w:w="645" w:type="dxa"/>
            <w:vAlign w:val="center"/>
          </w:tcPr>
          <w:p>
            <w:pPr>
              <w:jc w:val="center"/>
              <w:rPr>
                <w:rFonts w:hint="eastAsia" w:asciiTheme="minorEastAsia" w:hAnsiTheme="minorEastAsia" w:eastAsiaTheme="minorEastAsia" w:cstheme="minorEastAsia"/>
                <w:b/>
                <w:bCs/>
                <w:kern w:val="2"/>
                <w:sz w:val="18"/>
                <w:szCs w:val="18"/>
                <w:vertAlign w:val="baseline"/>
                <w:lang w:val="en-US" w:eastAsia="zh-CN" w:bidi="ar-SA"/>
              </w:rPr>
            </w:pPr>
          </w:p>
        </w:tc>
        <w:tc>
          <w:tcPr>
            <w:tcW w:w="2175" w:type="dxa"/>
            <w:vAlign w:val="center"/>
          </w:tcPr>
          <w:p>
            <w:pPr>
              <w:keepNext w:val="0"/>
              <w:keepLines w:val="0"/>
              <w:widowControl/>
              <w:suppressLineNumbers w:val="0"/>
              <w:jc w:val="left"/>
              <w:textAlignment w:val="center"/>
              <w:rPr>
                <w:rFonts w:hint="eastAsia" w:ascii="宋体" w:hAnsi="宋体" w:eastAsia="宋体" w:cs="宋体"/>
                <w:i w:val="0"/>
                <w:color w:val="000000"/>
                <w:kern w:val="2"/>
                <w:sz w:val="18"/>
                <w:szCs w:val="18"/>
                <w:u w:val="none"/>
                <w:lang w:val="en-US" w:eastAsia="zh-CN" w:bidi="ar-SA"/>
              </w:rPr>
            </w:pPr>
            <w:r>
              <w:rPr>
                <w:rFonts w:hint="eastAsia" w:ascii="宋体" w:hAnsi="宋体" w:eastAsia="宋体" w:cs="宋体"/>
                <w:i w:val="0"/>
                <w:color w:val="000000"/>
                <w:kern w:val="0"/>
                <w:sz w:val="18"/>
                <w:szCs w:val="18"/>
                <w:u w:val="none"/>
                <w:lang w:val="en-US" w:eastAsia="zh-CN" w:bidi="ar"/>
              </w:rPr>
              <w:t>互联网租赁电动自行车企业应当依法规范经营，维护道路交通安全和市容环境秩序，履行企业安全管理主体责任</w:t>
            </w:r>
          </w:p>
        </w:tc>
        <w:tc>
          <w:tcPr>
            <w:tcW w:w="675" w:type="dxa"/>
            <w:vAlign w:val="center"/>
          </w:tcPr>
          <w:p>
            <w:pPr>
              <w:jc w:val="center"/>
              <w:rPr>
                <w:rFonts w:hint="eastAsia" w:asciiTheme="minorEastAsia" w:hAnsiTheme="minorEastAsia" w:eastAsiaTheme="minorEastAsia" w:cstheme="minorEastAsia"/>
                <w:i w:val="0"/>
                <w:color w:val="auto"/>
                <w:kern w:val="2"/>
                <w:sz w:val="18"/>
                <w:szCs w:val="18"/>
                <w:u w:val="none"/>
                <w:lang w:val="en-US" w:eastAsia="zh-CN" w:bidi="ar-SA"/>
              </w:rPr>
            </w:pPr>
            <w:r>
              <w:rPr>
                <w:rFonts w:hint="eastAsia" w:asciiTheme="minorEastAsia" w:hAnsiTheme="minorEastAsia" w:eastAsiaTheme="minorEastAsia" w:cstheme="minorEastAsia"/>
                <w:i w:val="0"/>
                <w:color w:val="auto"/>
                <w:sz w:val="18"/>
                <w:szCs w:val="18"/>
                <w:u w:val="none"/>
              </w:rPr>
              <w:t>行政处罚</w:t>
            </w:r>
          </w:p>
        </w:tc>
        <w:tc>
          <w:tcPr>
            <w:tcW w:w="81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县交通运输局</w:t>
            </w:r>
          </w:p>
        </w:tc>
        <w:tc>
          <w:tcPr>
            <w:tcW w:w="78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交通运输综合执法度</w:t>
            </w:r>
          </w:p>
        </w:tc>
        <w:tc>
          <w:tcPr>
            <w:tcW w:w="136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136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133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kern w:val="2"/>
                <w:sz w:val="18"/>
                <w:szCs w:val="18"/>
                <w:vertAlign w:val="baseline"/>
                <w:lang w:val="en-US" w:eastAsia="zh-CN" w:bidi="ar-SA"/>
              </w:rPr>
              <w:t>《吕梁市电动自行车管理条例》第二十七条</w:t>
            </w:r>
            <w:r>
              <w:rPr>
                <w:rFonts w:hint="eastAsia" w:asciiTheme="minorEastAsia" w:hAnsiTheme="minorEastAsia" w:cstheme="minorEastAsia"/>
                <w:b w:val="0"/>
                <w:bCs w:val="0"/>
                <w:kern w:val="2"/>
                <w:sz w:val="18"/>
                <w:szCs w:val="18"/>
                <w:vertAlign w:val="baseline"/>
                <w:lang w:val="en-US" w:eastAsia="zh-CN" w:bidi="ar-SA"/>
              </w:rPr>
              <w:t>、第四十二条</w:t>
            </w:r>
          </w:p>
        </w:tc>
        <w:tc>
          <w:tcPr>
            <w:tcW w:w="246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63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60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81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val="0"/>
                <w:bCs w:val="0"/>
                <w:sz w:val="18"/>
                <w:szCs w:val="18"/>
                <w:vertAlign w:val="baseline"/>
                <w:lang w:val="en-US" w:eastAsia="zh-CN"/>
              </w:rPr>
              <w:t>法人或自然人</w:t>
            </w:r>
          </w:p>
        </w:tc>
        <w:tc>
          <w:tcPr>
            <w:tcW w:w="63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615"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615"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25" w:type="dxa"/>
            <w:vAlign w:val="center"/>
          </w:tcPr>
          <w:p>
            <w:pPr>
              <w:jc w:val="center"/>
              <w:rPr>
                <w:rFonts w:hint="default" w:asciiTheme="minorEastAsia" w:hAnsiTheme="minorEastAsia" w:eastAsiaTheme="minorEastAsia" w:cstheme="minorEastAsia"/>
                <w:b/>
                <w:bCs/>
                <w:kern w:val="2"/>
                <w:sz w:val="18"/>
                <w:szCs w:val="18"/>
                <w:vertAlign w:val="baseline"/>
                <w:lang w:val="en-US" w:eastAsia="zh-CN" w:bidi="ar-SA"/>
              </w:rPr>
            </w:pPr>
            <w:r>
              <w:rPr>
                <w:rFonts w:hint="eastAsia" w:asciiTheme="minorEastAsia" w:hAnsiTheme="minorEastAsia" w:cstheme="minorEastAsia"/>
                <w:b/>
                <w:bCs/>
                <w:kern w:val="2"/>
                <w:sz w:val="18"/>
                <w:szCs w:val="18"/>
                <w:vertAlign w:val="baseline"/>
                <w:lang w:val="en-US" w:eastAsia="zh-CN" w:bidi="ar-SA"/>
              </w:rPr>
              <w:t>124</w:t>
            </w:r>
          </w:p>
        </w:tc>
        <w:tc>
          <w:tcPr>
            <w:tcW w:w="645" w:type="dxa"/>
            <w:vAlign w:val="center"/>
          </w:tcPr>
          <w:p>
            <w:pPr>
              <w:jc w:val="center"/>
              <w:rPr>
                <w:rFonts w:hint="eastAsia" w:asciiTheme="minorEastAsia" w:hAnsiTheme="minorEastAsia" w:eastAsiaTheme="minorEastAsia" w:cstheme="minorEastAsia"/>
                <w:b/>
                <w:bCs/>
                <w:kern w:val="2"/>
                <w:sz w:val="18"/>
                <w:szCs w:val="18"/>
                <w:vertAlign w:val="baseline"/>
                <w:lang w:val="en-US" w:eastAsia="zh-CN" w:bidi="ar-SA"/>
              </w:rPr>
            </w:pPr>
          </w:p>
        </w:tc>
        <w:tc>
          <w:tcPr>
            <w:tcW w:w="2175" w:type="dxa"/>
            <w:vAlign w:val="center"/>
          </w:tcPr>
          <w:p>
            <w:pPr>
              <w:jc w:val="center"/>
              <w:rPr>
                <w:rFonts w:hint="eastAsia" w:asciiTheme="minorEastAsia" w:hAnsiTheme="minorEastAsia" w:eastAsiaTheme="minorEastAsia" w:cstheme="minorEastAsia"/>
                <w:i w:val="0"/>
                <w:color w:val="auto"/>
                <w:kern w:val="2"/>
                <w:sz w:val="18"/>
                <w:szCs w:val="18"/>
                <w:u w:val="none"/>
                <w:lang w:val="en-US" w:eastAsia="zh-CN" w:bidi="ar-SA"/>
              </w:rPr>
            </w:pPr>
            <w:r>
              <w:rPr>
                <w:rFonts w:hint="eastAsia" w:asciiTheme="minorEastAsia" w:hAnsiTheme="minorEastAsia" w:eastAsiaTheme="minorEastAsia" w:cstheme="minorEastAsia"/>
                <w:i w:val="0"/>
                <w:color w:val="auto"/>
                <w:kern w:val="2"/>
                <w:sz w:val="18"/>
                <w:szCs w:val="18"/>
                <w:u w:val="none"/>
                <w:lang w:val="en-US" w:eastAsia="zh-CN" w:bidi="ar-SA"/>
              </w:rPr>
              <w:t>城市轨道交通工程项目（含甩项工程）未经安全评估投入运营的行政处罚</w:t>
            </w:r>
          </w:p>
        </w:tc>
        <w:tc>
          <w:tcPr>
            <w:tcW w:w="675" w:type="dxa"/>
            <w:vAlign w:val="center"/>
          </w:tcPr>
          <w:p>
            <w:pPr>
              <w:jc w:val="center"/>
              <w:rPr>
                <w:rFonts w:hint="eastAsia" w:asciiTheme="minorEastAsia" w:hAnsiTheme="minorEastAsia" w:eastAsiaTheme="minorEastAsia" w:cstheme="minorEastAsia"/>
                <w:i w:val="0"/>
                <w:color w:val="auto"/>
                <w:kern w:val="2"/>
                <w:sz w:val="18"/>
                <w:szCs w:val="18"/>
                <w:u w:val="none"/>
                <w:lang w:val="en-US" w:eastAsia="zh-CN" w:bidi="ar-SA"/>
              </w:rPr>
            </w:pPr>
            <w:r>
              <w:rPr>
                <w:rFonts w:hint="eastAsia" w:asciiTheme="minorEastAsia" w:hAnsiTheme="minorEastAsia" w:eastAsiaTheme="minorEastAsia" w:cstheme="minorEastAsia"/>
                <w:i w:val="0"/>
                <w:color w:val="auto"/>
                <w:sz w:val="18"/>
                <w:szCs w:val="18"/>
                <w:u w:val="none"/>
              </w:rPr>
              <w:t>行政处罚</w:t>
            </w:r>
          </w:p>
        </w:tc>
        <w:tc>
          <w:tcPr>
            <w:tcW w:w="81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县交通运输局</w:t>
            </w:r>
          </w:p>
        </w:tc>
        <w:tc>
          <w:tcPr>
            <w:tcW w:w="78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交通运输综合执法度</w:t>
            </w:r>
          </w:p>
        </w:tc>
        <w:tc>
          <w:tcPr>
            <w:tcW w:w="136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136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133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246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val="0"/>
                <w:bCs w:val="0"/>
                <w:sz w:val="18"/>
                <w:szCs w:val="18"/>
                <w:vertAlign w:val="baseline"/>
                <w:lang w:val="en-US" w:eastAsia="zh-CN"/>
              </w:rPr>
              <w:t>《城市轨道交通运营管理规定》第十条</w:t>
            </w:r>
            <w:r>
              <w:rPr>
                <w:rFonts w:hint="eastAsia" w:asciiTheme="minorEastAsia" w:hAnsiTheme="minorEastAsia" w:cstheme="minorEastAsia"/>
                <w:b w:val="0"/>
                <w:bCs w:val="0"/>
                <w:sz w:val="18"/>
                <w:szCs w:val="18"/>
                <w:vertAlign w:val="baseline"/>
                <w:lang w:val="en-US" w:eastAsia="zh-CN"/>
              </w:rPr>
              <w:t>、第十一条、第四十八条</w:t>
            </w:r>
          </w:p>
        </w:tc>
        <w:tc>
          <w:tcPr>
            <w:tcW w:w="63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60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81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val="0"/>
                <w:bCs w:val="0"/>
                <w:sz w:val="18"/>
                <w:szCs w:val="18"/>
                <w:vertAlign w:val="baseline"/>
                <w:lang w:val="en-US" w:eastAsia="zh-CN"/>
              </w:rPr>
              <w:t>法人或自然人</w:t>
            </w:r>
          </w:p>
        </w:tc>
        <w:tc>
          <w:tcPr>
            <w:tcW w:w="63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1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1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6" w:hRule="atLeast"/>
        </w:trPr>
        <w:tc>
          <w:tcPr>
            <w:tcW w:w="525" w:type="dxa"/>
            <w:vAlign w:val="center"/>
          </w:tcPr>
          <w:p>
            <w:pPr>
              <w:jc w:val="center"/>
              <w:rPr>
                <w:rFonts w:hint="default" w:asciiTheme="minorEastAsia" w:hAnsiTheme="minorEastAsia" w:eastAsiaTheme="minorEastAsia" w:cstheme="minorEastAsia"/>
                <w:b/>
                <w:bCs/>
                <w:kern w:val="2"/>
                <w:sz w:val="18"/>
                <w:szCs w:val="18"/>
                <w:vertAlign w:val="baseline"/>
                <w:lang w:val="en-US" w:eastAsia="zh-CN" w:bidi="ar-SA"/>
              </w:rPr>
            </w:pPr>
            <w:r>
              <w:rPr>
                <w:rFonts w:hint="eastAsia" w:asciiTheme="minorEastAsia" w:hAnsiTheme="minorEastAsia" w:cstheme="minorEastAsia"/>
                <w:b/>
                <w:bCs/>
                <w:kern w:val="2"/>
                <w:sz w:val="18"/>
                <w:szCs w:val="18"/>
                <w:vertAlign w:val="baseline"/>
                <w:lang w:val="en-US" w:eastAsia="zh-CN" w:bidi="ar-SA"/>
              </w:rPr>
              <w:t>125</w:t>
            </w:r>
          </w:p>
        </w:tc>
        <w:tc>
          <w:tcPr>
            <w:tcW w:w="645" w:type="dxa"/>
            <w:vAlign w:val="center"/>
          </w:tcPr>
          <w:p>
            <w:pPr>
              <w:jc w:val="center"/>
              <w:rPr>
                <w:rFonts w:hint="eastAsia" w:asciiTheme="minorEastAsia" w:hAnsiTheme="minorEastAsia" w:eastAsiaTheme="minorEastAsia" w:cstheme="minorEastAsia"/>
                <w:b/>
                <w:bCs/>
                <w:kern w:val="2"/>
                <w:sz w:val="18"/>
                <w:szCs w:val="18"/>
                <w:vertAlign w:val="baseline"/>
                <w:lang w:val="en-US" w:eastAsia="zh-CN" w:bidi="ar-SA"/>
              </w:rPr>
            </w:pPr>
          </w:p>
        </w:tc>
        <w:tc>
          <w:tcPr>
            <w:tcW w:w="2175" w:type="dxa"/>
            <w:vAlign w:val="center"/>
          </w:tcPr>
          <w:p>
            <w:pPr>
              <w:keepNext w:val="0"/>
              <w:keepLines w:val="0"/>
              <w:widowControl/>
              <w:suppressLineNumbers w:val="0"/>
              <w:jc w:val="left"/>
              <w:textAlignment w:val="center"/>
              <w:rPr>
                <w:rFonts w:hint="eastAsia" w:ascii="宋体" w:hAnsi="宋体" w:eastAsia="宋体" w:cs="宋体"/>
                <w:i w:val="0"/>
                <w:color w:val="000000"/>
                <w:kern w:val="2"/>
                <w:sz w:val="18"/>
                <w:szCs w:val="18"/>
                <w:u w:val="none"/>
                <w:lang w:val="en-US" w:eastAsia="zh-CN" w:bidi="ar-SA"/>
              </w:rPr>
            </w:pPr>
            <w:r>
              <w:rPr>
                <w:rFonts w:hint="eastAsia" w:ascii="宋体" w:hAnsi="宋体" w:eastAsia="宋体" w:cs="宋体"/>
                <w:i w:val="0"/>
                <w:color w:val="000000"/>
                <w:kern w:val="0"/>
                <w:sz w:val="18"/>
                <w:szCs w:val="18"/>
                <w:u w:val="none"/>
                <w:lang w:val="en-US" w:eastAsia="zh-CN" w:bidi="ar"/>
              </w:rPr>
              <w:t>对城市轨道交通运营单位未全程参与试运行等行为的行政处罚</w:t>
            </w:r>
          </w:p>
        </w:tc>
        <w:tc>
          <w:tcPr>
            <w:tcW w:w="675" w:type="dxa"/>
            <w:vAlign w:val="center"/>
          </w:tcPr>
          <w:p>
            <w:pPr>
              <w:jc w:val="center"/>
              <w:rPr>
                <w:rFonts w:hint="eastAsia" w:asciiTheme="minorEastAsia" w:hAnsiTheme="minorEastAsia" w:eastAsiaTheme="minorEastAsia" w:cstheme="minorEastAsia"/>
                <w:i w:val="0"/>
                <w:color w:val="auto"/>
                <w:kern w:val="2"/>
                <w:sz w:val="18"/>
                <w:szCs w:val="18"/>
                <w:u w:val="none"/>
                <w:lang w:val="en-US" w:eastAsia="zh-CN" w:bidi="ar-SA"/>
              </w:rPr>
            </w:pPr>
            <w:r>
              <w:rPr>
                <w:rFonts w:hint="eastAsia" w:asciiTheme="minorEastAsia" w:hAnsiTheme="minorEastAsia" w:eastAsiaTheme="minorEastAsia" w:cstheme="minorEastAsia"/>
                <w:i w:val="0"/>
                <w:color w:val="auto"/>
                <w:sz w:val="18"/>
                <w:szCs w:val="18"/>
                <w:u w:val="none"/>
              </w:rPr>
              <w:t>行政处罚</w:t>
            </w:r>
          </w:p>
        </w:tc>
        <w:tc>
          <w:tcPr>
            <w:tcW w:w="81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县交通运输局</w:t>
            </w:r>
          </w:p>
        </w:tc>
        <w:tc>
          <w:tcPr>
            <w:tcW w:w="78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交通运输综合执法度</w:t>
            </w:r>
          </w:p>
        </w:tc>
        <w:tc>
          <w:tcPr>
            <w:tcW w:w="136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136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133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246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val="0"/>
                <w:bCs w:val="0"/>
                <w:sz w:val="18"/>
                <w:szCs w:val="18"/>
                <w:vertAlign w:val="baseline"/>
                <w:lang w:val="en-US" w:eastAsia="zh-CN"/>
              </w:rPr>
              <w:t>《城市轨道交通运营管理规定》第四十九条</w:t>
            </w:r>
          </w:p>
        </w:tc>
        <w:tc>
          <w:tcPr>
            <w:tcW w:w="63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60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81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val="0"/>
                <w:bCs w:val="0"/>
                <w:sz w:val="18"/>
                <w:szCs w:val="18"/>
                <w:vertAlign w:val="baseline"/>
                <w:lang w:val="en-US" w:eastAsia="zh-CN"/>
              </w:rPr>
              <w:t>法人或自然人</w:t>
            </w:r>
          </w:p>
        </w:tc>
        <w:tc>
          <w:tcPr>
            <w:tcW w:w="63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1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1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5" w:hRule="atLeast"/>
        </w:trPr>
        <w:tc>
          <w:tcPr>
            <w:tcW w:w="525" w:type="dxa"/>
            <w:vAlign w:val="center"/>
          </w:tcPr>
          <w:p>
            <w:pPr>
              <w:jc w:val="center"/>
              <w:rPr>
                <w:rFonts w:hint="default" w:asciiTheme="minorEastAsia" w:hAnsiTheme="minorEastAsia" w:eastAsiaTheme="minorEastAsia" w:cstheme="minorEastAsia"/>
                <w:b/>
                <w:bCs/>
                <w:kern w:val="2"/>
                <w:sz w:val="18"/>
                <w:szCs w:val="18"/>
                <w:vertAlign w:val="baseline"/>
                <w:lang w:val="en-US" w:eastAsia="zh-CN" w:bidi="ar-SA"/>
              </w:rPr>
            </w:pPr>
            <w:r>
              <w:rPr>
                <w:rFonts w:hint="eastAsia" w:asciiTheme="minorEastAsia" w:hAnsiTheme="minorEastAsia" w:cstheme="minorEastAsia"/>
                <w:b/>
                <w:bCs/>
                <w:kern w:val="2"/>
                <w:sz w:val="18"/>
                <w:szCs w:val="18"/>
                <w:vertAlign w:val="baseline"/>
                <w:lang w:val="en-US" w:eastAsia="zh-CN" w:bidi="ar-SA"/>
              </w:rPr>
              <w:t>126</w:t>
            </w:r>
          </w:p>
        </w:tc>
        <w:tc>
          <w:tcPr>
            <w:tcW w:w="645" w:type="dxa"/>
            <w:vAlign w:val="center"/>
          </w:tcPr>
          <w:p>
            <w:pPr>
              <w:jc w:val="center"/>
              <w:rPr>
                <w:rFonts w:hint="eastAsia" w:asciiTheme="minorEastAsia" w:hAnsiTheme="minorEastAsia" w:eastAsiaTheme="minorEastAsia" w:cstheme="minorEastAsia"/>
                <w:b/>
                <w:bCs/>
                <w:kern w:val="2"/>
                <w:sz w:val="18"/>
                <w:szCs w:val="18"/>
                <w:vertAlign w:val="baseline"/>
                <w:lang w:val="en-US" w:eastAsia="zh-CN" w:bidi="ar-SA"/>
              </w:rPr>
            </w:pPr>
          </w:p>
        </w:tc>
        <w:tc>
          <w:tcPr>
            <w:tcW w:w="2175" w:type="dxa"/>
            <w:vAlign w:val="center"/>
          </w:tcPr>
          <w:p>
            <w:pPr>
              <w:keepNext w:val="0"/>
              <w:keepLines w:val="0"/>
              <w:widowControl/>
              <w:suppressLineNumbers w:val="0"/>
              <w:jc w:val="left"/>
              <w:textAlignment w:val="center"/>
              <w:rPr>
                <w:rFonts w:hint="eastAsia" w:ascii="宋体" w:hAnsi="宋体" w:eastAsia="宋体" w:cs="宋体"/>
                <w:i w:val="0"/>
                <w:color w:val="000000"/>
                <w:kern w:val="2"/>
                <w:sz w:val="18"/>
                <w:szCs w:val="18"/>
                <w:u w:val="none"/>
                <w:lang w:val="en-US" w:eastAsia="zh-CN" w:bidi="ar-SA"/>
              </w:rPr>
            </w:pPr>
            <w:r>
              <w:rPr>
                <w:rFonts w:hint="eastAsia" w:ascii="宋体" w:hAnsi="宋体" w:eastAsia="宋体" w:cs="宋体"/>
                <w:i w:val="0"/>
                <w:color w:val="000000"/>
                <w:kern w:val="0"/>
                <w:sz w:val="18"/>
                <w:szCs w:val="18"/>
                <w:u w:val="none"/>
                <w:lang w:val="en-US" w:eastAsia="zh-CN" w:bidi="ar"/>
              </w:rPr>
              <w:t>对运营单位未按规定上报城市轨道交通运营相关信息或者运营安全重大故障和事故行为的行政处罚</w:t>
            </w:r>
          </w:p>
        </w:tc>
        <w:tc>
          <w:tcPr>
            <w:tcW w:w="675" w:type="dxa"/>
            <w:vAlign w:val="center"/>
          </w:tcPr>
          <w:p>
            <w:pPr>
              <w:jc w:val="center"/>
              <w:rPr>
                <w:rFonts w:hint="eastAsia" w:asciiTheme="minorEastAsia" w:hAnsiTheme="minorEastAsia" w:eastAsiaTheme="minorEastAsia" w:cstheme="minorEastAsia"/>
                <w:i w:val="0"/>
                <w:color w:val="auto"/>
                <w:kern w:val="2"/>
                <w:sz w:val="18"/>
                <w:szCs w:val="18"/>
                <w:u w:val="none"/>
                <w:lang w:val="en-US" w:eastAsia="zh-CN" w:bidi="ar-SA"/>
              </w:rPr>
            </w:pPr>
            <w:r>
              <w:rPr>
                <w:rFonts w:hint="eastAsia" w:asciiTheme="minorEastAsia" w:hAnsiTheme="minorEastAsia" w:eastAsiaTheme="minorEastAsia" w:cstheme="minorEastAsia"/>
                <w:i w:val="0"/>
                <w:color w:val="auto"/>
                <w:sz w:val="18"/>
                <w:szCs w:val="18"/>
                <w:u w:val="none"/>
              </w:rPr>
              <w:t>行政处罚</w:t>
            </w:r>
          </w:p>
        </w:tc>
        <w:tc>
          <w:tcPr>
            <w:tcW w:w="81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县交通运输局</w:t>
            </w:r>
          </w:p>
        </w:tc>
        <w:tc>
          <w:tcPr>
            <w:tcW w:w="78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交通运输综合执法度</w:t>
            </w:r>
          </w:p>
        </w:tc>
        <w:tc>
          <w:tcPr>
            <w:tcW w:w="136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136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133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246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val="0"/>
                <w:bCs w:val="0"/>
                <w:sz w:val="18"/>
                <w:szCs w:val="18"/>
                <w:vertAlign w:val="baseline"/>
                <w:lang w:val="en-US" w:eastAsia="zh-CN"/>
              </w:rPr>
              <w:t>《城市轨道交通运营管理规定》  第十八条</w:t>
            </w:r>
            <w:r>
              <w:rPr>
                <w:rFonts w:hint="eastAsia" w:asciiTheme="minorEastAsia" w:hAnsiTheme="minorEastAsia" w:cstheme="minorEastAsia"/>
                <w:b w:val="0"/>
                <w:bCs w:val="0"/>
                <w:sz w:val="18"/>
                <w:szCs w:val="18"/>
                <w:vertAlign w:val="baseline"/>
                <w:lang w:val="en-US" w:eastAsia="zh-CN"/>
              </w:rPr>
              <w:t>、第四十六条、第五十条</w:t>
            </w:r>
          </w:p>
        </w:tc>
        <w:tc>
          <w:tcPr>
            <w:tcW w:w="63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60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81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val="0"/>
                <w:bCs w:val="0"/>
                <w:sz w:val="18"/>
                <w:szCs w:val="18"/>
                <w:vertAlign w:val="baseline"/>
                <w:lang w:val="en-US" w:eastAsia="zh-CN"/>
              </w:rPr>
              <w:t>法人或自然人</w:t>
            </w:r>
          </w:p>
        </w:tc>
        <w:tc>
          <w:tcPr>
            <w:tcW w:w="63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1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1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r>
    </w:tbl>
    <w:p>
      <w:pPr>
        <w:rPr>
          <w:rFonts w:hint="default" w:ascii="仿宋" w:hAnsi="仿宋" w:eastAsia="仿宋" w:cs="仿宋"/>
          <w:sz w:val="24"/>
          <w:szCs w:val="24"/>
          <w:lang w:val="en-US" w:eastAsia="zh-CN"/>
        </w:rPr>
      </w:pPr>
    </w:p>
    <w:p>
      <w:pPr>
        <w:rPr>
          <w:rFonts w:hint="default" w:ascii="仿宋" w:hAnsi="仿宋" w:eastAsia="仿宋" w:cs="仿宋"/>
          <w:sz w:val="24"/>
          <w:szCs w:val="24"/>
          <w:lang w:val="en-US" w:eastAsia="zh-CN"/>
        </w:rPr>
      </w:pPr>
    </w:p>
    <w:p>
      <w:pPr>
        <w:rPr>
          <w:rFonts w:hint="default" w:ascii="仿宋" w:hAnsi="仿宋" w:eastAsia="仿宋" w:cs="仿宋"/>
          <w:sz w:val="24"/>
          <w:szCs w:val="24"/>
          <w:lang w:val="en-US" w:eastAsia="zh-CN"/>
        </w:rPr>
      </w:pPr>
    </w:p>
    <w:p>
      <w:pPr>
        <w:jc w:val="center"/>
        <w:rPr>
          <w:rFonts w:hint="eastAsia" w:asciiTheme="majorEastAsia" w:hAnsiTheme="majorEastAsia" w:eastAsiaTheme="majorEastAsia" w:cstheme="majorEastAsia"/>
          <w:b/>
          <w:bCs/>
          <w:sz w:val="44"/>
          <w:szCs w:val="44"/>
          <w:lang w:val="en-US" w:eastAsia="zh-CN"/>
        </w:rPr>
      </w:pPr>
    </w:p>
    <w:p>
      <w:pPr>
        <w:jc w:val="center"/>
        <w:rPr>
          <w:rFonts w:hint="eastAsia" w:asciiTheme="majorEastAsia" w:hAnsiTheme="majorEastAsia" w:eastAsiaTheme="majorEastAsia" w:cstheme="majorEastAsia"/>
          <w:b/>
          <w:bCs/>
          <w:sz w:val="44"/>
          <w:szCs w:val="44"/>
          <w:lang w:val="en-US" w:eastAsia="zh-CN"/>
        </w:rPr>
      </w:pPr>
      <w:r>
        <w:rPr>
          <w:rFonts w:hint="eastAsia" w:asciiTheme="majorEastAsia" w:hAnsiTheme="majorEastAsia" w:eastAsiaTheme="majorEastAsia" w:cstheme="majorEastAsia"/>
          <w:b/>
          <w:bCs/>
          <w:sz w:val="44"/>
          <w:szCs w:val="44"/>
          <w:lang w:val="en-US" w:eastAsia="zh-CN"/>
        </w:rPr>
        <w:t>行政执法事项清单</w:t>
      </w:r>
    </w:p>
    <w:p>
      <w:pPr>
        <w:jc w:val="both"/>
        <w:rPr>
          <w:rFonts w:hint="eastAsia" w:asciiTheme="minorEastAsia" w:hAnsiTheme="minorEastAsia" w:eastAsiaTheme="minorEastAsia" w:cstheme="minorEastAsia"/>
          <w:b/>
          <w:bCs/>
          <w:sz w:val="21"/>
          <w:szCs w:val="21"/>
          <w:lang w:val="en-US" w:eastAsia="zh-CN"/>
        </w:rPr>
      </w:pPr>
      <w:r>
        <w:rPr>
          <w:rFonts w:hint="eastAsia" w:asciiTheme="minorEastAsia" w:hAnsiTheme="minorEastAsia" w:eastAsiaTheme="minorEastAsia" w:cstheme="minorEastAsia"/>
          <w:b/>
          <w:bCs/>
          <w:sz w:val="30"/>
          <w:szCs w:val="30"/>
          <w:lang w:val="en-US" w:eastAsia="zh-CN"/>
        </w:rPr>
        <w:t>单位：临县交通运输局</w:t>
      </w:r>
      <w:r>
        <w:rPr>
          <w:rFonts w:hint="eastAsia" w:asciiTheme="minorEastAsia" w:hAnsiTheme="minorEastAsia" w:cstheme="minorEastAsia"/>
          <w:b/>
          <w:bCs/>
          <w:sz w:val="30"/>
          <w:szCs w:val="30"/>
          <w:lang w:val="en-US" w:eastAsia="zh-CN"/>
        </w:rPr>
        <w:t>（行政处罚类）</w:t>
      </w:r>
    </w:p>
    <w:tbl>
      <w:tblPr>
        <w:tblStyle w:val="5"/>
        <w:tblW w:w="16035"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1"/>
        <w:gridCol w:w="638"/>
        <w:gridCol w:w="2131"/>
        <w:gridCol w:w="668"/>
        <w:gridCol w:w="800"/>
        <w:gridCol w:w="771"/>
        <w:gridCol w:w="1341"/>
        <w:gridCol w:w="1341"/>
        <w:gridCol w:w="1312"/>
        <w:gridCol w:w="2409"/>
        <w:gridCol w:w="624"/>
        <w:gridCol w:w="595"/>
        <w:gridCol w:w="800"/>
        <w:gridCol w:w="624"/>
        <w:gridCol w:w="610"/>
        <w:gridCol w:w="6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761"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序号</w:t>
            </w:r>
          </w:p>
        </w:tc>
        <w:tc>
          <w:tcPr>
            <w:tcW w:w="638"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项目</w:t>
            </w:r>
          </w:p>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编码</w:t>
            </w:r>
          </w:p>
        </w:tc>
        <w:tc>
          <w:tcPr>
            <w:tcW w:w="2131"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项目名称</w:t>
            </w:r>
          </w:p>
        </w:tc>
        <w:tc>
          <w:tcPr>
            <w:tcW w:w="668"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执法类别</w:t>
            </w:r>
          </w:p>
        </w:tc>
        <w:tc>
          <w:tcPr>
            <w:tcW w:w="800"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执法</w:t>
            </w:r>
          </w:p>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主体</w:t>
            </w:r>
          </w:p>
        </w:tc>
        <w:tc>
          <w:tcPr>
            <w:tcW w:w="771"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承办</w:t>
            </w:r>
          </w:p>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机构</w:t>
            </w:r>
          </w:p>
        </w:tc>
        <w:tc>
          <w:tcPr>
            <w:tcW w:w="7622" w:type="dxa"/>
            <w:gridSpan w:val="6"/>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执法依据</w:t>
            </w:r>
          </w:p>
        </w:tc>
        <w:tc>
          <w:tcPr>
            <w:tcW w:w="800"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实施</w:t>
            </w:r>
          </w:p>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对象</w:t>
            </w:r>
          </w:p>
        </w:tc>
        <w:tc>
          <w:tcPr>
            <w:tcW w:w="1234" w:type="dxa"/>
            <w:gridSpan w:val="2"/>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办理时限</w:t>
            </w:r>
          </w:p>
        </w:tc>
        <w:tc>
          <w:tcPr>
            <w:tcW w:w="610" w:type="dxa"/>
            <w:vMerge w:val="restart"/>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收费依据和标准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9" w:hRule="atLeast"/>
        </w:trPr>
        <w:tc>
          <w:tcPr>
            <w:tcW w:w="761"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38"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2131"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68"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800"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771"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1341"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法律</w:t>
            </w:r>
          </w:p>
        </w:tc>
        <w:tc>
          <w:tcPr>
            <w:tcW w:w="1341"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行政法规</w:t>
            </w:r>
          </w:p>
        </w:tc>
        <w:tc>
          <w:tcPr>
            <w:tcW w:w="1312"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地方性法规</w:t>
            </w:r>
          </w:p>
        </w:tc>
        <w:tc>
          <w:tcPr>
            <w:tcW w:w="2409"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部委规章</w:t>
            </w:r>
          </w:p>
        </w:tc>
        <w:tc>
          <w:tcPr>
            <w:tcW w:w="624"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政府规章</w:t>
            </w:r>
          </w:p>
        </w:tc>
        <w:tc>
          <w:tcPr>
            <w:tcW w:w="59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规范性文件</w:t>
            </w:r>
          </w:p>
        </w:tc>
        <w:tc>
          <w:tcPr>
            <w:tcW w:w="800"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24"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法定时限</w:t>
            </w:r>
          </w:p>
        </w:tc>
        <w:tc>
          <w:tcPr>
            <w:tcW w:w="61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承诺时限</w:t>
            </w:r>
          </w:p>
        </w:tc>
        <w:tc>
          <w:tcPr>
            <w:tcW w:w="610" w:type="dxa"/>
            <w:vMerge w:val="continue"/>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0" w:hRule="atLeast"/>
        </w:trPr>
        <w:tc>
          <w:tcPr>
            <w:tcW w:w="761" w:type="dxa"/>
            <w:vAlign w:val="center"/>
          </w:tcPr>
          <w:p>
            <w:pPr>
              <w:jc w:val="center"/>
              <w:rPr>
                <w:rFonts w:hint="default" w:asciiTheme="minorEastAsia" w:hAnsiTheme="minorEastAsia" w:eastAsiaTheme="minorEastAsia" w:cstheme="minorEastAsia"/>
                <w:b/>
                <w:bCs/>
                <w:kern w:val="2"/>
                <w:sz w:val="18"/>
                <w:szCs w:val="18"/>
                <w:vertAlign w:val="baseline"/>
                <w:lang w:val="en-US" w:eastAsia="zh-CN" w:bidi="ar-SA"/>
              </w:rPr>
            </w:pPr>
            <w:r>
              <w:rPr>
                <w:rFonts w:hint="eastAsia" w:asciiTheme="minorEastAsia" w:hAnsiTheme="minorEastAsia" w:cstheme="minorEastAsia"/>
                <w:b/>
                <w:bCs/>
                <w:kern w:val="2"/>
                <w:sz w:val="18"/>
                <w:szCs w:val="18"/>
                <w:vertAlign w:val="baseline"/>
                <w:lang w:val="en-US" w:eastAsia="zh-CN" w:bidi="ar-SA"/>
              </w:rPr>
              <w:t>127</w:t>
            </w:r>
          </w:p>
        </w:tc>
        <w:tc>
          <w:tcPr>
            <w:tcW w:w="638" w:type="dxa"/>
            <w:vAlign w:val="center"/>
          </w:tcPr>
          <w:p>
            <w:pPr>
              <w:jc w:val="center"/>
              <w:rPr>
                <w:rFonts w:hint="eastAsia" w:asciiTheme="minorEastAsia" w:hAnsiTheme="minorEastAsia" w:eastAsiaTheme="minorEastAsia" w:cstheme="minorEastAsia"/>
                <w:b/>
                <w:bCs/>
                <w:kern w:val="2"/>
                <w:sz w:val="18"/>
                <w:szCs w:val="18"/>
                <w:vertAlign w:val="baseline"/>
                <w:lang w:val="en-US" w:eastAsia="zh-CN" w:bidi="ar-SA"/>
              </w:rPr>
            </w:pPr>
          </w:p>
        </w:tc>
        <w:tc>
          <w:tcPr>
            <w:tcW w:w="2131" w:type="dxa"/>
            <w:vAlign w:val="center"/>
          </w:tcPr>
          <w:p>
            <w:pPr>
              <w:keepNext w:val="0"/>
              <w:keepLines w:val="0"/>
              <w:widowControl/>
              <w:suppressLineNumbers w:val="0"/>
              <w:jc w:val="left"/>
              <w:textAlignment w:val="center"/>
              <w:rPr>
                <w:rFonts w:hint="eastAsia" w:ascii="宋体" w:hAnsi="宋体" w:eastAsia="宋体" w:cs="宋体"/>
                <w:i w:val="0"/>
                <w:color w:val="000000"/>
                <w:kern w:val="2"/>
                <w:sz w:val="18"/>
                <w:szCs w:val="18"/>
                <w:u w:val="none"/>
                <w:lang w:val="en-US" w:eastAsia="zh-CN" w:bidi="ar-SA"/>
              </w:rPr>
            </w:pPr>
            <w:r>
              <w:rPr>
                <w:rFonts w:hint="eastAsia" w:ascii="宋体" w:hAnsi="宋体" w:eastAsia="宋体" w:cs="宋体"/>
                <w:i w:val="0"/>
                <w:color w:val="000000"/>
                <w:kern w:val="0"/>
                <w:sz w:val="18"/>
                <w:szCs w:val="18"/>
                <w:u w:val="none"/>
                <w:lang w:val="en-US" w:eastAsia="zh-CN" w:bidi="ar"/>
              </w:rPr>
              <w:t>对城市轨道交通运营单位未向社会公布运营服务质量承诺或者定期报告履行情况等行为的行政处罚</w:t>
            </w:r>
          </w:p>
        </w:tc>
        <w:tc>
          <w:tcPr>
            <w:tcW w:w="668" w:type="dxa"/>
            <w:vAlign w:val="center"/>
          </w:tcPr>
          <w:p>
            <w:pPr>
              <w:jc w:val="center"/>
              <w:rPr>
                <w:rFonts w:hint="eastAsia" w:asciiTheme="minorEastAsia" w:hAnsiTheme="minorEastAsia" w:eastAsiaTheme="minorEastAsia" w:cstheme="minorEastAsia"/>
                <w:i w:val="0"/>
                <w:color w:val="auto"/>
                <w:kern w:val="2"/>
                <w:sz w:val="18"/>
                <w:szCs w:val="18"/>
                <w:u w:val="none"/>
                <w:lang w:val="en-US" w:eastAsia="zh-CN" w:bidi="ar-SA"/>
              </w:rPr>
            </w:pPr>
            <w:r>
              <w:rPr>
                <w:rFonts w:hint="eastAsia" w:asciiTheme="minorEastAsia" w:hAnsiTheme="minorEastAsia" w:eastAsiaTheme="minorEastAsia" w:cstheme="minorEastAsia"/>
                <w:i w:val="0"/>
                <w:color w:val="auto"/>
                <w:sz w:val="18"/>
                <w:szCs w:val="18"/>
                <w:u w:val="none"/>
              </w:rPr>
              <w:t>行政处罚</w:t>
            </w:r>
          </w:p>
        </w:tc>
        <w:tc>
          <w:tcPr>
            <w:tcW w:w="80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县交通运输局</w:t>
            </w:r>
          </w:p>
        </w:tc>
        <w:tc>
          <w:tcPr>
            <w:tcW w:w="771"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交通运输综合执法度</w:t>
            </w:r>
          </w:p>
        </w:tc>
        <w:tc>
          <w:tcPr>
            <w:tcW w:w="1341"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1341"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1312"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2409"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kern w:val="2"/>
                <w:sz w:val="18"/>
                <w:szCs w:val="18"/>
                <w:vertAlign w:val="baseline"/>
                <w:lang w:val="en-US" w:eastAsia="zh-CN" w:bidi="ar-SA"/>
              </w:rPr>
              <w:t xml:space="preserve"> 《城市轨道交通运营管理规定》  第五十一条 </w:t>
            </w:r>
          </w:p>
        </w:tc>
        <w:tc>
          <w:tcPr>
            <w:tcW w:w="624"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595"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80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val="0"/>
                <w:bCs w:val="0"/>
                <w:sz w:val="18"/>
                <w:szCs w:val="18"/>
                <w:vertAlign w:val="baseline"/>
                <w:lang w:val="en-US" w:eastAsia="zh-CN"/>
              </w:rPr>
              <w:t>法人或自然人</w:t>
            </w:r>
          </w:p>
        </w:tc>
        <w:tc>
          <w:tcPr>
            <w:tcW w:w="624"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61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61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2" w:hRule="atLeast"/>
        </w:trPr>
        <w:tc>
          <w:tcPr>
            <w:tcW w:w="761" w:type="dxa"/>
            <w:vAlign w:val="center"/>
          </w:tcPr>
          <w:p>
            <w:pPr>
              <w:jc w:val="center"/>
              <w:rPr>
                <w:rFonts w:hint="default" w:asciiTheme="minorEastAsia" w:hAnsiTheme="minorEastAsia" w:eastAsiaTheme="minorEastAsia" w:cstheme="minorEastAsia"/>
                <w:b/>
                <w:bCs/>
                <w:kern w:val="2"/>
                <w:sz w:val="18"/>
                <w:szCs w:val="18"/>
                <w:vertAlign w:val="baseline"/>
                <w:lang w:val="en-US" w:eastAsia="zh-CN" w:bidi="ar-SA"/>
              </w:rPr>
            </w:pPr>
            <w:r>
              <w:rPr>
                <w:rFonts w:hint="eastAsia" w:asciiTheme="minorEastAsia" w:hAnsiTheme="minorEastAsia" w:cstheme="minorEastAsia"/>
                <w:b/>
                <w:bCs/>
                <w:kern w:val="2"/>
                <w:sz w:val="18"/>
                <w:szCs w:val="18"/>
                <w:vertAlign w:val="baseline"/>
                <w:lang w:val="en-US" w:eastAsia="zh-CN" w:bidi="ar-SA"/>
              </w:rPr>
              <w:t>128</w:t>
            </w:r>
          </w:p>
        </w:tc>
        <w:tc>
          <w:tcPr>
            <w:tcW w:w="638" w:type="dxa"/>
            <w:vAlign w:val="center"/>
          </w:tcPr>
          <w:p>
            <w:pPr>
              <w:jc w:val="center"/>
              <w:rPr>
                <w:rFonts w:hint="eastAsia" w:asciiTheme="minorEastAsia" w:hAnsiTheme="minorEastAsia" w:eastAsiaTheme="minorEastAsia" w:cstheme="minorEastAsia"/>
                <w:b/>
                <w:bCs/>
                <w:kern w:val="2"/>
                <w:sz w:val="18"/>
                <w:szCs w:val="18"/>
                <w:vertAlign w:val="baseline"/>
                <w:lang w:val="en-US" w:eastAsia="zh-CN" w:bidi="ar-SA"/>
              </w:rPr>
            </w:pPr>
          </w:p>
        </w:tc>
        <w:tc>
          <w:tcPr>
            <w:tcW w:w="2131" w:type="dxa"/>
            <w:vAlign w:val="center"/>
          </w:tcPr>
          <w:p>
            <w:pPr>
              <w:keepNext w:val="0"/>
              <w:keepLines w:val="0"/>
              <w:widowControl/>
              <w:suppressLineNumbers w:val="0"/>
              <w:jc w:val="left"/>
              <w:textAlignment w:val="center"/>
              <w:rPr>
                <w:rFonts w:hint="eastAsia" w:ascii="宋体" w:hAnsi="宋体" w:eastAsia="宋体" w:cs="宋体"/>
                <w:i w:val="0"/>
                <w:color w:val="000000"/>
                <w:kern w:val="2"/>
                <w:sz w:val="18"/>
                <w:szCs w:val="18"/>
                <w:u w:val="none"/>
                <w:lang w:val="en-US" w:eastAsia="zh-CN" w:bidi="ar-SA"/>
              </w:rPr>
            </w:pPr>
            <w:r>
              <w:rPr>
                <w:rFonts w:hint="eastAsia" w:ascii="宋体" w:hAnsi="宋体" w:eastAsia="宋体" w:cs="宋体"/>
                <w:i w:val="0"/>
                <w:color w:val="000000"/>
                <w:kern w:val="0"/>
                <w:sz w:val="18"/>
                <w:szCs w:val="18"/>
                <w:u w:val="none"/>
                <w:lang w:val="en-US" w:eastAsia="zh-CN" w:bidi="ar"/>
              </w:rPr>
              <w:t>对高架线路桥下的空间使用可能危害城市轨道交通运营安全等行为的行政处罚</w:t>
            </w:r>
          </w:p>
        </w:tc>
        <w:tc>
          <w:tcPr>
            <w:tcW w:w="668" w:type="dxa"/>
            <w:vAlign w:val="center"/>
          </w:tcPr>
          <w:p>
            <w:pPr>
              <w:jc w:val="center"/>
              <w:rPr>
                <w:rFonts w:hint="eastAsia" w:asciiTheme="minorEastAsia" w:hAnsiTheme="minorEastAsia" w:eastAsiaTheme="minorEastAsia" w:cstheme="minorEastAsia"/>
                <w:i w:val="0"/>
                <w:color w:val="auto"/>
                <w:kern w:val="2"/>
                <w:sz w:val="18"/>
                <w:szCs w:val="18"/>
                <w:u w:val="none"/>
                <w:lang w:val="en-US" w:eastAsia="zh-CN" w:bidi="ar-SA"/>
              </w:rPr>
            </w:pPr>
            <w:r>
              <w:rPr>
                <w:rFonts w:hint="eastAsia" w:asciiTheme="minorEastAsia" w:hAnsiTheme="minorEastAsia" w:eastAsiaTheme="minorEastAsia" w:cstheme="minorEastAsia"/>
                <w:i w:val="0"/>
                <w:color w:val="auto"/>
                <w:sz w:val="18"/>
                <w:szCs w:val="18"/>
                <w:u w:val="none"/>
              </w:rPr>
              <w:t>行政处罚</w:t>
            </w:r>
          </w:p>
        </w:tc>
        <w:tc>
          <w:tcPr>
            <w:tcW w:w="80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县交通运输局</w:t>
            </w:r>
          </w:p>
        </w:tc>
        <w:tc>
          <w:tcPr>
            <w:tcW w:w="771"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交通运输综合执法度</w:t>
            </w:r>
          </w:p>
        </w:tc>
        <w:tc>
          <w:tcPr>
            <w:tcW w:w="1341"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1341"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1312"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2409"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val="0"/>
                <w:bCs w:val="0"/>
                <w:sz w:val="18"/>
                <w:szCs w:val="18"/>
                <w:vertAlign w:val="baseline"/>
                <w:lang w:val="en-US" w:eastAsia="zh-CN"/>
              </w:rPr>
              <w:t>《城市轨道交通运营管理规定》 第三十二条</w:t>
            </w:r>
            <w:r>
              <w:rPr>
                <w:rFonts w:hint="eastAsia" w:asciiTheme="minorEastAsia" w:hAnsiTheme="minorEastAsia" w:cstheme="minorEastAsia"/>
                <w:b w:val="0"/>
                <w:bCs w:val="0"/>
                <w:sz w:val="18"/>
                <w:szCs w:val="18"/>
                <w:vertAlign w:val="baseline"/>
                <w:lang w:val="en-US" w:eastAsia="zh-CN"/>
              </w:rPr>
              <w:t xml:space="preserve">、第五十二条 </w:t>
            </w:r>
          </w:p>
        </w:tc>
        <w:tc>
          <w:tcPr>
            <w:tcW w:w="624"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595"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80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val="0"/>
                <w:bCs w:val="0"/>
                <w:sz w:val="18"/>
                <w:szCs w:val="18"/>
                <w:vertAlign w:val="baseline"/>
                <w:lang w:val="en-US" w:eastAsia="zh-CN"/>
              </w:rPr>
              <w:t>法人或自然人</w:t>
            </w:r>
          </w:p>
        </w:tc>
        <w:tc>
          <w:tcPr>
            <w:tcW w:w="624"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1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1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6" w:hRule="atLeast"/>
        </w:trPr>
        <w:tc>
          <w:tcPr>
            <w:tcW w:w="761" w:type="dxa"/>
            <w:vAlign w:val="center"/>
          </w:tcPr>
          <w:p>
            <w:pPr>
              <w:jc w:val="center"/>
              <w:rPr>
                <w:rFonts w:hint="default" w:asciiTheme="minorEastAsia" w:hAnsiTheme="minorEastAsia" w:eastAsiaTheme="minorEastAsia" w:cstheme="minorEastAsia"/>
                <w:b/>
                <w:bCs/>
                <w:kern w:val="2"/>
                <w:sz w:val="18"/>
                <w:szCs w:val="18"/>
                <w:vertAlign w:val="baseline"/>
                <w:lang w:val="en-US" w:eastAsia="zh-CN" w:bidi="ar-SA"/>
              </w:rPr>
            </w:pPr>
            <w:r>
              <w:rPr>
                <w:rFonts w:hint="eastAsia" w:asciiTheme="minorEastAsia" w:hAnsiTheme="minorEastAsia" w:cstheme="minorEastAsia"/>
                <w:b/>
                <w:bCs/>
                <w:kern w:val="2"/>
                <w:sz w:val="18"/>
                <w:szCs w:val="18"/>
                <w:vertAlign w:val="baseline"/>
                <w:lang w:val="en-US" w:eastAsia="zh-CN" w:bidi="ar-SA"/>
              </w:rPr>
              <w:t>129</w:t>
            </w:r>
          </w:p>
        </w:tc>
        <w:tc>
          <w:tcPr>
            <w:tcW w:w="638" w:type="dxa"/>
            <w:vAlign w:val="center"/>
          </w:tcPr>
          <w:p>
            <w:pPr>
              <w:jc w:val="center"/>
              <w:rPr>
                <w:rFonts w:hint="eastAsia" w:asciiTheme="minorEastAsia" w:hAnsiTheme="minorEastAsia" w:eastAsiaTheme="minorEastAsia" w:cstheme="minorEastAsia"/>
                <w:b/>
                <w:bCs/>
                <w:kern w:val="2"/>
                <w:sz w:val="18"/>
                <w:szCs w:val="18"/>
                <w:vertAlign w:val="baseline"/>
                <w:lang w:val="en-US" w:eastAsia="zh-CN" w:bidi="ar-SA"/>
              </w:rPr>
            </w:pPr>
          </w:p>
        </w:tc>
        <w:tc>
          <w:tcPr>
            <w:tcW w:w="2131" w:type="dxa"/>
            <w:vAlign w:val="center"/>
          </w:tcPr>
          <w:p>
            <w:pPr>
              <w:keepNext w:val="0"/>
              <w:keepLines w:val="0"/>
              <w:widowControl/>
              <w:suppressLineNumbers w:val="0"/>
              <w:jc w:val="left"/>
              <w:textAlignment w:val="center"/>
              <w:rPr>
                <w:rFonts w:hint="eastAsia" w:ascii="宋体" w:hAnsi="宋体" w:eastAsia="宋体" w:cs="宋体"/>
                <w:i w:val="0"/>
                <w:color w:val="000000"/>
                <w:kern w:val="2"/>
                <w:sz w:val="18"/>
                <w:szCs w:val="18"/>
                <w:u w:val="none"/>
                <w:lang w:val="en-US" w:eastAsia="zh-CN" w:bidi="ar-SA"/>
              </w:rPr>
            </w:pPr>
            <w:r>
              <w:rPr>
                <w:rFonts w:hint="eastAsia" w:ascii="宋体" w:hAnsi="宋体" w:eastAsia="宋体" w:cs="宋体"/>
                <w:i w:val="0"/>
                <w:color w:val="000000"/>
                <w:kern w:val="0"/>
                <w:sz w:val="18"/>
                <w:szCs w:val="18"/>
                <w:u w:val="none"/>
                <w:lang w:val="en-US" w:eastAsia="zh-CN" w:bidi="ar"/>
              </w:rPr>
              <w:t>对损坏隧道、轨道、路基等危害城市轨道交通运营设施设备安全等行为的行政处罚</w:t>
            </w:r>
          </w:p>
        </w:tc>
        <w:tc>
          <w:tcPr>
            <w:tcW w:w="668" w:type="dxa"/>
            <w:vAlign w:val="center"/>
          </w:tcPr>
          <w:p>
            <w:pPr>
              <w:jc w:val="center"/>
              <w:rPr>
                <w:rFonts w:hint="eastAsia" w:asciiTheme="minorEastAsia" w:hAnsiTheme="minorEastAsia" w:eastAsiaTheme="minorEastAsia" w:cstheme="minorEastAsia"/>
                <w:i w:val="0"/>
                <w:color w:val="auto"/>
                <w:kern w:val="2"/>
                <w:sz w:val="18"/>
                <w:szCs w:val="18"/>
                <w:u w:val="none"/>
                <w:lang w:val="en-US" w:eastAsia="zh-CN" w:bidi="ar-SA"/>
              </w:rPr>
            </w:pPr>
            <w:r>
              <w:rPr>
                <w:rFonts w:hint="eastAsia" w:asciiTheme="minorEastAsia" w:hAnsiTheme="minorEastAsia" w:eastAsiaTheme="minorEastAsia" w:cstheme="minorEastAsia"/>
                <w:i w:val="0"/>
                <w:color w:val="auto"/>
                <w:sz w:val="18"/>
                <w:szCs w:val="18"/>
                <w:u w:val="none"/>
              </w:rPr>
              <w:t>行政处罚</w:t>
            </w:r>
          </w:p>
        </w:tc>
        <w:tc>
          <w:tcPr>
            <w:tcW w:w="80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县交通运输局</w:t>
            </w:r>
          </w:p>
        </w:tc>
        <w:tc>
          <w:tcPr>
            <w:tcW w:w="771"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交通运输综合执法度</w:t>
            </w:r>
          </w:p>
        </w:tc>
        <w:tc>
          <w:tcPr>
            <w:tcW w:w="1341"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1341"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1312"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2409"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val="0"/>
                <w:bCs w:val="0"/>
                <w:sz w:val="18"/>
                <w:szCs w:val="18"/>
                <w:vertAlign w:val="baseline"/>
                <w:lang w:val="en-US" w:eastAsia="zh-CN"/>
              </w:rPr>
              <w:t>《城市轨道交通运营管理规定》第三十三条</w:t>
            </w:r>
            <w:r>
              <w:rPr>
                <w:rFonts w:hint="eastAsia" w:asciiTheme="minorEastAsia" w:hAnsiTheme="minorEastAsia" w:cstheme="minorEastAsia"/>
                <w:b w:val="0"/>
                <w:bCs w:val="0"/>
                <w:sz w:val="18"/>
                <w:szCs w:val="18"/>
                <w:vertAlign w:val="baseline"/>
                <w:lang w:val="en-US" w:eastAsia="zh-CN"/>
              </w:rPr>
              <w:t>、第五十三条</w:t>
            </w:r>
          </w:p>
        </w:tc>
        <w:tc>
          <w:tcPr>
            <w:tcW w:w="624"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595"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80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val="0"/>
                <w:bCs w:val="0"/>
                <w:sz w:val="18"/>
                <w:szCs w:val="18"/>
                <w:vertAlign w:val="baseline"/>
                <w:lang w:val="en-US" w:eastAsia="zh-CN"/>
              </w:rPr>
              <w:t>法人或自然人</w:t>
            </w:r>
          </w:p>
        </w:tc>
        <w:tc>
          <w:tcPr>
            <w:tcW w:w="624"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1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1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5" w:hRule="atLeast"/>
        </w:trPr>
        <w:tc>
          <w:tcPr>
            <w:tcW w:w="761" w:type="dxa"/>
            <w:vAlign w:val="center"/>
          </w:tcPr>
          <w:p>
            <w:pPr>
              <w:jc w:val="center"/>
              <w:rPr>
                <w:rFonts w:hint="default" w:asciiTheme="minorEastAsia" w:hAnsiTheme="minorEastAsia" w:eastAsiaTheme="minorEastAsia" w:cstheme="minorEastAsia"/>
                <w:b/>
                <w:bCs/>
                <w:kern w:val="2"/>
                <w:sz w:val="18"/>
                <w:szCs w:val="18"/>
                <w:vertAlign w:val="baseline"/>
                <w:lang w:val="en-US" w:eastAsia="zh-CN" w:bidi="ar-SA"/>
              </w:rPr>
            </w:pPr>
            <w:r>
              <w:rPr>
                <w:rFonts w:hint="eastAsia" w:asciiTheme="minorEastAsia" w:hAnsiTheme="minorEastAsia" w:cstheme="minorEastAsia"/>
                <w:b/>
                <w:bCs/>
                <w:kern w:val="2"/>
                <w:sz w:val="18"/>
                <w:szCs w:val="18"/>
                <w:vertAlign w:val="baseline"/>
                <w:lang w:val="en-US" w:eastAsia="zh-CN" w:bidi="ar-SA"/>
              </w:rPr>
              <w:t>130</w:t>
            </w:r>
          </w:p>
        </w:tc>
        <w:tc>
          <w:tcPr>
            <w:tcW w:w="638" w:type="dxa"/>
            <w:vAlign w:val="center"/>
          </w:tcPr>
          <w:p>
            <w:pPr>
              <w:jc w:val="center"/>
              <w:rPr>
                <w:rFonts w:hint="eastAsia" w:asciiTheme="minorEastAsia" w:hAnsiTheme="minorEastAsia" w:eastAsiaTheme="minorEastAsia" w:cstheme="minorEastAsia"/>
                <w:b/>
                <w:bCs/>
                <w:kern w:val="2"/>
                <w:sz w:val="18"/>
                <w:szCs w:val="18"/>
                <w:vertAlign w:val="baseline"/>
                <w:lang w:val="en-US" w:eastAsia="zh-CN" w:bidi="ar-SA"/>
              </w:rPr>
            </w:pPr>
          </w:p>
        </w:tc>
        <w:tc>
          <w:tcPr>
            <w:tcW w:w="2131" w:type="dxa"/>
            <w:vAlign w:val="center"/>
          </w:tcPr>
          <w:p>
            <w:pPr>
              <w:keepNext w:val="0"/>
              <w:keepLines w:val="0"/>
              <w:widowControl/>
              <w:suppressLineNumbers w:val="0"/>
              <w:jc w:val="left"/>
              <w:textAlignment w:val="center"/>
              <w:rPr>
                <w:rFonts w:hint="eastAsia" w:ascii="宋体" w:hAnsi="宋体" w:eastAsia="宋体" w:cs="宋体"/>
                <w:i w:val="0"/>
                <w:color w:val="000000"/>
                <w:kern w:val="2"/>
                <w:sz w:val="18"/>
                <w:szCs w:val="18"/>
                <w:u w:val="none"/>
                <w:lang w:val="en-US" w:eastAsia="zh-CN" w:bidi="ar-SA"/>
              </w:rPr>
            </w:pPr>
            <w:r>
              <w:rPr>
                <w:rFonts w:hint="eastAsia" w:ascii="宋体" w:hAnsi="宋体" w:eastAsia="宋体" w:cs="宋体"/>
                <w:i w:val="0"/>
                <w:color w:val="000000"/>
                <w:kern w:val="0"/>
                <w:sz w:val="18"/>
                <w:szCs w:val="18"/>
                <w:u w:val="none"/>
                <w:lang w:val="en-US" w:eastAsia="zh-CN" w:bidi="ar"/>
              </w:rPr>
              <w:t>对拦截列车、强行上下车等危害或者可能危害城市轨道交通运营安全等行为的行政处罚</w:t>
            </w:r>
          </w:p>
        </w:tc>
        <w:tc>
          <w:tcPr>
            <w:tcW w:w="668" w:type="dxa"/>
            <w:vAlign w:val="center"/>
          </w:tcPr>
          <w:p>
            <w:pPr>
              <w:jc w:val="center"/>
              <w:rPr>
                <w:rFonts w:hint="eastAsia" w:asciiTheme="minorEastAsia" w:hAnsiTheme="minorEastAsia" w:eastAsiaTheme="minorEastAsia" w:cstheme="minorEastAsia"/>
                <w:i w:val="0"/>
                <w:color w:val="auto"/>
                <w:kern w:val="2"/>
                <w:sz w:val="18"/>
                <w:szCs w:val="18"/>
                <w:u w:val="none"/>
                <w:lang w:val="en-US" w:eastAsia="zh-CN" w:bidi="ar-SA"/>
              </w:rPr>
            </w:pPr>
            <w:r>
              <w:rPr>
                <w:rFonts w:hint="eastAsia" w:asciiTheme="minorEastAsia" w:hAnsiTheme="minorEastAsia" w:eastAsiaTheme="minorEastAsia" w:cstheme="minorEastAsia"/>
                <w:i w:val="0"/>
                <w:color w:val="auto"/>
                <w:sz w:val="18"/>
                <w:szCs w:val="18"/>
                <w:u w:val="none"/>
              </w:rPr>
              <w:t>行政处罚</w:t>
            </w:r>
          </w:p>
        </w:tc>
        <w:tc>
          <w:tcPr>
            <w:tcW w:w="80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县交通运输局</w:t>
            </w:r>
          </w:p>
        </w:tc>
        <w:tc>
          <w:tcPr>
            <w:tcW w:w="771"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交通运输综合执法度</w:t>
            </w:r>
          </w:p>
        </w:tc>
        <w:tc>
          <w:tcPr>
            <w:tcW w:w="1341"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1341"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1312"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2409"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val="0"/>
                <w:bCs w:val="0"/>
                <w:sz w:val="18"/>
                <w:szCs w:val="18"/>
                <w:vertAlign w:val="baseline"/>
                <w:lang w:val="en-US" w:eastAsia="zh-CN"/>
              </w:rPr>
              <w:t>《城市轨道交通运营管理规定》第三十四条</w:t>
            </w:r>
            <w:r>
              <w:rPr>
                <w:rFonts w:hint="eastAsia" w:asciiTheme="minorEastAsia" w:hAnsiTheme="minorEastAsia" w:cstheme="minorEastAsia"/>
                <w:b w:val="0"/>
                <w:bCs w:val="0"/>
                <w:sz w:val="18"/>
                <w:szCs w:val="18"/>
                <w:vertAlign w:val="baseline"/>
                <w:lang w:val="en-US" w:eastAsia="zh-CN"/>
              </w:rPr>
              <w:t>、第五十三条</w:t>
            </w:r>
          </w:p>
        </w:tc>
        <w:tc>
          <w:tcPr>
            <w:tcW w:w="624"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595"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80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val="0"/>
                <w:bCs w:val="0"/>
                <w:sz w:val="18"/>
                <w:szCs w:val="18"/>
                <w:vertAlign w:val="baseline"/>
                <w:lang w:val="en-US" w:eastAsia="zh-CN"/>
              </w:rPr>
              <w:t>法人或自然人</w:t>
            </w:r>
          </w:p>
        </w:tc>
        <w:tc>
          <w:tcPr>
            <w:tcW w:w="624"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1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1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r>
    </w:tbl>
    <w:p>
      <w:pPr>
        <w:rPr>
          <w:rFonts w:hint="default" w:ascii="仿宋" w:hAnsi="仿宋" w:eastAsia="仿宋" w:cs="仿宋"/>
          <w:sz w:val="24"/>
          <w:szCs w:val="24"/>
          <w:lang w:val="en-US" w:eastAsia="zh-CN"/>
        </w:rPr>
      </w:pPr>
    </w:p>
    <w:p>
      <w:pPr>
        <w:rPr>
          <w:rFonts w:hint="default" w:ascii="仿宋" w:hAnsi="仿宋" w:eastAsia="仿宋" w:cs="仿宋"/>
          <w:sz w:val="24"/>
          <w:szCs w:val="24"/>
          <w:lang w:val="en-US" w:eastAsia="zh-CN"/>
        </w:rPr>
      </w:pPr>
    </w:p>
    <w:p>
      <w:pPr>
        <w:jc w:val="center"/>
        <w:rPr>
          <w:rFonts w:hint="eastAsia" w:asciiTheme="majorEastAsia" w:hAnsiTheme="majorEastAsia" w:eastAsiaTheme="majorEastAsia" w:cstheme="majorEastAsia"/>
          <w:b/>
          <w:bCs/>
          <w:sz w:val="44"/>
          <w:szCs w:val="44"/>
          <w:lang w:val="en-US" w:eastAsia="zh-CN"/>
        </w:rPr>
      </w:pPr>
      <w:r>
        <w:rPr>
          <w:rFonts w:hint="eastAsia" w:asciiTheme="majorEastAsia" w:hAnsiTheme="majorEastAsia" w:eastAsiaTheme="majorEastAsia" w:cstheme="majorEastAsia"/>
          <w:b/>
          <w:bCs/>
          <w:sz w:val="44"/>
          <w:szCs w:val="44"/>
          <w:lang w:val="en-US" w:eastAsia="zh-CN"/>
        </w:rPr>
        <w:t>行政执法事项清单</w:t>
      </w:r>
    </w:p>
    <w:p>
      <w:pPr>
        <w:jc w:val="both"/>
        <w:rPr>
          <w:rFonts w:hint="eastAsia" w:asciiTheme="minorEastAsia" w:hAnsiTheme="minorEastAsia" w:eastAsiaTheme="minorEastAsia" w:cstheme="minorEastAsia"/>
          <w:b/>
          <w:bCs/>
          <w:sz w:val="21"/>
          <w:szCs w:val="21"/>
          <w:lang w:val="en-US" w:eastAsia="zh-CN"/>
        </w:rPr>
      </w:pPr>
      <w:r>
        <w:rPr>
          <w:rFonts w:hint="eastAsia" w:asciiTheme="minorEastAsia" w:hAnsiTheme="minorEastAsia" w:eastAsiaTheme="minorEastAsia" w:cstheme="minorEastAsia"/>
          <w:b/>
          <w:bCs/>
          <w:sz w:val="30"/>
          <w:szCs w:val="30"/>
          <w:lang w:val="en-US" w:eastAsia="zh-CN"/>
        </w:rPr>
        <w:t>单位：临县交通运输局</w:t>
      </w:r>
      <w:r>
        <w:rPr>
          <w:rFonts w:hint="eastAsia" w:asciiTheme="minorEastAsia" w:hAnsiTheme="minorEastAsia" w:cstheme="minorEastAsia"/>
          <w:b/>
          <w:bCs/>
          <w:sz w:val="30"/>
          <w:szCs w:val="30"/>
          <w:lang w:val="en-US" w:eastAsia="zh-CN"/>
        </w:rPr>
        <w:t>（行政处罚类）</w:t>
      </w:r>
    </w:p>
    <w:tbl>
      <w:tblPr>
        <w:tblStyle w:val="5"/>
        <w:tblW w:w="16035"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25"/>
        <w:gridCol w:w="645"/>
        <w:gridCol w:w="2175"/>
        <w:gridCol w:w="675"/>
        <w:gridCol w:w="810"/>
        <w:gridCol w:w="780"/>
        <w:gridCol w:w="1365"/>
        <w:gridCol w:w="1365"/>
        <w:gridCol w:w="1320"/>
        <w:gridCol w:w="2475"/>
        <w:gridCol w:w="630"/>
        <w:gridCol w:w="600"/>
        <w:gridCol w:w="810"/>
        <w:gridCol w:w="630"/>
        <w:gridCol w:w="615"/>
        <w:gridCol w:w="6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525"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序号</w:t>
            </w:r>
          </w:p>
        </w:tc>
        <w:tc>
          <w:tcPr>
            <w:tcW w:w="645"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项目</w:t>
            </w:r>
          </w:p>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编码</w:t>
            </w:r>
          </w:p>
        </w:tc>
        <w:tc>
          <w:tcPr>
            <w:tcW w:w="2175"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项目名称</w:t>
            </w:r>
          </w:p>
        </w:tc>
        <w:tc>
          <w:tcPr>
            <w:tcW w:w="675"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执法类别</w:t>
            </w:r>
          </w:p>
        </w:tc>
        <w:tc>
          <w:tcPr>
            <w:tcW w:w="810"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执法</w:t>
            </w:r>
          </w:p>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主体</w:t>
            </w:r>
          </w:p>
        </w:tc>
        <w:tc>
          <w:tcPr>
            <w:tcW w:w="780"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承办</w:t>
            </w:r>
          </w:p>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机构</w:t>
            </w:r>
          </w:p>
        </w:tc>
        <w:tc>
          <w:tcPr>
            <w:tcW w:w="7755" w:type="dxa"/>
            <w:gridSpan w:val="6"/>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执法依据</w:t>
            </w:r>
          </w:p>
        </w:tc>
        <w:tc>
          <w:tcPr>
            <w:tcW w:w="810"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实施</w:t>
            </w:r>
          </w:p>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对象</w:t>
            </w:r>
          </w:p>
        </w:tc>
        <w:tc>
          <w:tcPr>
            <w:tcW w:w="1245" w:type="dxa"/>
            <w:gridSpan w:val="2"/>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办理时限</w:t>
            </w:r>
          </w:p>
        </w:tc>
        <w:tc>
          <w:tcPr>
            <w:tcW w:w="615" w:type="dxa"/>
            <w:vMerge w:val="restart"/>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收费依据和标准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9" w:hRule="atLeast"/>
        </w:trPr>
        <w:tc>
          <w:tcPr>
            <w:tcW w:w="525"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45"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2175"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75"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810"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780"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136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法律</w:t>
            </w:r>
          </w:p>
        </w:tc>
        <w:tc>
          <w:tcPr>
            <w:tcW w:w="136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行政法规</w:t>
            </w:r>
          </w:p>
        </w:tc>
        <w:tc>
          <w:tcPr>
            <w:tcW w:w="132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地方性法规</w:t>
            </w:r>
          </w:p>
        </w:tc>
        <w:tc>
          <w:tcPr>
            <w:tcW w:w="247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部委规章</w:t>
            </w:r>
          </w:p>
        </w:tc>
        <w:tc>
          <w:tcPr>
            <w:tcW w:w="63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政府规章</w:t>
            </w:r>
          </w:p>
        </w:tc>
        <w:tc>
          <w:tcPr>
            <w:tcW w:w="60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规范性文件</w:t>
            </w:r>
          </w:p>
        </w:tc>
        <w:tc>
          <w:tcPr>
            <w:tcW w:w="810"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3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法定时限</w:t>
            </w:r>
          </w:p>
        </w:tc>
        <w:tc>
          <w:tcPr>
            <w:tcW w:w="61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承诺时限</w:t>
            </w:r>
          </w:p>
        </w:tc>
        <w:tc>
          <w:tcPr>
            <w:tcW w:w="615" w:type="dxa"/>
            <w:vMerge w:val="continue"/>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1" w:hRule="atLeast"/>
        </w:trPr>
        <w:tc>
          <w:tcPr>
            <w:tcW w:w="525" w:type="dxa"/>
            <w:vAlign w:val="center"/>
          </w:tcPr>
          <w:p>
            <w:pPr>
              <w:jc w:val="center"/>
              <w:rPr>
                <w:rFonts w:hint="default" w:asciiTheme="minorEastAsia" w:hAnsiTheme="minorEastAsia" w:eastAsiaTheme="minorEastAsia" w:cstheme="minorEastAsia"/>
                <w:b/>
                <w:bCs/>
                <w:kern w:val="2"/>
                <w:sz w:val="18"/>
                <w:szCs w:val="18"/>
                <w:vertAlign w:val="baseline"/>
                <w:lang w:val="en-US" w:eastAsia="zh-CN" w:bidi="ar-SA"/>
              </w:rPr>
            </w:pPr>
            <w:r>
              <w:rPr>
                <w:rFonts w:hint="eastAsia" w:asciiTheme="minorEastAsia" w:hAnsiTheme="minorEastAsia" w:cstheme="minorEastAsia"/>
                <w:b/>
                <w:bCs/>
                <w:kern w:val="2"/>
                <w:sz w:val="18"/>
                <w:szCs w:val="18"/>
                <w:vertAlign w:val="baseline"/>
                <w:lang w:val="en-US" w:eastAsia="zh-CN" w:bidi="ar-SA"/>
              </w:rPr>
              <w:t>131</w:t>
            </w:r>
          </w:p>
        </w:tc>
        <w:tc>
          <w:tcPr>
            <w:tcW w:w="645" w:type="dxa"/>
            <w:vAlign w:val="center"/>
          </w:tcPr>
          <w:p>
            <w:pPr>
              <w:jc w:val="center"/>
              <w:rPr>
                <w:rFonts w:hint="eastAsia" w:asciiTheme="minorEastAsia" w:hAnsiTheme="minorEastAsia" w:eastAsiaTheme="minorEastAsia" w:cstheme="minorEastAsia"/>
                <w:b/>
                <w:bCs/>
                <w:kern w:val="2"/>
                <w:sz w:val="18"/>
                <w:szCs w:val="18"/>
                <w:vertAlign w:val="baseline"/>
                <w:lang w:val="en-US" w:eastAsia="zh-CN" w:bidi="ar-SA"/>
              </w:rPr>
            </w:pPr>
          </w:p>
        </w:tc>
        <w:tc>
          <w:tcPr>
            <w:tcW w:w="2175" w:type="dxa"/>
            <w:vAlign w:val="center"/>
          </w:tcPr>
          <w:p>
            <w:pPr>
              <w:keepNext w:val="0"/>
              <w:keepLines w:val="0"/>
              <w:widowControl/>
              <w:suppressLineNumbers w:val="0"/>
              <w:jc w:val="left"/>
              <w:textAlignment w:val="center"/>
              <w:rPr>
                <w:rFonts w:hint="eastAsia" w:ascii="宋体" w:hAnsi="宋体" w:eastAsia="宋体" w:cs="宋体"/>
                <w:i w:val="0"/>
                <w:color w:val="000000"/>
                <w:kern w:val="2"/>
                <w:sz w:val="18"/>
                <w:szCs w:val="18"/>
                <w:u w:val="none"/>
                <w:lang w:val="en-US" w:eastAsia="zh-CN" w:bidi="ar-SA"/>
              </w:rPr>
            </w:pPr>
            <w:r>
              <w:rPr>
                <w:rFonts w:hint="eastAsia" w:ascii="宋体" w:hAnsi="宋体" w:eastAsia="宋体" w:cs="宋体"/>
                <w:i w:val="0"/>
                <w:color w:val="000000"/>
                <w:kern w:val="0"/>
                <w:sz w:val="18"/>
                <w:szCs w:val="18"/>
                <w:u w:val="none"/>
                <w:lang w:val="en-US" w:eastAsia="zh-CN" w:bidi="ar"/>
              </w:rPr>
              <w:t>对违反规定运输麻醉药品和精神药品行为的行政处罚</w:t>
            </w:r>
          </w:p>
        </w:tc>
        <w:tc>
          <w:tcPr>
            <w:tcW w:w="675" w:type="dxa"/>
            <w:vAlign w:val="center"/>
          </w:tcPr>
          <w:p>
            <w:pPr>
              <w:jc w:val="center"/>
              <w:rPr>
                <w:rFonts w:hint="eastAsia" w:asciiTheme="minorEastAsia" w:hAnsiTheme="minorEastAsia" w:eastAsiaTheme="minorEastAsia" w:cstheme="minorEastAsia"/>
                <w:i w:val="0"/>
                <w:color w:val="auto"/>
                <w:kern w:val="2"/>
                <w:sz w:val="18"/>
                <w:szCs w:val="18"/>
                <w:u w:val="none"/>
                <w:lang w:val="en-US" w:eastAsia="zh-CN" w:bidi="ar-SA"/>
              </w:rPr>
            </w:pPr>
            <w:r>
              <w:rPr>
                <w:rFonts w:hint="eastAsia" w:asciiTheme="minorEastAsia" w:hAnsiTheme="minorEastAsia" w:eastAsiaTheme="minorEastAsia" w:cstheme="minorEastAsia"/>
                <w:i w:val="0"/>
                <w:color w:val="auto"/>
                <w:sz w:val="18"/>
                <w:szCs w:val="18"/>
                <w:u w:val="none"/>
              </w:rPr>
              <w:t>行政处罚</w:t>
            </w:r>
          </w:p>
        </w:tc>
        <w:tc>
          <w:tcPr>
            <w:tcW w:w="81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县交通运输局</w:t>
            </w:r>
          </w:p>
        </w:tc>
        <w:tc>
          <w:tcPr>
            <w:tcW w:w="78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交通运输综合执法度</w:t>
            </w:r>
          </w:p>
        </w:tc>
        <w:tc>
          <w:tcPr>
            <w:tcW w:w="136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136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kern w:val="2"/>
                <w:sz w:val="18"/>
                <w:szCs w:val="18"/>
                <w:vertAlign w:val="baseline"/>
                <w:lang w:val="en-US" w:eastAsia="zh-CN" w:bidi="ar-SA"/>
              </w:rPr>
              <w:t>《麻醉药品和精神药品管理条例》 第七十四条第一款</w:t>
            </w:r>
            <w:bookmarkStart w:id="0" w:name="_GoBack"/>
            <w:bookmarkEnd w:id="0"/>
          </w:p>
        </w:tc>
        <w:tc>
          <w:tcPr>
            <w:tcW w:w="132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247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63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60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81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val="0"/>
                <w:bCs w:val="0"/>
                <w:sz w:val="18"/>
                <w:szCs w:val="18"/>
                <w:vertAlign w:val="baseline"/>
                <w:lang w:val="en-US" w:eastAsia="zh-CN"/>
              </w:rPr>
              <w:t>法人或自然人</w:t>
            </w:r>
          </w:p>
        </w:tc>
        <w:tc>
          <w:tcPr>
            <w:tcW w:w="63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615"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615"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9" w:hRule="atLeast"/>
        </w:trPr>
        <w:tc>
          <w:tcPr>
            <w:tcW w:w="525" w:type="dxa"/>
            <w:vAlign w:val="center"/>
          </w:tcPr>
          <w:p>
            <w:pPr>
              <w:jc w:val="center"/>
              <w:rPr>
                <w:rFonts w:hint="default" w:asciiTheme="minorEastAsia" w:hAnsiTheme="minorEastAsia" w:eastAsiaTheme="minorEastAsia" w:cstheme="minorEastAsia"/>
                <w:b/>
                <w:bCs/>
                <w:kern w:val="2"/>
                <w:sz w:val="18"/>
                <w:szCs w:val="18"/>
                <w:vertAlign w:val="baseline"/>
                <w:lang w:val="en-US" w:eastAsia="zh-CN" w:bidi="ar-SA"/>
              </w:rPr>
            </w:pPr>
            <w:r>
              <w:rPr>
                <w:rFonts w:hint="eastAsia" w:asciiTheme="minorEastAsia" w:hAnsiTheme="minorEastAsia" w:cstheme="minorEastAsia"/>
                <w:b/>
                <w:bCs/>
                <w:kern w:val="2"/>
                <w:sz w:val="18"/>
                <w:szCs w:val="18"/>
                <w:vertAlign w:val="baseline"/>
                <w:lang w:val="en-US" w:eastAsia="zh-CN" w:bidi="ar-SA"/>
              </w:rPr>
              <w:t>132</w:t>
            </w:r>
          </w:p>
        </w:tc>
        <w:tc>
          <w:tcPr>
            <w:tcW w:w="645" w:type="dxa"/>
            <w:vAlign w:val="center"/>
          </w:tcPr>
          <w:p>
            <w:pPr>
              <w:jc w:val="center"/>
              <w:rPr>
                <w:rFonts w:hint="eastAsia" w:asciiTheme="minorEastAsia" w:hAnsiTheme="minorEastAsia" w:eastAsiaTheme="minorEastAsia" w:cstheme="minorEastAsia"/>
                <w:b/>
                <w:bCs/>
                <w:kern w:val="2"/>
                <w:sz w:val="18"/>
                <w:szCs w:val="18"/>
                <w:vertAlign w:val="baseline"/>
                <w:lang w:val="en-US" w:eastAsia="zh-CN" w:bidi="ar-SA"/>
              </w:rPr>
            </w:pPr>
          </w:p>
        </w:tc>
        <w:tc>
          <w:tcPr>
            <w:tcW w:w="2175" w:type="dxa"/>
            <w:vAlign w:val="center"/>
          </w:tcPr>
          <w:p>
            <w:pPr>
              <w:jc w:val="center"/>
              <w:rPr>
                <w:rFonts w:hint="eastAsia" w:asciiTheme="minorEastAsia" w:hAnsiTheme="minorEastAsia" w:eastAsiaTheme="minorEastAsia" w:cstheme="minorEastAsia"/>
                <w:i w:val="0"/>
                <w:color w:val="auto"/>
                <w:kern w:val="2"/>
                <w:sz w:val="18"/>
                <w:szCs w:val="18"/>
                <w:u w:val="none"/>
                <w:lang w:val="en-US" w:eastAsia="zh-CN" w:bidi="ar-SA"/>
              </w:rPr>
            </w:pPr>
            <w:r>
              <w:rPr>
                <w:rFonts w:hint="eastAsia" w:asciiTheme="minorEastAsia" w:hAnsiTheme="minorEastAsia" w:eastAsiaTheme="minorEastAsia" w:cstheme="minorEastAsia"/>
                <w:i w:val="0"/>
                <w:color w:val="auto"/>
                <w:kern w:val="2"/>
                <w:sz w:val="18"/>
                <w:szCs w:val="18"/>
                <w:u w:val="none"/>
                <w:lang w:val="en-US" w:eastAsia="zh-CN" w:bidi="ar-SA"/>
              </w:rPr>
              <w:t>对生产经营单位未按规定设置安全生产管理机构或者配备安全生产管理人员等行为的行政处罚</w:t>
            </w:r>
          </w:p>
        </w:tc>
        <w:tc>
          <w:tcPr>
            <w:tcW w:w="675" w:type="dxa"/>
            <w:vAlign w:val="center"/>
          </w:tcPr>
          <w:p>
            <w:pPr>
              <w:jc w:val="center"/>
              <w:rPr>
                <w:rFonts w:hint="eastAsia" w:asciiTheme="minorEastAsia" w:hAnsiTheme="minorEastAsia" w:eastAsiaTheme="minorEastAsia" w:cstheme="minorEastAsia"/>
                <w:i w:val="0"/>
                <w:color w:val="auto"/>
                <w:kern w:val="2"/>
                <w:sz w:val="18"/>
                <w:szCs w:val="18"/>
                <w:u w:val="none"/>
                <w:lang w:val="en-US" w:eastAsia="zh-CN" w:bidi="ar-SA"/>
              </w:rPr>
            </w:pPr>
            <w:r>
              <w:rPr>
                <w:rFonts w:hint="eastAsia" w:asciiTheme="minorEastAsia" w:hAnsiTheme="minorEastAsia" w:eastAsiaTheme="minorEastAsia" w:cstheme="minorEastAsia"/>
                <w:i w:val="0"/>
                <w:color w:val="auto"/>
                <w:sz w:val="18"/>
                <w:szCs w:val="18"/>
                <w:u w:val="none"/>
              </w:rPr>
              <w:t>行政处罚</w:t>
            </w:r>
          </w:p>
        </w:tc>
        <w:tc>
          <w:tcPr>
            <w:tcW w:w="81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县交通运输局</w:t>
            </w:r>
          </w:p>
        </w:tc>
        <w:tc>
          <w:tcPr>
            <w:tcW w:w="78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交通运输综合执法度</w:t>
            </w:r>
          </w:p>
        </w:tc>
        <w:tc>
          <w:tcPr>
            <w:tcW w:w="136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kern w:val="2"/>
                <w:sz w:val="18"/>
                <w:szCs w:val="18"/>
                <w:vertAlign w:val="baseline"/>
                <w:lang w:val="en-US" w:eastAsia="zh-CN" w:bidi="ar-SA"/>
              </w:rPr>
              <w:t>《中华人民共和国安全生产法》第九十四条</w:t>
            </w:r>
            <w:r>
              <w:rPr>
                <w:rFonts w:hint="eastAsia" w:asciiTheme="minorEastAsia" w:hAnsiTheme="minorEastAsia" w:cstheme="minorEastAsia"/>
                <w:b w:val="0"/>
                <w:bCs w:val="0"/>
                <w:kern w:val="2"/>
                <w:sz w:val="18"/>
                <w:szCs w:val="18"/>
                <w:vertAlign w:val="baseline"/>
                <w:lang w:val="en-US" w:eastAsia="zh-CN" w:bidi="ar-SA"/>
              </w:rPr>
              <w:t>、第一百一十条</w:t>
            </w:r>
          </w:p>
        </w:tc>
        <w:tc>
          <w:tcPr>
            <w:tcW w:w="1365"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val="0"/>
                <w:bCs w:val="0"/>
                <w:sz w:val="18"/>
                <w:szCs w:val="18"/>
                <w:vertAlign w:val="baseline"/>
                <w:lang w:val="en-US" w:eastAsia="zh-CN"/>
              </w:rPr>
              <w:t>《建设工程安全生产管理条例》第六十二条第（一）（二）项</w:t>
            </w:r>
          </w:p>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《危险化学品安全管理条例》 第八十六条</w:t>
            </w:r>
          </w:p>
        </w:tc>
        <w:tc>
          <w:tcPr>
            <w:tcW w:w="132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2475" w:type="dxa"/>
            <w:vAlign w:val="center"/>
          </w:tcPr>
          <w:p>
            <w:pPr>
              <w:jc w:val="both"/>
              <w:rPr>
                <w:rFonts w:hint="eastAsia" w:asciiTheme="minorEastAsia" w:hAnsiTheme="minorEastAsia" w:eastAsiaTheme="minorEastAsia" w:cstheme="minorEastAsia"/>
                <w:b w:val="0"/>
                <w:bCs w:val="0"/>
                <w:sz w:val="18"/>
                <w:szCs w:val="18"/>
                <w:vertAlign w:val="baseline"/>
                <w:lang w:val="en-US" w:eastAsia="zh-CN"/>
              </w:rPr>
            </w:pPr>
          </w:p>
          <w:p>
            <w:pPr>
              <w:jc w:val="both"/>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val="0"/>
                <w:bCs w:val="0"/>
                <w:sz w:val="18"/>
                <w:szCs w:val="18"/>
                <w:vertAlign w:val="baseline"/>
                <w:lang w:val="en-US" w:eastAsia="zh-CN"/>
              </w:rPr>
              <w:t>《道路危险货物运输管理规定》第六十条</w:t>
            </w:r>
          </w:p>
        </w:tc>
        <w:tc>
          <w:tcPr>
            <w:tcW w:w="63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60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81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val="0"/>
                <w:bCs w:val="0"/>
                <w:sz w:val="18"/>
                <w:szCs w:val="18"/>
                <w:vertAlign w:val="baseline"/>
                <w:lang w:val="en-US" w:eastAsia="zh-CN"/>
              </w:rPr>
              <w:t>法人或自然人</w:t>
            </w:r>
          </w:p>
        </w:tc>
        <w:tc>
          <w:tcPr>
            <w:tcW w:w="63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1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1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1" w:hRule="atLeast"/>
        </w:trPr>
        <w:tc>
          <w:tcPr>
            <w:tcW w:w="525" w:type="dxa"/>
            <w:vAlign w:val="center"/>
          </w:tcPr>
          <w:p>
            <w:pPr>
              <w:jc w:val="center"/>
              <w:rPr>
                <w:rFonts w:hint="default" w:asciiTheme="minorEastAsia" w:hAnsiTheme="minorEastAsia" w:eastAsiaTheme="minorEastAsia" w:cstheme="minorEastAsia"/>
                <w:b/>
                <w:bCs/>
                <w:kern w:val="2"/>
                <w:sz w:val="18"/>
                <w:szCs w:val="18"/>
                <w:vertAlign w:val="baseline"/>
                <w:lang w:val="en-US" w:eastAsia="zh-CN" w:bidi="ar-SA"/>
              </w:rPr>
            </w:pPr>
            <w:r>
              <w:rPr>
                <w:rFonts w:hint="eastAsia" w:asciiTheme="minorEastAsia" w:hAnsiTheme="minorEastAsia" w:cstheme="minorEastAsia"/>
                <w:b/>
                <w:bCs/>
                <w:kern w:val="2"/>
                <w:sz w:val="18"/>
                <w:szCs w:val="18"/>
                <w:vertAlign w:val="baseline"/>
                <w:lang w:val="en-US" w:eastAsia="zh-CN" w:bidi="ar-SA"/>
              </w:rPr>
              <w:t>133</w:t>
            </w:r>
          </w:p>
        </w:tc>
        <w:tc>
          <w:tcPr>
            <w:tcW w:w="645" w:type="dxa"/>
            <w:vAlign w:val="center"/>
          </w:tcPr>
          <w:p>
            <w:pPr>
              <w:jc w:val="center"/>
              <w:rPr>
                <w:rFonts w:hint="eastAsia" w:asciiTheme="minorEastAsia" w:hAnsiTheme="minorEastAsia" w:eastAsiaTheme="minorEastAsia" w:cstheme="minorEastAsia"/>
                <w:b/>
                <w:bCs/>
                <w:kern w:val="2"/>
                <w:sz w:val="18"/>
                <w:szCs w:val="18"/>
                <w:vertAlign w:val="baseline"/>
                <w:lang w:val="en-US" w:eastAsia="zh-CN" w:bidi="ar-SA"/>
              </w:rPr>
            </w:pPr>
          </w:p>
        </w:tc>
        <w:tc>
          <w:tcPr>
            <w:tcW w:w="2175" w:type="dxa"/>
            <w:vAlign w:val="center"/>
          </w:tcPr>
          <w:p>
            <w:pPr>
              <w:keepNext w:val="0"/>
              <w:keepLines w:val="0"/>
              <w:widowControl/>
              <w:suppressLineNumbers w:val="0"/>
              <w:jc w:val="left"/>
              <w:textAlignment w:val="center"/>
              <w:rPr>
                <w:rFonts w:hint="eastAsia" w:ascii="宋体" w:hAnsi="宋体" w:eastAsia="宋体" w:cs="宋体"/>
                <w:i w:val="0"/>
                <w:color w:val="000000"/>
                <w:kern w:val="2"/>
                <w:sz w:val="18"/>
                <w:szCs w:val="18"/>
                <w:u w:val="none"/>
                <w:lang w:val="en-US" w:eastAsia="zh-CN" w:bidi="ar-SA"/>
              </w:rPr>
            </w:pPr>
            <w:r>
              <w:rPr>
                <w:rFonts w:hint="eastAsia" w:ascii="宋体" w:hAnsi="宋体" w:eastAsia="宋体" w:cs="宋体"/>
                <w:i w:val="0"/>
                <w:color w:val="000000"/>
                <w:kern w:val="0"/>
                <w:sz w:val="18"/>
                <w:szCs w:val="18"/>
                <w:u w:val="none"/>
                <w:lang w:val="en-US" w:eastAsia="zh-CN" w:bidi="ar"/>
              </w:rPr>
              <w:t>对生产经营单位未采取措施消除事故隐患行为的行政处罚</w:t>
            </w:r>
          </w:p>
        </w:tc>
        <w:tc>
          <w:tcPr>
            <w:tcW w:w="675" w:type="dxa"/>
            <w:vAlign w:val="center"/>
          </w:tcPr>
          <w:p>
            <w:pPr>
              <w:jc w:val="center"/>
              <w:rPr>
                <w:rFonts w:hint="eastAsia" w:asciiTheme="minorEastAsia" w:hAnsiTheme="minorEastAsia" w:eastAsiaTheme="minorEastAsia" w:cstheme="minorEastAsia"/>
                <w:i w:val="0"/>
                <w:color w:val="auto"/>
                <w:kern w:val="2"/>
                <w:sz w:val="18"/>
                <w:szCs w:val="18"/>
                <w:u w:val="none"/>
                <w:lang w:val="en-US" w:eastAsia="zh-CN" w:bidi="ar-SA"/>
              </w:rPr>
            </w:pPr>
            <w:r>
              <w:rPr>
                <w:rFonts w:hint="eastAsia" w:asciiTheme="minorEastAsia" w:hAnsiTheme="minorEastAsia" w:eastAsiaTheme="minorEastAsia" w:cstheme="minorEastAsia"/>
                <w:i w:val="0"/>
                <w:color w:val="auto"/>
                <w:sz w:val="18"/>
                <w:szCs w:val="18"/>
                <w:u w:val="none"/>
              </w:rPr>
              <w:t>行政处罚</w:t>
            </w:r>
          </w:p>
        </w:tc>
        <w:tc>
          <w:tcPr>
            <w:tcW w:w="81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县交通运输局</w:t>
            </w:r>
          </w:p>
        </w:tc>
        <w:tc>
          <w:tcPr>
            <w:tcW w:w="78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交通运输综合执法度</w:t>
            </w:r>
          </w:p>
        </w:tc>
        <w:tc>
          <w:tcPr>
            <w:tcW w:w="136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kern w:val="2"/>
                <w:sz w:val="18"/>
                <w:szCs w:val="18"/>
                <w:vertAlign w:val="baseline"/>
                <w:lang w:val="en-US" w:eastAsia="zh-CN" w:bidi="ar-SA"/>
              </w:rPr>
              <w:t>《中华人民共和国安全生产法》第九十九条</w:t>
            </w:r>
          </w:p>
        </w:tc>
        <w:tc>
          <w:tcPr>
            <w:tcW w:w="136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132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2475"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63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60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81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val="0"/>
                <w:bCs w:val="0"/>
                <w:sz w:val="18"/>
                <w:szCs w:val="18"/>
                <w:vertAlign w:val="baseline"/>
                <w:lang w:val="en-US" w:eastAsia="zh-CN"/>
              </w:rPr>
              <w:t>法人或自然人</w:t>
            </w:r>
          </w:p>
        </w:tc>
        <w:tc>
          <w:tcPr>
            <w:tcW w:w="63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1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1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r>
    </w:tbl>
    <w:p>
      <w:pPr>
        <w:rPr>
          <w:rFonts w:hint="default" w:ascii="仿宋" w:hAnsi="仿宋" w:eastAsia="仿宋" w:cs="仿宋"/>
          <w:sz w:val="24"/>
          <w:szCs w:val="24"/>
          <w:lang w:val="en-US" w:eastAsia="zh-CN"/>
        </w:rPr>
      </w:pPr>
    </w:p>
    <w:p>
      <w:pPr>
        <w:jc w:val="center"/>
        <w:rPr>
          <w:rFonts w:hint="eastAsia" w:asciiTheme="majorEastAsia" w:hAnsiTheme="majorEastAsia" w:eastAsiaTheme="majorEastAsia" w:cstheme="majorEastAsia"/>
          <w:b/>
          <w:bCs/>
          <w:sz w:val="44"/>
          <w:szCs w:val="44"/>
          <w:lang w:val="en-US" w:eastAsia="zh-CN"/>
        </w:rPr>
      </w:pPr>
    </w:p>
    <w:p>
      <w:pPr>
        <w:jc w:val="center"/>
        <w:rPr>
          <w:rFonts w:hint="eastAsia" w:asciiTheme="majorEastAsia" w:hAnsiTheme="majorEastAsia" w:eastAsiaTheme="majorEastAsia" w:cstheme="majorEastAsia"/>
          <w:b/>
          <w:bCs/>
          <w:sz w:val="44"/>
          <w:szCs w:val="44"/>
          <w:lang w:val="en-US" w:eastAsia="zh-CN"/>
        </w:rPr>
      </w:pPr>
    </w:p>
    <w:p>
      <w:pPr>
        <w:jc w:val="center"/>
        <w:rPr>
          <w:rFonts w:hint="eastAsia" w:asciiTheme="majorEastAsia" w:hAnsiTheme="majorEastAsia" w:eastAsiaTheme="majorEastAsia" w:cstheme="majorEastAsia"/>
          <w:b/>
          <w:bCs/>
          <w:sz w:val="44"/>
          <w:szCs w:val="44"/>
          <w:lang w:val="en-US" w:eastAsia="zh-CN"/>
        </w:rPr>
      </w:pPr>
    </w:p>
    <w:p>
      <w:pPr>
        <w:jc w:val="center"/>
        <w:rPr>
          <w:rFonts w:hint="eastAsia" w:asciiTheme="majorEastAsia" w:hAnsiTheme="majorEastAsia" w:eastAsiaTheme="majorEastAsia" w:cstheme="majorEastAsia"/>
          <w:b/>
          <w:bCs/>
          <w:sz w:val="44"/>
          <w:szCs w:val="44"/>
          <w:lang w:val="en-US" w:eastAsia="zh-CN"/>
        </w:rPr>
      </w:pPr>
      <w:r>
        <w:rPr>
          <w:rFonts w:hint="eastAsia" w:asciiTheme="majorEastAsia" w:hAnsiTheme="majorEastAsia" w:eastAsiaTheme="majorEastAsia" w:cstheme="majorEastAsia"/>
          <w:b/>
          <w:bCs/>
          <w:sz w:val="44"/>
          <w:szCs w:val="44"/>
          <w:lang w:val="en-US" w:eastAsia="zh-CN"/>
        </w:rPr>
        <w:t>行政执法事项清单</w:t>
      </w:r>
    </w:p>
    <w:p>
      <w:pPr>
        <w:jc w:val="both"/>
        <w:rPr>
          <w:rFonts w:hint="eastAsia" w:asciiTheme="minorEastAsia" w:hAnsiTheme="minorEastAsia" w:eastAsiaTheme="minorEastAsia" w:cstheme="minorEastAsia"/>
          <w:b/>
          <w:bCs/>
          <w:sz w:val="21"/>
          <w:szCs w:val="21"/>
          <w:lang w:val="en-US" w:eastAsia="zh-CN"/>
        </w:rPr>
      </w:pPr>
      <w:r>
        <w:rPr>
          <w:rFonts w:hint="eastAsia" w:asciiTheme="minorEastAsia" w:hAnsiTheme="minorEastAsia" w:eastAsiaTheme="minorEastAsia" w:cstheme="minorEastAsia"/>
          <w:b/>
          <w:bCs/>
          <w:sz w:val="30"/>
          <w:szCs w:val="30"/>
          <w:lang w:val="en-US" w:eastAsia="zh-CN"/>
        </w:rPr>
        <w:t>单位：临县交通运输局</w:t>
      </w:r>
      <w:r>
        <w:rPr>
          <w:rFonts w:hint="eastAsia" w:asciiTheme="minorEastAsia" w:hAnsiTheme="minorEastAsia" w:cstheme="minorEastAsia"/>
          <w:b/>
          <w:bCs/>
          <w:sz w:val="30"/>
          <w:szCs w:val="30"/>
          <w:lang w:val="en-US" w:eastAsia="zh-CN"/>
        </w:rPr>
        <w:t>（行政检查类）</w:t>
      </w:r>
    </w:p>
    <w:tbl>
      <w:tblPr>
        <w:tblStyle w:val="5"/>
        <w:tblW w:w="16035"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25"/>
        <w:gridCol w:w="645"/>
        <w:gridCol w:w="2175"/>
        <w:gridCol w:w="675"/>
        <w:gridCol w:w="810"/>
        <w:gridCol w:w="780"/>
        <w:gridCol w:w="1365"/>
        <w:gridCol w:w="1365"/>
        <w:gridCol w:w="1335"/>
        <w:gridCol w:w="2460"/>
        <w:gridCol w:w="630"/>
        <w:gridCol w:w="600"/>
        <w:gridCol w:w="810"/>
        <w:gridCol w:w="630"/>
        <w:gridCol w:w="615"/>
        <w:gridCol w:w="6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525"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序号</w:t>
            </w:r>
          </w:p>
        </w:tc>
        <w:tc>
          <w:tcPr>
            <w:tcW w:w="645"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项目</w:t>
            </w:r>
          </w:p>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编码</w:t>
            </w:r>
          </w:p>
        </w:tc>
        <w:tc>
          <w:tcPr>
            <w:tcW w:w="2175"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项目名称</w:t>
            </w:r>
          </w:p>
        </w:tc>
        <w:tc>
          <w:tcPr>
            <w:tcW w:w="675"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执法类别</w:t>
            </w:r>
          </w:p>
        </w:tc>
        <w:tc>
          <w:tcPr>
            <w:tcW w:w="810"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执法</w:t>
            </w:r>
          </w:p>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主体</w:t>
            </w:r>
          </w:p>
        </w:tc>
        <w:tc>
          <w:tcPr>
            <w:tcW w:w="780"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承办</w:t>
            </w:r>
          </w:p>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机构</w:t>
            </w:r>
          </w:p>
        </w:tc>
        <w:tc>
          <w:tcPr>
            <w:tcW w:w="7755" w:type="dxa"/>
            <w:gridSpan w:val="6"/>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执法依据</w:t>
            </w:r>
          </w:p>
        </w:tc>
        <w:tc>
          <w:tcPr>
            <w:tcW w:w="810"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实施</w:t>
            </w:r>
          </w:p>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对象</w:t>
            </w:r>
          </w:p>
        </w:tc>
        <w:tc>
          <w:tcPr>
            <w:tcW w:w="1245" w:type="dxa"/>
            <w:gridSpan w:val="2"/>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办理时限</w:t>
            </w:r>
          </w:p>
        </w:tc>
        <w:tc>
          <w:tcPr>
            <w:tcW w:w="615" w:type="dxa"/>
            <w:vMerge w:val="restart"/>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收费依据和标准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9" w:hRule="atLeast"/>
        </w:trPr>
        <w:tc>
          <w:tcPr>
            <w:tcW w:w="525"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45"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2175"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75"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810"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780"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136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法律</w:t>
            </w:r>
          </w:p>
        </w:tc>
        <w:tc>
          <w:tcPr>
            <w:tcW w:w="136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行政法规</w:t>
            </w:r>
          </w:p>
        </w:tc>
        <w:tc>
          <w:tcPr>
            <w:tcW w:w="133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地方性法规</w:t>
            </w:r>
          </w:p>
        </w:tc>
        <w:tc>
          <w:tcPr>
            <w:tcW w:w="246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部委规章</w:t>
            </w:r>
          </w:p>
        </w:tc>
        <w:tc>
          <w:tcPr>
            <w:tcW w:w="63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政府规章</w:t>
            </w:r>
          </w:p>
        </w:tc>
        <w:tc>
          <w:tcPr>
            <w:tcW w:w="60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规范性文件</w:t>
            </w:r>
          </w:p>
        </w:tc>
        <w:tc>
          <w:tcPr>
            <w:tcW w:w="810"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3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法定时限</w:t>
            </w:r>
          </w:p>
        </w:tc>
        <w:tc>
          <w:tcPr>
            <w:tcW w:w="61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承诺时限</w:t>
            </w:r>
          </w:p>
        </w:tc>
        <w:tc>
          <w:tcPr>
            <w:tcW w:w="615" w:type="dxa"/>
            <w:vMerge w:val="continue"/>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25" w:type="dxa"/>
            <w:vAlign w:val="center"/>
          </w:tcPr>
          <w:p>
            <w:pPr>
              <w:jc w:val="center"/>
              <w:rPr>
                <w:rFonts w:hint="default" w:asciiTheme="minorEastAsia" w:hAnsiTheme="minorEastAsia" w:eastAsiaTheme="minorEastAsia" w:cstheme="minorEastAsia"/>
                <w:b/>
                <w:bCs/>
                <w:kern w:val="2"/>
                <w:sz w:val="18"/>
                <w:szCs w:val="18"/>
                <w:vertAlign w:val="baseline"/>
                <w:lang w:val="en-US" w:eastAsia="zh-CN" w:bidi="ar-SA"/>
              </w:rPr>
            </w:pPr>
            <w:r>
              <w:rPr>
                <w:rFonts w:hint="eastAsia" w:asciiTheme="minorEastAsia" w:hAnsiTheme="minorEastAsia" w:cstheme="minorEastAsia"/>
                <w:b/>
                <w:bCs/>
                <w:kern w:val="2"/>
                <w:sz w:val="18"/>
                <w:szCs w:val="18"/>
                <w:vertAlign w:val="baseline"/>
                <w:lang w:val="en-US" w:eastAsia="zh-CN" w:bidi="ar-SA"/>
              </w:rPr>
              <w:t>134</w:t>
            </w:r>
          </w:p>
        </w:tc>
        <w:tc>
          <w:tcPr>
            <w:tcW w:w="645" w:type="dxa"/>
            <w:vAlign w:val="center"/>
          </w:tcPr>
          <w:p>
            <w:pPr>
              <w:jc w:val="center"/>
              <w:rPr>
                <w:rFonts w:hint="eastAsia" w:asciiTheme="minorEastAsia" w:hAnsiTheme="minorEastAsia" w:eastAsiaTheme="minorEastAsia" w:cstheme="minorEastAsia"/>
                <w:b/>
                <w:bCs/>
                <w:kern w:val="2"/>
                <w:sz w:val="18"/>
                <w:szCs w:val="18"/>
                <w:vertAlign w:val="baseline"/>
                <w:lang w:val="en-US" w:eastAsia="zh-CN" w:bidi="ar-SA"/>
              </w:rPr>
            </w:pPr>
          </w:p>
        </w:tc>
        <w:tc>
          <w:tcPr>
            <w:tcW w:w="2175" w:type="dxa"/>
            <w:vAlign w:val="center"/>
          </w:tcPr>
          <w:p>
            <w:pPr>
              <w:keepNext w:val="0"/>
              <w:keepLines w:val="0"/>
              <w:widowControl/>
              <w:suppressLineNumbers w:val="0"/>
              <w:jc w:val="center"/>
              <w:textAlignment w:val="center"/>
              <w:rPr>
                <w:rFonts w:hint="eastAsia" w:ascii="宋体" w:hAnsi="宋体" w:eastAsia="宋体" w:cs="宋体"/>
                <w:i w:val="0"/>
                <w:color w:val="000000"/>
                <w:kern w:val="2"/>
                <w:sz w:val="18"/>
                <w:szCs w:val="18"/>
                <w:u w:val="none"/>
                <w:lang w:val="en-US" w:eastAsia="zh-CN" w:bidi="ar-SA"/>
              </w:rPr>
            </w:pPr>
            <w:r>
              <w:rPr>
                <w:rFonts w:hint="eastAsia" w:ascii="宋体" w:hAnsi="宋体" w:eastAsia="宋体" w:cs="宋体"/>
                <w:i w:val="0"/>
                <w:color w:val="000000"/>
                <w:kern w:val="0"/>
                <w:sz w:val="18"/>
                <w:szCs w:val="18"/>
                <w:u w:val="none"/>
                <w:lang w:val="en-US" w:eastAsia="zh-CN" w:bidi="ar"/>
              </w:rPr>
              <w:t>船舶、浮动设施</w:t>
            </w:r>
          </w:p>
        </w:tc>
        <w:tc>
          <w:tcPr>
            <w:tcW w:w="675" w:type="dxa"/>
            <w:vAlign w:val="center"/>
          </w:tcPr>
          <w:p>
            <w:pPr>
              <w:jc w:val="center"/>
              <w:rPr>
                <w:rFonts w:hint="eastAsia" w:asciiTheme="minorEastAsia" w:hAnsiTheme="minorEastAsia" w:eastAsiaTheme="minorEastAsia" w:cstheme="minorEastAsia"/>
                <w:i w:val="0"/>
                <w:color w:val="auto"/>
                <w:kern w:val="2"/>
                <w:sz w:val="18"/>
                <w:szCs w:val="18"/>
                <w:u w:val="none"/>
                <w:lang w:val="en-US" w:eastAsia="zh-CN" w:bidi="ar-SA"/>
              </w:rPr>
            </w:pPr>
            <w:r>
              <w:rPr>
                <w:rFonts w:hint="eastAsia"/>
                <w:sz w:val="18"/>
                <w:szCs w:val="18"/>
              </w:rPr>
              <w:t>行政检查</w:t>
            </w:r>
          </w:p>
        </w:tc>
        <w:tc>
          <w:tcPr>
            <w:tcW w:w="81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县交通运输局</w:t>
            </w:r>
          </w:p>
        </w:tc>
        <w:tc>
          <w:tcPr>
            <w:tcW w:w="78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交通运输综合执法度</w:t>
            </w:r>
          </w:p>
        </w:tc>
        <w:tc>
          <w:tcPr>
            <w:tcW w:w="136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136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1335" w:type="dxa"/>
            <w:vAlign w:val="center"/>
          </w:tcPr>
          <w:p>
            <w:pPr>
              <w:keepNext w:val="0"/>
              <w:keepLines w:val="0"/>
              <w:widowControl/>
              <w:suppressLineNumbers w:val="0"/>
              <w:jc w:val="center"/>
              <w:textAlignment w:val="center"/>
              <w:rPr>
                <w:rFonts w:hint="eastAsia" w:ascii="宋体" w:hAnsi="宋体" w:eastAsia="宋体" w:cs="宋体"/>
                <w:i w:val="0"/>
                <w:color w:val="000000"/>
                <w:kern w:val="2"/>
                <w:sz w:val="18"/>
                <w:szCs w:val="18"/>
                <w:u w:val="none"/>
                <w:lang w:val="en-US" w:eastAsia="zh-CN" w:bidi="ar-SA"/>
              </w:rPr>
            </w:pPr>
            <w:r>
              <w:rPr>
                <w:rFonts w:hint="eastAsia" w:ascii="宋体" w:hAnsi="宋体" w:eastAsia="宋体" w:cs="宋体"/>
                <w:i w:val="0"/>
                <w:color w:val="000000"/>
                <w:kern w:val="0"/>
                <w:sz w:val="18"/>
                <w:szCs w:val="18"/>
                <w:u w:val="none"/>
                <w:lang w:val="en-US" w:eastAsia="zh-CN" w:bidi="ar"/>
              </w:rPr>
              <w:t>《山西省水路交通管理条例》</w:t>
            </w:r>
          </w:p>
        </w:tc>
        <w:tc>
          <w:tcPr>
            <w:tcW w:w="246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63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60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81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val="0"/>
                <w:bCs w:val="0"/>
                <w:sz w:val="18"/>
                <w:szCs w:val="18"/>
                <w:vertAlign w:val="baseline"/>
                <w:lang w:val="en-US" w:eastAsia="zh-CN"/>
              </w:rPr>
              <w:t>法人或自然人</w:t>
            </w:r>
          </w:p>
        </w:tc>
        <w:tc>
          <w:tcPr>
            <w:tcW w:w="63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615"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615"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7" w:hRule="atLeast"/>
        </w:trPr>
        <w:tc>
          <w:tcPr>
            <w:tcW w:w="525" w:type="dxa"/>
            <w:vAlign w:val="center"/>
          </w:tcPr>
          <w:p>
            <w:pPr>
              <w:jc w:val="center"/>
              <w:rPr>
                <w:rFonts w:hint="default" w:asciiTheme="minorEastAsia" w:hAnsiTheme="minorEastAsia" w:eastAsiaTheme="minorEastAsia" w:cstheme="minorEastAsia"/>
                <w:b/>
                <w:bCs/>
                <w:kern w:val="2"/>
                <w:sz w:val="18"/>
                <w:szCs w:val="18"/>
                <w:vertAlign w:val="baseline"/>
                <w:lang w:val="en-US" w:eastAsia="zh-CN" w:bidi="ar-SA"/>
              </w:rPr>
            </w:pPr>
            <w:r>
              <w:rPr>
                <w:rFonts w:hint="eastAsia" w:asciiTheme="minorEastAsia" w:hAnsiTheme="minorEastAsia" w:cstheme="minorEastAsia"/>
                <w:b/>
                <w:bCs/>
                <w:kern w:val="2"/>
                <w:sz w:val="18"/>
                <w:szCs w:val="18"/>
                <w:vertAlign w:val="baseline"/>
                <w:lang w:val="en-US" w:eastAsia="zh-CN" w:bidi="ar-SA"/>
              </w:rPr>
              <w:t>135</w:t>
            </w:r>
          </w:p>
        </w:tc>
        <w:tc>
          <w:tcPr>
            <w:tcW w:w="645" w:type="dxa"/>
            <w:vAlign w:val="center"/>
          </w:tcPr>
          <w:p>
            <w:pPr>
              <w:jc w:val="center"/>
              <w:rPr>
                <w:rFonts w:hint="eastAsia" w:asciiTheme="minorEastAsia" w:hAnsiTheme="minorEastAsia" w:eastAsiaTheme="minorEastAsia" w:cstheme="minorEastAsia"/>
                <w:b/>
                <w:bCs/>
                <w:kern w:val="2"/>
                <w:sz w:val="18"/>
                <w:szCs w:val="18"/>
                <w:vertAlign w:val="baseline"/>
                <w:lang w:val="en-US" w:eastAsia="zh-CN" w:bidi="ar-SA"/>
              </w:rPr>
            </w:pPr>
          </w:p>
        </w:tc>
        <w:tc>
          <w:tcPr>
            <w:tcW w:w="2175" w:type="dxa"/>
            <w:vAlign w:val="center"/>
          </w:tcPr>
          <w:p>
            <w:pPr>
              <w:keepNext w:val="0"/>
              <w:keepLines w:val="0"/>
              <w:widowControl/>
              <w:suppressLineNumbers w:val="0"/>
              <w:jc w:val="center"/>
              <w:textAlignment w:val="center"/>
              <w:rPr>
                <w:rFonts w:hint="eastAsia" w:ascii="Calibri" w:hAnsi="Calibri" w:eastAsia="宋体" w:cs="Calibri"/>
                <w:i w:val="0"/>
                <w:color w:val="000000"/>
                <w:kern w:val="2"/>
                <w:sz w:val="18"/>
                <w:szCs w:val="18"/>
                <w:u w:val="none"/>
                <w:lang w:val="en-US" w:eastAsia="zh-CN" w:bidi="ar-SA"/>
              </w:rPr>
            </w:pPr>
            <w:r>
              <w:rPr>
                <w:rFonts w:hint="default" w:ascii="Calibri" w:hAnsi="Calibri" w:eastAsia="宋体" w:cs="Calibri"/>
                <w:i w:val="0"/>
                <w:color w:val="000000"/>
                <w:kern w:val="0"/>
                <w:sz w:val="18"/>
                <w:szCs w:val="18"/>
                <w:u w:val="none"/>
                <w:lang w:val="en-US" w:eastAsia="zh-CN" w:bidi="ar"/>
              </w:rPr>
              <w:t xml:space="preserve"> </w:t>
            </w:r>
            <w:r>
              <w:rPr>
                <w:rFonts w:hint="eastAsia" w:ascii="宋体" w:hAnsi="宋体" w:eastAsia="宋体" w:cs="宋体"/>
                <w:i w:val="0"/>
                <w:color w:val="000000"/>
                <w:kern w:val="0"/>
                <w:sz w:val="18"/>
                <w:szCs w:val="18"/>
                <w:u w:val="none"/>
                <w:lang w:val="en-US" w:eastAsia="zh-CN" w:bidi="ar"/>
              </w:rPr>
              <w:t>船员</w:t>
            </w:r>
          </w:p>
        </w:tc>
        <w:tc>
          <w:tcPr>
            <w:tcW w:w="675" w:type="dxa"/>
            <w:vAlign w:val="center"/>
          </w:tcPr>
          <w:p>
            <w:pPr>
              <w:jc w:val="center"/>
              <w:rPr>
                <w:rFonts w:hint="eastAsia" w:asciiTheme="minorEastAsia" w:hAnsiTheme="minorEastAsia" w:eastAsiaTheme="minorEastAsia" w:cstheme="minorEastAsia"/>
                <w:i w:val="0"/>
                <w:color w:val="auto"/>
                <w:kern w:val="2"/>
                <w:sz w:val="18"/>
                <w:szCs w:val="18"/>
                <w:u w:val="none"/>
                <w:lang w:val="en-US" w:eastAsia="zh-CN" w:bidi="ar-SA"/>
              </w:rPr>
            </w:pPr>
            <w:r>
              <w:rPr>
                <w:rFonts w:hint="eastAsia"/>
                <w:sz w:val="18"/>
                <w:szCs w:val="18"/>
              </w:rPr>
              <w:t>行政检查</w:t>
            </w:r>
          </w:p>
        </w:tc>
        <w:tc>
          <w:tcPr>
            <w:tcW w:w="81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县交通运输局</w:t>
            </w:r>
          </w:p>
        </w:tc>
        <w:tc>
          <w:tcPr>
            <w:tcW w:w="78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交通运输综合执法度</w:t>
            </w:r>
          </w:p>
        </w:tc>
        <w:tc>
          <w:tcPr>
            <w:tcW w:w="136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136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133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宋体" w:hAnsi="宋体" w:eastAsia="宋体" w:cs="宋体"/>
                <w:i w:val="0"/>
                <w:color w:val="000000"/>
                <w:kern w:val="0"/>
                <w:sz w:val="18"/>
                <w:szCs w:val="18"/>
                <w:u w:val="none"/>
                <w:lang w:val="en-US" w:eastAsia="zh-CN" w:bidi="ar"/>
              </w:rPr>
              <w:t>《山西省水路交通管理条例》</w:t>
            </w:r>
          </w:p>
        </w:tc>
        <w:tc>
          <w:tcPr>
            <w:tcW w:w="246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63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60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81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val="0"/>
                <w:bCs w:val="0"/>
                <w:sz w:val="18"/>
                <w:szCs w:val="18"/>
                <w:vertAlign w:val="baseline"/>
                <w:lang w:val="en-US" w:eastAsia="zh-CN"/>
              </w:rPr>
              <w:t>法人或自然人</w:t>
            </w:r>
          </w:p>
        </w:tc>
        <w:tc>
          <w:tcPr>
            <w:tcW w:w="63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1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1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6" w:hRule="atLeast"/>
        </w:trPr>
        <w:tc>
          <w:tcPr>
            <w:tcW w:w="525" w:type="dxa"/>
            <w:vAlign w:val="center"/>
          </w:tcPr>
          <w:p>
            <w:pPr>
              <w:jc w:val="center"/>
              <w:rPr>
                <w:rFonts w:hint="default" w:asciiTheme="minorEastAsia" w:hAnsiTheme="minorEastAsia" w:eastAsiaTheme="minorEastAsia" w:cstheme="minorEastAsia"/>
                <w:b/>
                <w:bCs/>
                <w:kern w:val="2"/>
                <w:sz w:val="18"/>
                <w:szCs w:val="18"/>
                <w:vertAlign w:val="baseline"/>
                <w:lang w:val="en-US" w:eastAsia="zh-CN" w:bidi="ar-SA"/>
              </w:rPr>
            </w:pPr>
            <w:r>
              <w:rPr>
                <w:rFonts w:hint="eastAsia" w:asciiTheme="minorEastAsia" w:hAnsiTheme="minorEastAsia" w:cstheme="minorEastAsia"/>
                <w:b/>
                <w:bCs/>
                <w:kern w:val="2"/>
                <w:sz w:val="18"/>
                <w:szCs w:val="18"/>
                <w:vertAlign w:val="baseline"/>
                <w:lang w:val="en-US" w:eastAsia="zh-CN" w:bidi="ar-SA"/>
              </w:rPr>
              <w:t>136</w:t>
            </w:r>
          </w:p>
        </w:tc>
        <w:tc>
          <w:tcPr>
            <w:tcW w:w="645" w:type="dxa"/>
            <w:vAlign w:val="center"/>
          </w:tcPr>
          <w:p>
            <w:pPr>
              <w:jc w:val="center"/>
              <w:rPr>
                <w:rFonts w:hint="eastAsia" w:asciiTheme="minorEastAsia" w:hAnsiTheme="minorEastAsia" w:eastAsiaTheme="minorEastAsia" w:cstheme="minorEastAsia"/>
                <w:b/>
                <w:bCs/>
                <w:kern w:val="2"/>
                <w:sz w:val="18"/>
                <w:szCs w:val="18"/>
                <w:vertAlign w:val="baseline"/>
                <w:lang w:val="en-US" w:eastAsia="zh-CN" w:bidi="ar-SA"/>
              </w:rPr>
            </w:pPr>
          </w:p>
        </w:tc>
        <w:tc>
          <w:tcPr>
            <w:tcW w:w="217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kern w:val="2"/>
                <w:sz w:val="18"/>
                <w:szCs w:val="18"/>
                <w:u w:val="none"/>
                <w:lang w:val="en-US" w:eastAsia="zh-CN" w:bidi="ar-SA"/>
              </w:rPr>
            </w:pPr>
            <w:r>
              <w:rPr>
                <w:rFonts w:hint="eastAsia" w:ascii="宋体" w:hAnsi="宋体" w:eastAsia="宋体" w:cs="宋体"/>
                <w:i w:val="0"/>
                <w:color w:val="000000"/>
                <w:kern w:val="0"/>
                <w:sz w:val="18"/>
                <w:szCs w:val="18"/>
                <w:u w:val="none"/>
                <w:lang w:val="en-US" w:eastAsia="zh-CN" w:bidi="ar"/>
              </w:rPr>
              <w:t xml:space="preserve"> 通航安全环境</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（渡口码头）</w:t>
            </w:r>
          </w:p>
        </w:tc>
        <w:tc>
          <w:tcPr>
            <w:tcW w:w="675" w:type="dxa"/>
            <w:vAlign w:val="center"/>
          </w:tcPr>
          <w:p>
            <w:pPr>
              <w:jc w:val="center"/>
              <w:rPr>
                <w:rFonts w:hint="eastAsia" w:asciiTheme="minorEastAsia" w:hAnsiTheme="minorEastAsia" w:eastAsiaTheme="minorEastAsia" w:cstheme="minorEastAsia"/>
                <w:i w:val="0"/>
                <w:color w:val="auto"/>
                <w:kern w:val="2"/>
                <w:sz w:val="18"/>
                <w:szCs w:val="18"/>
                <w:u w:val="none"/>
                <w:lang w:val="en-US" w:eastAsia="zh-CN" w:bidi="ar-SA"/>
              </w:rPr>
            </w:pPr>
            <w:r>
              <w:rPr>
                <w:rFonts w:hint="eastAsia"/>
                <w:sz w:val="18"/>
                <w:szCs w:val="18"/>
              </w:rPr>
              <w:t>行政检查</w:t>
            </w:r>
          </w:p>
        </w:tc>
        <w:tc>
          <w:tcPr>
            <w:tcW w:w="81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县交通运输局</w:t>
            </w:r>
          </w:p>
        </w:tc>
        <w:tc>
          <w:tcPr>
            <w:tcW w:w="78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交通运输综合执法度</w:t>
            </w:r>
          </w:p>
        </w:tc>
        <w:tc>
          <w:tcPr>
            <w:tcW w:w="136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136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133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宋体" w:hAnsi="宋体" w:eastAsia="宋体" w:cs="宋体"/>
                <w:i w:val="0"/>
                <w:color w:val="000000"/>
                <w:kern w:val="0"/>
                <w:sz w:val="18"/>
                <w:szCs w:val="18"/>
                <w:u w:val="none"/>
                <w:lang w:val="en-US" w:eastAsia="zh-CN" w:bidi="ar"/>
              </w:rPr>
              <w:t>《山西省水路交通管理条例》</w:t>
            </w:r>
          </w:p>
        </w:tc>
        <w:tc>
          <w:tcPr>
            <w:tcW w:w="246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63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60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81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val="0"/>
                <w:bCs w:val="0"/>
                <w:sz w:val="18"/>
                <w:szCs w:val="18"/>
                <w:vertAlign w:val="baseline"/>
                <w:lang w:val="en-US" w:eastAsia="zh-CN"/>
              </w:rPr>
              <w:t>法人或自然人</w:t>
            </w:r>
          </w:p>
        </w:tc>
        <w:tc>
          <w:tcPr>
            <w:tcW w:w="63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1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1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0" w:hRule="atLeast"/>
        </w:trPr>
        <w:tc>
          <w:tcPr>
            <w:tcW w:w="525" w:type="dxa"/>
            <w:vAlign w:val="center"/>
          </w:tcPr>
          <w:p>
            <w:pPr>
              <w:jc w:val="center"/>
              <w:rPr>
                <w:rFonts w:hint="default" w:asciiTheme="minorEastAsia" w:hAnsiTheme="minorEastAsia" w:eastAsiaTheme="minorEastAsia" w:cstheme="minorEastAsia"/>
                <w:b/>
                <w:bCs/>
                <w:kern w:val="2"/>
                <w:sz w:val="18"/>
                <w:szCs w:val="18"/>
                <w:vertAlign w:val="baseline"/>
                <w:lang w:val="en-US" w:eastAsia="zh-CN" w:bidi="ar-SA"/>
              </w:rPr>
            </w:pPr>
            <w:r>
              <w:rPr>
                <w:rFonts w:hint="eastAsia" w:asciiTheme="minorEastAsia" w:hAnsiTheme="minorEastAsia" w:cstheme="minorEastAsia"/>
                <w:b/>
                <w:bCs/>
                <w:kern w:val="2"/>
                <w:sz w:val="18"/>
                <w:szCs w:val="18"/>
                <w:vertAlign w:val="baseline"/>
                <w:lang w:val="en-US" w:eastAsia="zh-CN" w:bidi="ar-SA"/>
              </w:rPr>
              <w:t>137</w:t>
            </w:r>
          </w:p>
        </w:tc>
        <w:tc>
          <w:tcPr>
            <w:tcW w:w="645" w:type="dxa"/>
            <w:vAlign w:val="center"/>
          </w:tcPr>
          <w:p>
            <w:pPr>
              <w:jc w:val="center"/>
              <w:rPr>
                <w:rFonts w:hint="eastAsia" w:asciiTheme="minorEastAsia" w:hAnsiTheme="minorEastAsia" w:eastAsiaTheme="minorEastAsia" w:cstheme="minorEastAsia"/>
                <w:b/>
                <w:bCs/>
                <w:kern w:val="2"/>
                <w:sz w:val="18"/>
                <w:szCs w:val="18"/>
                <w:vertAlign w:val="baseline"/>
                <w:lang w:val="en-US" w:eastAsia="zh-CN" w:bidi="ar-SA"/>
              </w:rPr>
            </w:pPr>
          </w:p>
        </w:tc>
        <w:tc>
          <w:tcPr>
            <w:tcW w:w="2175" w:type="dxa"/>
            <w:vAlign w:val="center"/>
          </w:tcPr>
          <w:p>
            <w:pPr>
              <w:keepNext w:val="0"/>
              <w:keepLines w:val="0"/>
              <w:widowControl/>
              <w:suppressLineNumbers w:val="0"/>
              <w:jc w:val="center"/>
              <w:textAlignment w:val="center"/>
              <w:rPr>
                <w:rFonts w:hint="eastAsia" w:ascii="宋体" w:hAnsi="宋体" w:eastAsia="宋体" w:cs="宋体"/>
                <w:i w:val="0"/>
                <w:color w:val="000000"/>
                <w:kern w:val="2"/>
                <w:sz w:val="18"/>
                <w:szCs w:val="18"/>
                <w:u w:val="none"/>
                <w:lang w:val="en-US" w:eastAsia="zh-CN" w:bidi="ar-SA"/>
              </w:rPr>
            </w:pPr>
            <w:r>
              <w:rPr>
                <w:rFonts w:hint="eastAsia" w:ascii="宋体" w:hAnsi="宋体" w:eastAsia="宋体" w:cs="宋体"/>
                <w:i w:val="0"/>
                <w:color w:val="000000"/>
                <w:kern w:val="0"/>
                <w:sz w:val="18"/>
                <w:szCs w:val="18"/>
                <w:u w:val="none"/>
                <w:lang w:val="en-US" w:eastAsia="zh-CN" w:bidi="ar"/>
              </w:rPr>
              <w:t xml:space="preserve"> 船舶污染</w:t>
            </w:r>
          </w:p>
        </w:tc>
        <w:tc>
          <w:tcPr>
            <w:tcW w:w="675" w:type="dxa"/>
            <w:vAlign w:val="center"/>
          </w:tcPr>
          <w:p>
            <w:pPr>
              <w:jc w:val="center"/>
              <w:rPr>
                <w:rFonts w:hint="eastAsia" w:asciiTheme="minorEastAsia" w:hAnsiTheme="minorEastAsia" w:eastAsiaTheme="minorEastAsia" w:cstheme="minorEastAsia"/>
                <w:i w:val="0"/>
                <w:color w:val="auto"/>
                <w:kern w:val="2"/>
                <w:sz w:val="18"/>
                <w:szCs w:val="18"/>
                <w:u w:val="none"/>
                <w:lang w:val="en-US" w:eastAsia="zh-CN" w:bidi="ar-SA"/>
              </w:rPr>
            </w:pPr>
            <w:r>
              <w:rPr>
                <w:rFonts w:hint="eastAsia"/>
                <w:sz w:val="18"/>
                <w:szCs w:val="18"/>
              </w:rPr>
              <w:t>行政检查</w:t>
            </w:r>
          </w:p>
        </w:tc>
        <w:tc>
          <w:tcPr>
            <w:tcW w:w="81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县交通运输局</w:t>
            </w:r>
          </w:p>
        </w:tc>
        <w:tc>
          <w:tcPr>
            <w:tcW w:w="78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交通运输综合执法度</w:t>
            </w:r>
          </w:p>
        </w:tc>
        <w:tc>
          <w:tcPr>
            <w:tcW w:w="136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136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133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宋体" w:hAnsi="宋体" w:eastAsia="宋体" w:cs="宋体"/>
                <w:i w:val="0"/>
                <w:color w:val="000000"/>
                <w:kern w:val="0"/>
                <w:sz w:val="18"/>
                <w:szCs w:val="18"/>
                <w:u w:val="none"/>
                <w:lang w:val="en-US" w:eastAsia="zh-CN" w:bidi="ar"/>
              </w:rPr>
              <w:t>《山西省水路交通管理条例》</w:t>
            </w:r>
          </w:p>
        </w:tc>
        <w:tc>
          <w:tcPr>
            <w:tcW w:w="246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63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60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81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val="0"/>
                <w:bCs w:val="0"/>
                <w:sz w:val="18"/>
                <w:szCs w:val="18"/>
                <w:vertAlign w:val="baseline"/>
                <w:lang w:val="en-US" w:eastAsia="zh-CN"/>
              </w:rPr>
              <w:t>法人或自然人</w:t>
            </w:r>
          </w:p>
        </w:tc>
        <w:tc>
          <w:tcPr>
            <w:tcW w:w="63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1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1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0" w:hRule="atLeast"/>
        </w:trPr>
        <w:tc>
          <w:tcPr>
            <w:tcW w:w="525" w:type="dxa"/>
            <w:vAlign w:val="center"/>
          </w:tcPr>
          <w:p>
            <w:pPr>
              <w:jc w:val="center"/>
              <w:rPr>
                <w:rFonts w:hint="default" w:asciiTheme="minorEastAsia" w:hAnsiTheme="minorEastAsia" w:cstheme="minorEastAsia"/>
                <w:b/>
                <w:bCs/>
                <w:kern w:val="2"/>
                <w:sz w:val="18"/>
                <w:szCs w:val="18"/>
                <w:vertAlign w:val="baseline"/>
                <w:lang w:val="en-US" w:eastAsia="zh-CN" w:bidi="ar-SA"/>
              </w:rPr>
            </w:pPr>
            <w:r>
              <w:rPr>
                <w:rFonts w:hint="eastAsia" w:asciiTheme="minorEastAsia" w:hAnsiTheme="minorEastAsia" w:cstheme="minorEastAsia"/>
                <w:b/>
                <w:bCs/>
                <w:kern w:val="2"/>
                <w:sz w:val="18"/>
                <w:szCs w:val="18"/>
                <w:vertAlign w:val="baseline"/>
                <w:lang w:val="en-US" w:eastAsia="zh-CN" w:bidi="ar-SA"/>
              </w:rPr>
              <w:t>138</w:t>
            </w:r>
          </w:p>
        </w:tc>
        <w:tc>
          <w:tcPr>
            <w:tcW w:w="645" w:type="dxa"/>
            <w:vAlign w:val="center"/>
          </w:tcPr>
          <w:p>
            <w:pPr>
              <w:jc w:val="center"/>
              <w:rPr>
                <w:rFonts w:hint="eastAsia" w:asciiTheme="minorEastAsia" w:hAnsiTheme="minorEastAsia" w:eastAsiaTheme="minorEastAsia" w:cstheme="minorEastAsia"/>
                <w:b/>
                <w:bCs/>
                <w:kern w:val="2"/>
                <w:sz w:val="18"/>
                <w:szCs w:val="18"/>
                <w:vertAlign w:val="baseline"/>
                <w:lang w:val="en-US" w:eastAsia="zh-CN" w:bidi="ar-SA"/>
              </w:rPr>
            </w:pPr>
          </w:p>
        </w:tc>
        <w:tc>
          <w:tcPr>
            <w:tcW w:w="2175" w:type="dxa"/>
            <w:vAlign w:val="top"/>
          </w:tcPr>
          <w:p>
            <w:pPr>
              <w:keepNext w:val="0"/>
              <w:keepLines w:val="0"/>
              <w:widowControl/>
              <w:suppressLineNumbers w:val="0"/>
              <w:jc w:val="left"/>
              <w:textAlignment w:val="top"/>
              <w:rPr>
                <w:rFonts w:hint="eastAsia" w:ascii="宋体" w:hAnsi="宋体" w:eastAsia="宋体" w:cs="宋体"/>
                <w:i w:val="0"/>
                <w:color w:val="000000"/>
                <w:kern w:val="2"/>
                <w:sz w:val="18"/>
                <w:szCs w:val="18"/>
                <w:u w:val="none"/>
                <w:lang w:val="en-US" w:eastAsia="zh-CN" w:bidi="ar-SA"/>
              </w:rPr>
            </w:pP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对从事道路旅客运输经营进行监督检查</w:t>
            </w:r>
          </w:p>
        </w:tc>
        <w:tc>
          <w:tcPr>
            <w:tcW w:w="675" w:type="dxa"/>
            <w:vAlign w:val="center"/>
          </w:tcPr>
          <w:p>
            <w:pPr>
              <w:jc w:val="center"/>
              <w:rPr>
                <w:rFonts w:hint="eastAsia"/>
                <w:sz w:val="18"/>
                <w:szCs w:val="18"/>
              </w:rPr>
            </w:pPr>
            <w:r>
              <w:rPr>
                <w:rFonts w:hint="eastAsia"/>
                <w:sz w:val="18"/>
                <w:szCs w:val="18"/>
              </w:rPr>
              <w:t>行政检查</w:t>
            </w:r>
          </w:p>
        </w:tc>
        <w:tc>
          <w:tcPr>
            <w:tcW w:w="81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val="0"/>
                <w:bCs w:val="0"/>
                <w:sz w:val="18"/>
                <w:szCs w:val="18"/>
                <w:vertAlign w:val="baseline"/>
                <w:lang w:val="en-US" w:eastAsia="zh-CN"/>
              </w:rPr>
              <w:t>县交通运输局</w:t>
            </w:r>
          </w:p>
        </w:tc>
        <w:tc>
          <w:tcPr>
            <w:tcW w:w="78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val="0"/>
                <w:bCs w:val="0"/>
                <w:sz w:val="18"/>
                <w:szCs w:val="18"/>
                <w:vertAlign w:val="baseline"/>
                <w:lang w:val="en-US" w:eastAsia="zh-CN"/>
              </w:rPr>
              <w:t>交通运输综合执法度</w:t>
            </w:r>
          </w:p>
        </w:tc>
        <w:tc>
          <w:tcPr>
            <w:tcW w:w="136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1365" w:type="dxa"/>
            <w:vAlign w:val="center"/>
          </w:tcPr>
          <w:p>
            <w:pPr>
              <w:keepNext w:val="0"/>
              <w:keepLines w:val="0"/>
              <w:widowControl/>
              <w:suppressLineNumbers w:val="0"/>
              <w:jc w:val="center"/>
              <w:textAlignment w:val="center"/>
              <w:rPr>
                <w:rFonts w:hint="eastAsia" w:ascii="宋体" w:hAnsi="宋体" w:eastAsia="宋体" w:cs="宋体"/>
                <w:i w:val="0"/>
                <w:color w:val="000000"/>
                <w:kern w:val="2"/>
                <w:sz w:val="18"/>
                <w:szCs w:val="18"/>
                <w:u w:val="none"/>
                <w:lang w:val="en-US" w:eastAsia="zh-CN" w:bidi="ar-SA"/>
              </w:rPr>
            </w:pPr>
            <w:r>
              <w:rPr>
                <w:rFonts w:hint="eastAsia" w:ascii="宋体" w:hAnsi="宋体" w:eastAsia="宋体" w:cs="宋体"/>
                <w:i w:val="0"/>
                <w:color w:val="000000"/>
                <w:kern w:val="0"/>
                <w:sz w:val="18"/>
                <w:szCs w:val="18"/>
                <w:u w:val="none"/>
                <w:lang w:val="en-US" w:eastAsia="zh-CN" w:bidi="ar"/>
              </w:rPr>
              <w:t>《中华人民共和国道路运输条例 》</w:t>
            </w:r>
          </w:p>
        </w:tc>
        <w:tc>
          <w:tcPr>
            <w:tcW w:w="1335" w:type="dxa"/>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p>
        </w:tc>
        <w:tc>
          <w:tcPr>
            <w:tcW w:w="246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63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60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81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法人或自然人</w:t>
            </w:r>
          </w:p>
        </w:tc>
        <w:tc>
          <w:tcPr>
            <w:tcW w:w="63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1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1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r>
    </w:tbl>
    <w:p>
      <w:pPr>
        <w:rPr>
          <w:rFonts w:hint="default" w:ascii="仿宋" w:hAnsi="仿宋" w:eastAsia="仿宋" w:cs="仿宋"/>
          <w:sz w:val="24"/>
          <w:szCs w:val="24"/>
          <w:lang w:val="en-US" w:eastAsia="zh-CN"/>
        </w:rPr>
      </w:pPr>
    </w:p>
    <w:p>
      <w:pPr>
        <w:jc w:val="center"/>
        <w:rPr>
          <w:rFonts w:hint="eastAsia" w:asciiTheme="majorEastAsia" w:hAnsiTheme="majorEastAsia" w:eastAsiaTheme="majorEastAsia" w:cstheme="majorEastAsia"/>
          <w:b/>
          <w:bCs/>
          <w:sz w:val="44"/>
          <w:szCs w:val="44"/>
          <w:lang w:val="en-US" w:eastAsia="zh-CN"/>
        </w:rPr>
      </w:pPr>
      <w:r>
        <w:rPr>
          <w:rFonts w:hint="eastAsia" w:asciiTheme="majorEastAsia" w:hAnsiTheme="majorEastAsia" w:eastAsiaTheme="majorEastAsia" w:cstheme="majorEastAsia"/>
          <w:b/>
          <w:bCs/>
          <w:sz w:val="44"/>
          <w:szCs w:val="44"/>
          <w:lang w:val="en-US" w:eastAsia="zh-CN"/>
        </w:rPr>
        <w:t>行政执法事项清单</w:t>
      </w:r>
    </w:p>
    <w:p>
      <w:pPr>
        <w:jc w:val="both"/>
        <w:rPr>
          <w:rFonts w:hint="eastAsia" w:asciiTheme="minorEastAsia" w:hAnsiTheme="minorEastAsia" w:eastAsiaTheme="minorEastAsia" w:cstheme="minorEastAsia"/>
          <w:b/>
          <w:bCs/>
          <w:sz w:val="21"/>
          <w:szCs w:val="21"/>
          <w:lang w:val="en-US" w:eastAsia="zh-CN"/>
        </w:rPr>
      </w:pPr>
      <w:r>
        <w:rPr>
          <w:rFonts w:hint="eastAsia" w:asciiTheme="minorEastAsia" w:hAnsiTheme="minorEastAsia" w:eastAsiaTheme="minorEastAsia" w:cstheme="minorEastAsia"/>
          <w:b/>
          <w:bCs/>
          <w:sz w:val="30"/>
          <w:szCs w:val="30"/>
          <w:lang w:val="en-US" w:eastAsia="zh-CN"/>
        </w:rPr>
        <w:t>单位：临县交通运输局</w:t>
      </w:r>
      <w:r>
        <w:rPr>
          <w:rFonts w:hint="eastAsia" w:asciiTheme="minorEastAsia" w:hAnsiTheme="minorEastAsia" w:cstheme="minorEastAsia"/>
          <w:b/>
          <w:bCs/>
          <w:sz w:val="30"/>
          <w:szCs w:val="30"/>
          <w:lang w:val="en-US" w:eastAsia="zh-CN"/>
        </w:rPr>
        <w:t>（行政检查类）</w:t>
      </w:r>
    </w:p>
    <w:tbl>
      <w:tblPr>
        <w:tblStyle w:val="5"/>
        <w:tblW w:w="16035"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25"/>
        <w:gridCol w:w="645"/>
        <w:gridCol w:w="2175"/>
        <w:gridCol w:w="675"/>
        <w:gridCol w:w="810"/>
        <w:gridCol w:w="780"/>
        <w:gridCol w:w="1365"/>
        <w:gridCol w:w="1365"/>
        <w:gridCol w:w="1335"/>
        <w:gridCol w:w="2460"/>
        <w:gridCol w:w="630"/>
        <w:gridCol w:w="600"/>
        <w:gridCol w:w="810"/>
        <w:gridCol w:w="630"/>
        <w:gridCol w:w="615"/>
        <w:gridCol w:w="6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525"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序号</w:t>
            </w:r>
          </w:p>
        </w:tc>
        <w:tc>
          <w:tcPr>
            <w:tcW w:w="645"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项目</w:t>
            </w:r>
          </w:p>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编码</w:t>
            </w:r>
          </w:p>
        </w:tc>
        <w:tc>
          <w:tcPr>
            <w:tcW w:w="2175"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项目名称</w:t>
            </w:r>
          </w:p>
        </w:tc>
        <w:tc>
          <w:tcPr>
            <w:tcW w:w="675"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执法类别</w:t>
            </w:r>
          </w:p>
        </w:tc>
        <w:tc>
          <w:tcPr>
            <w:tcW w:w="810"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执法</w:t>
            </w:r>
          </w:p>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主体</w:t>
            </w:r>
          </w:p>
        </w:tc>
        <w:tc>
          <w:tcPr>
            <w:tcW w:w="780"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承办</w:t>
            </w:r>
          </w:p>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机构</w:t>
            </w:r>
          </w:p>
        </w:tc>
        <w:tc>
          <w:tcPr>
            <w:tcW w:w="7755" w:type="dxa"/>
            <w:gridSpan w:val="6"/>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执法依据</w:t>
            </w:r>
          </w:p>
        </w:tc>
        <w:tc>
          <w:tcPr>
            <w:tcW w:w="810"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实施</w:t>
            </w:r>
          </w:p>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对象</w:t>
            </w:r>
          </w:p>
        </w:tc>
        <w:tc>
          <w:tcPr>
            <w:tcW w:w="1245" w:type="dxa"/>
            <w:gridSpan w:val="2"/>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办理时限</w:t>
            </w:r>
          </w:p>
        </w:tc>
        <w:tc>
          <w:tcPr>
            <w:tcW w:w="615" w:type="dxa"/>
            <w:vMerge w:val="restart"/>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收费依据和标准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9" w:hRule="atLeast"/>
        </w:trPr>
        <w:tc>
          <w:tcPr>
            <w:tcW w:w="525"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45"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2175"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75"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810"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780"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136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法律</w:t>
            </w:r>
          </w:p>
        </w:tc>
        <w:tc>
          <w:tcPr>
            <w:tcW w:w="136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行政法规</w:t>
            </w:r>
          </w:p>
        </w:tc>
        <w:tc>
          <w:tcPr>
            <w:tcW w:w="133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地方性法规</w:t>
            </w:r>
          </w:p>
        </w:tc>
        <w:tc>
          <w:tcPr>
            <w:tcW w:w="246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部委规章</w:t>
            </w:r>
          </w:p>
        </w:tc>
        <w:tc>
          <w:tcPr>
            <w:tcW w:w="63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政府规章</w:t>
            </w:r>
          </w:p>
        </w:tc>
        <w:tc>
          <w:tcPr>
            <w:tcW w:w="60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规范性文件</w:t>
            </w:r>
          </w:p>
        </w:tc>
        <w:tc>
          <w:tcPr>
            <w:tcW w:w="810"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3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法定时限</w:t>
            </w:r>
          </w:p>
        </w:tc>
        <w:tc>
          <w:tcPr>
            <w:tcW w:w="61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承诺时限</w:t>
            </w:r>
          </w:p>
        </w:tc>
        <w:tc>
          <w:tcPr>
            <w:tcW w:w="615" w:type="dxa"/>
            <w:vMerge w:val="continue"/>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8" w:hRule="atLeast"/>
        </w:trPr>
        <w:tc>
          <w:tcPr>
            <w:tcW w:w="525" w:type="dxa"/>
            <w:vAlign w:val="center"/>
          </w:tcPr>
          <w:p>
            <w:pPr>
              <w:jc w:val="center"/>
              <w:rPr>
                <w:rFonts w:hint="default" w:asciiTheme="minorEastAsia" w:hAnsiTheme="minorEastAsia" w:eastAsiaTheme="minorEastAsia" w:cstheme="minorEastAsia"/>
                <w:b/>
                <w:bCs/>
                <w:kern w:val="2"/>
                <w:sz w:val="18"/>
                <w:szCs w:val="18"/>
                <w:vertAlign w:val="baseline"/>
                <w:lang w:val="en-US" w:eastAsia="zh-CN" w:bidi="ar-SA"/>
              </w:rPr>
            </w:pPr>
            <w:r>
              <w:rPr>
                <w:rFonts w:hint="eastAsia" w:asciiTheme="minorEastAsia" w:hAnsiTheme="minorEastAsia" w:cstheme="minorEastAsia"/>
                <w:b/>
                <w:bCs/>
                <w:kern w:val="2"/>
                <w:sz w:val="18"/>
                <w:szCs w:val="18"/>
                <w:vertAlign w:val="baseline"/>
                <w:lang w:val="en-US" w:eastAsia="zh-CN" w:bidi="ar-SA"/>
              </w:rPr>
              <w:t>139</w:t>
            </w:r>
          </w:p>
        </w:tc>
        <w:tc>
          <w:tcPr>
            <w:tcW w:w="645" w:type="dxa"/>
            <w:vAlign w:val="center"/>
          </w:tcPr>
          <w:p>
            <w:pPr>
              <w:jc w:val="center"/>
              <w:rPr>
                <w:rFonts w:hint="eastAsia" w:asciiTheme="minorEastAsia" w:hAnsiTheme="minorEastAsia" w:eastAsiaTheme="minorEastAsia" w:cstheme="minorEastAsia"/>
                <w:b/>
                <w:bCs/>
                <w:kern w:val="2"/>
                <w:sz w:val="18"/>
                <w:szCs w:val="18"/>
                <w:vertAlign w:val="baseline"/>
                <w:lang w:val="en-US" w:eastAsia="zh-CN" w:bidi="ar-SA"/>
              </w:rPr>
            </w:pPr>
          </w:p>
        </w:tc>
        <w:tc>
          <w:tcPr>
            <w:tcW w:w="2175" w:type="dxa"/>
            <w:vAlign w:val="top"/>
          </w:tcPr>
          <w:p>
            <w:pPr>
              <w:keepNext w:val="0"/>
              <w:keepLines w:val="0"/>
              <w:widowControl/>
              <w:suppressLineNumbers w:val="0"/>
              <w:jc w:val="left"/>
              <w:textAlignment w:val="top"/>
              <w:rPr>
                <w:rFonts w:hint="eastAsia" w:ascii="宋体" w:hAnsi="宋体" w:eastAsia="宋体" w:cs="宋体"/>
                <w:i w:val="0"/>
                <w:color w:val="000000"/>
                <w:kern w:val="2"/>
                <w:sz w:val="18"/>
                <w:szCs w:val="18"/>
                <w:u w:val="none"/>
                <w:lang w:val="en-US" w:eastAsia="zh-CN" w:bidi="ar-SA"/>
              </w:rPr>
            </w:pP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对从事道路货物运输经营进行监督检查</w:t>
            </w:r>
          </w:p>
        </w:tc>
        <w:tc>
          <w:tcPr>
            <w:tcW w:w="675" w:type="dxa"/>
            <w:vAlign w:val="center"/>
          </w:tcPr>
          <w:p>
            <w:pPr>
              <w:jc w:val="center"/>
              <w:rPr>
                <w:rFonts w:hint="eastAsia" w:asciiTheme="minorEastAsia" w:hAnsiTheme="minorEastAsia" w:eastAsiaTheme="minorEastAsia" w:cstheme="minorEastAsia"/>
                <w:i w:val="0"/>
                <w:color w:val="auto"/>
                <w:kern w:val="2"/>
                <w:sz w:val="18"/>
                <w:szCs w:val="18"/>
                <w:u w:val="none"/>
                <w:lang w:val="en-US" w:eastAsia="zh-CN" w:bidi="ar-SA"/>
              </w:rPr>
            </w:pPr>
            <w:r>
              <w:rPr>
                <w:rFonts w:hint="eastAsia"/>
                <w:sz w:val="18"/>
                <w:szCs w:val="18"/>
              </w:rPr>
              <w:t>行政检查</w:t>
            </w:r>
          </w:p>
        </w:tc>
        <w:tc>
          <w:tcPr>
            <w:tcW w:w="81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县交通运输局</w:t>
            </w:r>
          </w:p>
        </w:tc>
        <w:tc>
          <w:tcPr>
            <w:tcW w:w="78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交通运输综合执法度</w:t>
            </w:r>
          </w:p>
        </w:tc>
        <w:tc>
          <w:tcPr>
            <w:tcW w:w="136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1365" w:type="dxa"/>
            <w:vAlign w:val="center"/>
          </w:tcPr>
          <w:p>
            <w:pPr>
              <w:jc w:val="both"/>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宋体" w:hAnsi="宋体" w:eastAsia="宋体" w:cs="宋体"/>
                <w:i w:val="0"/>
                <w:color w:val="000000"/>
                <w:kern w:val="0"/>
                <w:sz w:val="18"/>
                <w:szCs w:val="18"/>
                <w:u w:val="none"/>
                <w:lang w:val="en-US" w:eastAsia="zh-CN" w:bidi="ar"/>
              </w:rPr>
              <w:t>《中华人民共和国道路运输条例 》</w:t>
            </w:r>
          </w:p>
        </w:tc>
        <w:tc>
          <w:tcPr>
            <w:tcW w:w="133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246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63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60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81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val="0"/>
                <w:bCs w:val="0"/>
                <w:sz w:val="18"/>
                <w:szCs w:val="18"/>
                <w:vertAlign w:val="baseline"/>
                <w:lang w:val="en-US" w:eastAsia="zh-CN"/>
              </w:rPr>
              <w:t>法人或自然人</w:t>
            </w:r>
          </w:p>
        </w:tc>
        <w:tc>
          <w:tcPr>
            <w:tcW w:w="63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615"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615"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2" w:hRule="atLeast"/>
        </w:trPr>
        <w:tc>
          <w:tcPr>
            <w:tcW w:w="525" w:type="dxa"/>
            <w:vAlign w:val="center"/>
          </w:tcPr>
          <w:p>
            <w:pPr>
              <w:jc w:val="center"/>
              <w:rPr>
                <w:rFonts w:hint="default" w:asciiTheme="minorEastAsia" w:hAnsiTheme="minorEastAsia" w:eastAsiaTheme="minorEastAsia" w:cstheme="minorEastAsia"/>
                <w:b/>
                <w:bCs/>
                <w:kern w:val="2"/>
                <w:sz w:val="18"/>
                <w:szCs w:val="18"/>
                <w:vertAlign w:val="baseline"/>
                <w:lang w:val="en-US" w:eastAsia="zh-CN" w:bidi="ar-SA"/>
              </w:rPr>
            </w:pPr>
            <w:r>
              <w:rPr>
                <w:rFonts w:hint="eastAsia" w:asciiTheme="minorEastAsia" w:hAnsiTheme="minorEastAsia" w:cstheme="minorEastAsia"/>
                <w:b/>
                <w:bCs/>
                <w:kern w:val="2"/>
                <w:sz w:val="18"/>
                <w:szCs w:val="18"/>
                <w:vertAlign w:val="baseline"/>
                <w:lang w:val="en-US" w:eastAsia="zh-CN" w:bidi="ar-SA"/>
              </w:rPr>
              <w:t>140</w:t>
            </w:r>
          </w:p>
        </w:tc>
        <w:tc>
          <w:tcPr>
            <w:tcW w:w="645" w:type="dxa"/>
            <w:vAlign w:val="center"/>
          </w:tcPr>
          <w:p>
            <w:pPr>
              <w:jc w:val="center"/>
              <w:rPr>
                <w:rFonts w:hint="eastAsia" w:asciiTheme="minorEastAsia" w:hAnsiTheme="minorEastAsia" w:eastAsiaTheme="minorEastAsia" w:cstheme="minorEastAsia"/>
                <w:b/>
                <w:bCs/>
                <w:kern w:val="2"/>
                <w:sz w:val="18"/>
                <w:szCs w:val="18"/>
                <w:vertAlign w:val="baseline"/>
                <w:lang w:val="en-US" w:eastAsia="zh-CN" w:bidi="ar-SA"/>
              </w:rPr>
            </w:pPr>
          </w:p>
        </w:tc>
        <w:tc>
          <w:tcPr>
            <w:tcW w:w="2175" w:type="dxa"/>
            <w:vAlign w:val="top"/>
          </w:tcPr>
          <w:p>
            <w:pPr>
              <w:keepNext w:val="0"/>
              <w:keepLines w:val="0"/>
              <w:widowControl/>
              <w:suppressLineNumbers w:val="0"/>
              <w:jc w:val="left"/>
              <w:textAlignment w:val="top"/>
              <w:rPr>
                <w:rFonts w:hint="eastAsia" w:ascii="宋体" w:hAnsi="宋体" w:eastAsia="宋体" w:cs="宋体"/>
                <w:i w:val="0"/>
                <w:color w:val="000000"/>
                <w:kern w:val="2"/>
                <w:sz w:val="18"/>
                <w:szCs w:val="18"/>
                <w:u w:val="none"/>
                <w:lang w:val="en-US" w:eastAsia="zh-CN" w:bidi="ar-SA"/>
              </w:rPr>
            </w:pP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对从事道路危险货物运输经营进行监督检查</w:t>
            </w:r>
          </w:p>
        </w:tc>
        <w:tc>
          <w:tcPr>
            <w:tcW w:w="675" w:type="dxa"/>
            <w:vAlign w:val="center"/>
          </w:tcPr>
          <w:p>
            <w:pPr>
              <w:jc w:val="center"/>
              <w:rPr>
                <w:rFonts w:hint="eastAsia" w:asciiTheme="minorEastAsia" w:hAnsiTheme="minorEastAsia" w:eastAsiaTheme="minorEastAsia" w:cstheme="minorEastAsia"/>
                <w:i w:val="0"/>
                <w:color w:val="auto"/>
                <w:kern w:val="2"/>
                <w:sz w:val="18"/>
                <w:szCs w:val="18"/>
                <w:u w:val="none"/>
                <w:lang w:val="en-US" w:eastAsia="zh-CN" w:bidi="ar-SA"/>
              </w:rPr>
            </w:pPr>
            <w:r>
              <w:rPr>
                <w:rFonts w:hint="eastAsia"/>
                <w:sz w:val="18"/>
                <w:szCs w:val="18"/>
              </w:rPr>
              <w:t>行政检查</w:t>
            </w:r>
          </w:p>
        </w:tc>
        <w:tc>
          <w:tcPr>
            <w:tcW w:w="81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县交通运输局</w:t>
            </w:r>
          </w:p>
        </w:tc>
        <w:tc>
          <w:tcPr>
            <w:tcW w:w="78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交通运输综合执法度</w:t>
            </w:r>
          </w:p>
        </w:tc>
        <w:tc>
          <w:tcPr>
            <w:tcW w:w="136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1365" w:type="dxa"/>
            <w:vAlign w:val="center"/>
          </w:tcPr>
          <w:p>
            <w:pPr>
              <w:jc w:val="both"/>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宋体" w:hAnsi="宋体" w:eastAsia="宋体" w:cs="宋体"/>
                <w:i w:val="0"/>
                <w:color w:val="000000"/>
                <w:kern w:val="0"/>
                <w:sz w:val="18"/>
                <w:szCs w:val="18"/>
                <w:u w:val="none"/>
                <w:lang w:val="en-US" w:eastAsia="zh-CN" w:bidi="ar"/>
              </w:rPr>
              <w:t>《中华人民共和国道路运输条例 》</w:t>
            </w:r>
          </w:p>
        </w:tc>
        <w:tc>
          <w:tcPr>
            <w:tcW w:w="133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246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63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60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81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val="0"/>
                <w:bCs w:val="0"/>
                <w:sz w:val="18"/>
                <w:szCs w:val="18"/>
                <w:vertAlign w:val="baseline"/>
                <w:lang w:val="en-US" w:eastAsia="zh-CN"/>
              </w:rPr>
              <w:t>法人或自然人</w:t>
            </w:r>
          </w:p>
        </w:tc>
        <w:tc>
          <w:tcPr>
            <w:tcW w:w="63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1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1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1" w:hRule="atLeast"/>
        </w:trPr>
        <w:tc>
          <w:tcPr>
            <w:tcW w:w="525" w:type="dxa"/>
            <w:vAlign w:val="center"/>
          </w:tcPr>
          <w:p>
            <w:pPr>
              <w:jc w:val="center"/>
              <w:rPr>
                <w:rFonts w:hint="default" w:asciiTheme="minorEastAsia" w:hAnsiTheme="minorEastAsia" w:eastAsiaTheme="minorEastAsia" w:cstheme="minorEastAsia"/>
                <w:b/>
                <w:bCs/>
                <w:kern w:val="2"/>
                <w:sz w:val="18"/>
                <w:szCs w:val="18"/>
                <w:vertAlign w:val="baseline"/>
                <w:lang w:val="en-US" w:eastAsia="zh-CN" w:bidi="ar-SA"/>
              </w:rPr>
            </w:pPr>
            <w:r>
              <w:rPr>
                <w:rFonts w:hint="eastAsia" w:asciiTheme="minorEastAsia" w:hAnsiTheme="minorEastAsia" w:cstheme="minorEastAsia"/>
                <w:b/>
                <w:bCs/>
                <w:kern w:val="2"/>
                <w:sz w:val="18"/>
                <w:szCs w:val="18"/>
                <w:vertAlign w:val="baseline"/>
                <w:lang w:val="en-US" w:eastAsia="zh-CN" w:bidi="ar-SA"/>
              </w:rPr>
              <w:t>141</w:t>
            </w:r>
          </w:p>
        </w:tc>
        <w:tc>
          <w:tcPr>
            <w:tcW w:w="645" w:type="dxa"/>
            <w:vAlign w:val="center"/>
          </w:tcPr>
          <w:p>
            <w:pPr>
              <w:jc w:val="center"/>
              <w:rPr>
                <w:rFonts w:hint="eastAsia" w:asciiTheme="minorEastAsia" w:hAnsiTheme="minorEastAsia" w:eastAsiaTheme="minorEastAsia" w:cstheme="minorEastAsia"/>
                <w:b/>
                <w:bCs/>
                <w:kern w:val="2"/>
                <w:sz w:val="18"/>
                <w:szCs w:val="18"/>
                <w:vertAlign w:val="baseline"/>
                <w:lang w:val="en-US" w:eastAsia="zh-CN" w:bidi="ar-SA"/>
              </w:rPr>
            </w:pPr>
          </w:p>
        </w:tc>
        <w:tc>
          <w:tcPr>
            <w:tcW w:w="2175" w:type="dxa"/>
            <w:vAlign w:val="top"/>
          </w:tcPr>
          <w:p>
            <w:pPr>
              <w:keepNext w:val="0"/>
              <w:keepLines w:val="0"/>
              <w:widowControl/>
              <w:suppressLineNumbers w:val="0"/>
              <w:jc w:val="left"/>
              <w:textAlignment w:val="top"/>
              <w:rPr>
                <w:rFonts w:hint="eastAsia" w:ascii="宋体" w:hAnsi="宋体" w:eastAsia="宋体" w:cs="宋体"/>
                <w:i w:val="0"/>
                <w:color w:val="000000"/>
                <w:kern w:val="2"/>
                <w:sz w:val="18"/>
                <w:szCs w:val="18"/>
                <w:u w:val="none"/>
                <w:lang w:val="en-US" w:eastAsia="zh-CN" w:bidi="ar-SA"/>
              </w:rPr>
            </w:pP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对道路客运站（场）经营进行监督检查</w:t>
            </w:r>
          </w:p>
        </w:tc>
        <w:tc>
          <w:tcPr>
            <w:tcW w:w="675" w:type="dxa"/>
            <w:vAlign w:val="center"/>
          </w:tcPr>
          <w:p>
            <w:pPr>
              <w:jc w:val="center"/>
              <w:rPr>
                <w:rFonts w:hint="eastAsia" w:asciiTheme="minorEastAsia" w:hAnsiTheme="minorEastAsia" w:eastAsiaTheme="minorEastAsia" w:cstheme="minorEastAsia"/>
                <w:i w:val="0"/>
                <w:color w:val="auto"/>
                <w:kern w:val="2"/>
                <w:sz w:val="18"/>
                <w:szCs w:val="18"/>
                <w:u w:val="none"/>
                <w:lang w:val="en-US" w:eastAsia="zh-CN" w:bidi="ar-SA"/>
              </w:rPr>
            </w:pPr>
            <w:r>
              <w:rPr>
                <w:rFonts w:hint="eastAsia"/>
                <w:sz w:val="18"/>
                <w:szCs w:val="18"/>
              </w:rPr>
              <w:t>行政检查</w:t>
            </w:r>
          </w:p>
        </w:tc>
        <w:tc>
          <w:tcPr>
            <w:tcW w:w="81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县交通运输局</w:t>
            </w:r>
          </w:p>
        </w:tc>
        <w:tc>
          <w:tcPr>
            <w:tcW w:w="78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交通运输综合执法度</w:t>
            </w:r>
          </w:p>
        </w:tc>
        <w:tc>
          <w:tcPr>
            <w:tcW w:w="136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1365" w:type="dxa"/>
            <w:vAlign w:val="center"/>
          </w:tcPr>
          <w:p>
            <w:pPr>
              <w:jc w:val="both"/>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宋体" w:hAnsi="宋体" w:eastAsia="宋体" w:cs="宋体"/>
                <w:i w:val="0"/>
                <w:color w:val="000000"/>
                <w:kern w:val="0"/>
                <w:sz w:val="18"/>
                <w:szCs w:val="18"/>
                <w:u w:val="none"/>
                <w:lang w:val="en-US" w:eastAsia="zh-CN" w:bidi="ar"/>
              </w:rPr>
              <w:t>《中华人民共和国道路运输条例 》</w:t>
            </w:r>
          </w:p>
        </w:tc>
        <w:tc>
          <w:tcPr>
            <w:tcW w:w="133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246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63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60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81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val="0"/>
                <w:bCs w:val="0"/>
                <w:sz w:val="18"/>
                <w:szCs w:val="18"/>
                <w:vertAlign w:val="baseline"/>
                <w:lang w:val="en-US" w:eastAsia="zh-CN"/>
              </w:rPr>
              <w:t>法人或自然人</w:t>
            </w:r>
          </w:p>
        </w:tc>
        <w:tc>
          <w:tcPr>
            <w:tcW w:w="63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1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1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0" w:hRule="atLeast"/>
        </w:trPr>
        <w:tc>
          <w:tcPr>
            <w:tcW w:w="525" w:type="dxa"/>
            <w:vAlign w:val="center"/>
          </w:tcPr>
          <w:p>
            <w:pPr>
              <w:jc w:val="center"/>
              <w:rPr>
                <w:rFonts w:hint="default" w:asciiTheme="minorEastAsia" w:hAnsiTheme="minorEastAsia" w:eastAsiaTheme="minorEastAsia" w:cstheme="minorEastAsia"/>
                <w:b/>
                <w:bCs/>
                <w:kern w:val="2"/>
                <w:sz w:val="18"/>
                <w:szCs w:val="18"/>
                <w:vertAlign w:val="baseline"/>
                <w:lang w:val="en-US" w:eastAsia="zh-CN" w:bidi="ar-SA"/>
              </w:rPr>
            </w:pPr>
            <w:r>
              <w:rPr>
                <w:rFonts w:hint="eastAsia" w:asciiTheme="minorEastAsia" w:hAnsiTheme="minorEastAsia" w:cstheme="minorEastAsia"/>
                <w:b/>
                <w:bCs/>
                <w:kern w:val="2"/>
                <w:sz w:val="18"/>
                <w:szCs w:val="18"/>
                <w:vertAlign w:val="baseline"/>
                <w:lang w:val="en-US" w:eastAsia="zh-CN" w:bidi="ar-SA"/>
              </w:rPr>
              <w:t>142</w:t>
            </w:r>
          </w:p>
        </w:tc>
        <w:tc>
          <w:tcPr>
            <w:tcW w:w="645" w:type="dxa"/>
            <w:vAlign w:val="center"/>
          </w:tcPr>
          <w:p>
            <w:pPr>
              <w:jc w:val="center"/>
              <w:rPr>
                <w:rFonts w:hint="eastAsia" w:asciiTheme="minorEastAsia" w:hAnsiTheme="minorEastAsia" w:eastAsiaTheme="minorEastAsia" w:cstheme="minorEastAsia"/>
                <w:b/>
                <w:bCs/>
                <w:kern w:val="2"/>
                <w:sz w:val="18"/>
                <w:szCs w:val="18"/>
                <w:vertAlign w:val="baseline"/>
                <w:lang w:val="en-US" w:eastAsia="zh-CN" w:bidi="ar-SA"/>
              </w:rPr>
            </w:pPr>
          </w:p>
        </w:tc>
        <w:tc>
          <w:tcPr>
            <w:tcW w:w="2175" w:type="dxa"/>
            <w:vAlign w:val="top"/>
          </w:tcPr>
          <w:p>
            <w:pPr>
              <w:keepNext w:val="0"/>
              <w:keepLines w:val="0"/>
              <w:widowControl/>
              <w:suppressLineNumbers w:val="0"/>
              <w:jc w:val="left"/>
              <w:textAlignment w:val="top"/>
              <w:rPr>
                <w:rFonts w:hint="eastAsia" w:ascii="宋体" w:hAnsi="宋体" w:eastAsia="宋体" w:cs="宋体"/>
                <w:i w:val="0"/>
                <w:color w:val="000000"/>
                <w:kern w:val="2"/>
                <w:sz w:val="18"/>
                <w:szCs w:val="18"/>
                <w:u w:val="none"/>
                <w:lang w:val="en-US" w:eastAsia="zh-CN" w:bidi="ar-SA"/>
              </w:rPr>
            </w:pP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对道路货运站（场）经营进行监督检查</w:t>
            </w:r>
          </w:p>
        </w:tc>
        <w:tc>
          <w:tcPr>
            <w:tcW w:w="675" w:type="dxa"/>
            <w:vAlign w:val="center"/>
          </w:tcPr>
          <w:p>
            <w:pPr>
              <w:jc w:val="center"/>
              <w:rPr>
                <w:rFonts w:hint="eastAsia" w:asciiTheme="minorEastAsia" w:hAnsiTheme="minorEastAsia" w:eastAsiaTheme="minorEastAsia" w:cstheme="minorEastAsia"/>
                <w:i w:val="0"/>
                <w:color w:val="auto"/>
                <w:kern w:val="2"/>
                <w:sz w:val="18"/>
                <w:szCs w:val="18"/>
                <w:u w:val="none"/>
                <w:lang w:val="en-US" w:eastAsia="zh-CN" w:bidi="ar-SA"/>
              </w:rPr>
            </w:pPr>
            <w:r>
              <w:rPr>
                <w:rFonts w:hint="eastAsia"/>
                <w:sz w:val="18"/>
                <w:szCs w:val="18"/>
              </w:rPr>
              <w:t>行政检查</w:t>
            </w:r>
          </w:p>
        </w:tc>
        <w:tc>
          <w:tcPr>
            <w:tcW w:w="81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县交通运输局</w:t>
            </w:r>
          </w:p>
        </w:tc>
        <w:tc>
          <w:tcPr>
            <w:tcW w:w="78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交通运输综合执法度</w:t>
            </w:r>
          </w:p>
        </w:tc>
        <w:tc>
          <w:tcPr>
            <w:tcW w:w="136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1365" w:type="dxa"/>
            <w:vAlign w:val="center"/>
          </w:tcPr>
          <w:p>
            <w:pPr>
              <w:jc w:val="both"/>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宋体" w:hAnsi="宋体" w:eastAsia="宋体" w:cs="宋体"/>
                <w:i w:val="0"/>
                <w:color w:val="000000"/>
                <w:kern w:val="0"/>
                <w:sz w:val="18"/>
                <w:szCs w:val="18"/>
                <w:u w:val="none"/>
                <w:lang w:val="en-US" w:eastAsia="zh-CN" w:bidi="ar"/>
              </w:rPr>
              <w:t>《中华人民共和国道路运输条例 》</w:t>
            </w:r>
          </w:p>
        </w:tc>
        <w:tc>
          <w:tcPr>
            <w:tcW w:w="133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246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63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60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81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val="0"/>
                <w:bCs w:val="0"/>
                <w:sz w:val="18"/>
                <w:szCs w:val="18"/>
                <w:vertAlign w:val="baseline"/>
                <w:lang w:val="en-US" w:eastAsia="zh-CN"/>
              </w:rPr>
              <w:t>法人或自然人</w:t>
            </w:r>
          </w:p>
        </w:tc>
        <w:tc>
          <w:tcPr>
            <w:tcW w:w="63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1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1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5" w:hRule="atLeast"/>
        </w:trPr>
        <w:tc>
          <w:tcPr>
            <w:tcW w:w="525" w:type="dxa"/>
            <w:vAlign w:val="center"/>
          </w:tcPr>
          <w:p>
            <w:pPr>
              <w:jc w:val="center"/>
              <w:rPr>
                <w:rFonts w:hint="default" w:asciiTheme="minorEastAsia" w:hAnsiTheme="minorEastAsia" w:cstheme="minorEastAsia"/>
                <w:b/>
                <w:bCs/>
                <w:kern w:val="2"/>
                <w:sz w:val="18"/>
                <w:szCs w:val="18"/>
                <w:vertAlign w:val="baseline"/>
                <w:lang w:val="en-US" w:eastAsia="zh-CN" w:bidi="ar-SA"/>
              </w:rPr>
            </w:pPr>
            <w:r>
              <w:rPr>
                <w:rFonts w:hint="eastAsia" w:asciiTheme="minorEastAsia" w:hAnsiTheme="minorEastAsia" w:cstheme="minorEastAsia"/>
                <w:b/>
                <w:bCs/>
                <w:kern w:val="2"/>
                <w:sz w:val="18"/>
                <w:szCs w:val="18"/>
                <w:vertAlign w:val="baseline"/>
                <w:lang w:val="en-US" w:eastAsia="zh-CN" w:bidi="ar-SA"/>
              </w:rPr>
              <w:t>143</w:t>
            </w:r>
          </w:p>
        </w:tc>
        <w:tc>
          <w:tcPr>
            <w:tcW w:w="645" w:type="dxa"/>
            <w:vAlign w:val="center"/>
          </w:tcPr>
          <w:p>
            <w:pPr>
              <w:jc w:val="center"/>
              <w:rPr>
                <w:rFonts w:hint="eastAsia" w:asciiTheme="minorEastAsia" w:hAnsiTheme="minorEastAsia" w:eastAsiaTheme="minorEastAsia" w:cstheme="minorEastAsia"/>
                <w:b/>
                <w:bCs/>
                <w:kern w:val="2"/>
                <w:sz w:val="18"/>
                <w:szCs w:val="18"/>
                <w:vertAlign w:val="baseline"/>
                <w:lang w:val="en-US" w:eastAsia="zh-CN" w:bidi="ar-SA"/>
              </w:rPr>
            </w:pPr>
          </w:p>
        </w:tc>
        <w:tc>
          <w:tcPr>
            <w:tcW w:w="2175" w:type="dxa"/>
            <w:vAlign w:val="top"/>
          </w:tcPr>
          <w:p>
            <w:pPr>
              <w:keepNext w:val="0"/>
              <w:keepLines w:val="0"/>
              <w:widowControl/>
              <w:suppressLineNumbers w:val="0"/>
              <w:jc w:val="left"/>
              <w:textAlignment w:val="top"/>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对从事机动车维修经营进行监督检查</w:t>
            </w:r>
          </w:p>
        </w:tc>
        <w:tc>
          <w:tcPr>
            <w:tcW w:w="675" w:type="dxa"/>
            <w:vAlign w:val="center"/>
          </w:tcPr>
          <w:p>
            <w:pPr>
              <w:jc w:val="center"/>
              <w:rPr>
                <w:rFonts w:hint="eastAsia" w:asciiTheme="minorEastAsia" w:hAnsiTheme="minorEastAsia" w:eastAsiaTheme="minorEastAsia" w:cstheme="minorEastAsia"/>
                <w:i w:val="0"/>
                <w:color w:val="auto"/>
                <w:kern w:val="2"/>
                <w:sz w:val="18"/>
                <w:szCs w:val="18"/>
                <w:u w:val="none"/>
                <w:lang w:val="en-US" w:eastAsia="zh-CN" w:bidi="ar-SA"/>
              </w:rPr>
            </w:pPr>
            <w:r>
              <w:rPr>
                <w:rFonts w:hint="eastAsia"/>
                <w:sz w:val="18"/>
                <w:szCs w:val="18"/>
              </w:rPr>
              <w:t>行政检查</w:t>
            </w:r>
          </w:p>
        </w:tc>
        <w:tc>
          <w:tcPr>
            <w:tcW w:w="81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县交通运输局</w:t>
            </w:r>
          </w:p>
        </w:tc>
        <w:tc>
          <w:tcPr>
            <w:tcW w:w="78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交通运输综合执法度</w:t>
            </w:r>
          </w:p>
        </w:tc>
        <w:tc>
          <w:tcPr>
            <w:tcW w:w="136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1365" w:type="dxa"/>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18"/>
                <w:szCs w:val="18"/>
                <w:u w:val="none"/>
                <w:lang w:val="en-US" w:eastAsia="zh-CN" w:bidi="ar"/>
              </w:rPr>
              <w:t>《中华人民共和国道路运输条例 》</w:t>
            </w:r>
          </w:p>
        </w:tc>
        <w:tc>
          <w:tcPr>
            <w:tcW w:w="133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2460" w:type="dxa"/>
            <w:vAlign w:val="center"/>
          </w:tcPr>
          <w:p>
            <w:pPr>
              <w:keepNext w:val="0"/>
              <w:keepLines w:val="0"/>
              <w:widowControl/>
              <w:suppressLineNumbers w:val="0"/>
              <w:jc w:val="center"/>
              <w:textAlignment w:val="center"/>
              <w:rPr>
                <w:rFonts w:hint="eastAsia" w:ascii="宋体" w:hAnsi="宋体" w:eastAsia="宋体" w:cs="宋体"/>
                <w:i w:val="0"/>
                <w:color w:val="000000"/>
                <w:kern w:val="2"/>
                <w:sz w:val="18"/>
                <w:szCs w:val="18"/>
                <w:u w:val="none"/>
                <w:lang w:val="en-US" w:eastAsia="zh-CN" w:bidi="ar-SA"/>
              </w:rPr>
            </w:pPr>
          </w:p>
        </w:tc>
        <w:tc>
          <w:tcPr>
            <w:tcW w:w="63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60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81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法人或自然人</w:t>
            </w:r>
          </w:p>
        </w:tc>
        <w:tc>
          <w:tcPr>
            <w:tcW w:w="63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1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1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0" w:hRule="atLeast"/>
        </w:trPr>
        <w:tc>
          <w:tcPr>
            <w:tcW w:w="525" w:type="dxa"/>
            <w:vAlign w:val="center"/>
          </w:tcPr>
          <w:p>
            <w:pPr>
              <w:jc w:val="center"/>
              <w:rPr>
                <w:rFonts w:hint="default" w:asciiTheme="minorEastAsia" w:hAnsiTheme="minorEastAsia" w:cstheme="minorEastAsia"/>
                <w:b/>
                <w:bCs/>
                <w:kern w:val="2"/>
                <w:sz w:val="18"/>
                <w:szCs w:val="18"/>
                <w:vertAlign w:val="baseline"/>
                <w:lang w:val="en-US" w:eastAsia="zh-CN" w:bidi="ar-SA"/>
              </w:rPr>
            </w:pPr>
            <w:r>
              <w:rPr>
                <w:rFonts w:hint="eastAsia" w:asciiTheme="minorEastAsia" w:hAnsiTheme="minorEastAsia" w:cstheme="minorEastAsia"/>
                <w:b/>
                <w:bCs/>
                <w:kern w:val="2"/>
                <w:sz w:val="18"/>
                <w:szCs w:val="18"/>
                <w:vertAlign w:val="baseline"/>
                <w:lang w:val="en-US" w:eastAsia="zh-CN" w:bidi="ar-SA"/>
              </w:rPr>
              <w:t>144</w:t>
            </w:r>
          </w:p>
        </w:tc>
        <w:tc>
          <w:tcPr>
            <w:tcW w:w="645" w:type="dxa"/>
            <w:vAlign w:val="center"/>
          </w:tcPr>
          <w:p>
            <w:pPr>
              <w:jc w:val="center"/>
              <w:rPr>
                <w:rFonts w:hint="eastAsia" w:asciiTheme="minorEastAsia" w:hAnsiTheme="minorEastAsia" w:eastAsiaTheme="minorEastAsia" w:cstheme="minorEastAsia"/>
                <w:b/>
                <w:bCs/>
                <w:kern w:val="2"/>
                <w:sz w:val="18"/>
                <w:szCs w:val="18"/>
                <w:vertAlign w:val="baseline"/>
                <w:lang w:val="en-US" w:eastAsia="zh-CN" w:bidi="ar-SA"/>
              </w:rPr>
            </w:pPr>
          </w:p>
        </w:tc>
        <w:tc>
          <w:tcPr>
            <w:tcW w:w="2175" w:type="dxa"/>
            <w:vAlign w:val="top"/>
          </w:tcPr>
          <w:p>
            <w:pPr>
              <w:keepNext w:val="0"/>
              <w:keepLines w:val="0"/>
              <w:widowControl/>
              <w:suppressLineNumbers w:val="0"/>
              <w:jc w:val="left"/>
              <w:textAlignment w:val="top"/>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对从事机动车驾驶员培训经营进行监督检查</w:t>
            </w:r>
          </w:p>
        </w:tc>
        <w:tc>
          <w:tcPr>
            <w:tcW w:w="675" w:type="dxa"/>
            <w:vAlign w:val="center"/>
          </w:tcPr>
          <w:p>
            <w:pPr>
              <w:jc w:val="center"/>
              <w:rPr>
                <w:rFonts w:hint="eastAsia"/>
                <w:sz w:val="18"/>
                <w:szCs w:val="18"/>
              </w:rPr>
            </w:pPr>
            <w:r>
              <w:rPr>
                <w:rFonts w:hint="eastAsia"/>
                <w:sz w:val="18"/>
                <w:szCs w:val="18"/>
              </w:rPr>
              <w:t>行政检查</w:t>
            </w:r>
          </w:p>
        </w:tc>
        <w:tc>
          <w:tcPr>
            <w:tcW w:w="81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val="0"/>
                <w:bCs w:val="0"/>
                <w:sz w:val="18"/>
                <w:szCs w:val="18"/>
                <w:vertAlign w:val="baseline"/>
                <w:lang w:val="en-US" w:eastAsia="zh-CN"/>
              </w:rPr>
              <w:t>县交通运输局</w:t>
            </w:r>
          </w:p>
        </w:tc>
        <w:tc>
          <w:tcPr>
            <w:tcW w:w="78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val="0"/>
                <w:bCs w:val="0"/>
                <w:sz w:val="18"/>
                <w:szCs w:val="18"/>
                <w:vertAlign w:val="baseline"/>
                <w:lang w:val="en-US" w:eastAsia="zh-CN"/>
              </w:rPr>
              <w:t>交通运输综合执法度</w:t>
            </w:r>
          </w:p>
        </w:tc>
        <w:tc>
          <w:tcPr>
            <w:tcW w:w="136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1365" w:type="dxa"/>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《中华人民共和国道路运输条例 》</w:t>
            </w:r>
          </w:p>
        </w:tc>
        <w:tc>
          <w:tcPr>
            <w:tcW w:w="133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2460" w:type="dxa"/>
            <w:vAlign w:val="center"/>
          </w:tcPr>
          <w:p>
            <w:pPr>
              <w:keepNext w:val="0"/>
              <w:keepLines w:val="0"/>
              <w:widowControl/>
              <w:suppressLineNumbers w:val="0"/>
              <w:jc w:val="center"/>
              <w:textAlignment w:val="center"/>
              <w:rPr>
                <w:rFonts w:hint="eastAsia" w:ascii="宋体" w:hAnsi="宋体" w:eastAsia="宋体" w:cs="宋体"/>
                <w:i w:val="0"/>
                <w:color w:val="000000"/>
                <w:kern w:val="2"/>
                <w:sz w:val="18"/>
                <w:szCs w:val="18"/>
                <w:u w:val="none"/>
                <w:lang w:val="en-US" w:eastAsia="zh-CN" w:bidi="ar-SA"/>
              </w:rPr>
            </w:pPr>
          </w:p>
        </w:tc>
        <w:tc>
          <w:tcPr>
            <w:tcW w:w="63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60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81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val="0"/>
                <w:bCs w:val="0"/>
                <w:sz w:val="18"/>
                <w:szCs w:val="18"/>
                <w:vertAlign w:val="baseline"/>
                <w:lang w:val="en-US" w:eastAsia="zh-CN"/>
              </w:rPr>
              <w:t>法人或自然人</w:t>
            </w:r>
          </w:p>
        </w:tc>
        <w:tc>
          <w:tcPr>
            <w:tcW w:w="63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1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1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r>
    </w:tbl>
    <w:p>
      <w:pPr>
        <w:rPr>
          <w:rFonts w:hint="default" w:ascii="仿宋" w:hAnsi="仿宋" w:eastAsia="仿宋" w:cs="仿宋"/>
          <w:sz w:val="24"/>
          <w:szCs w:val="24"/>
          <w:lang w:val="en-US" w:eastAsia="zh-CN"/>
        </w:rPr>
      </w:pPr>
    </w:p>
    <w:p>
      <w:pPr>
        <w:jc w:val="center"/>
        <w:rPr>
          <w:rFonts w:hint="eastAsia" w:asciiTheme="majorEastAsia" w:hAnsiTheme="majorEastAsia" w:eastAsiaTheme="majorEastAsia" w:cstheme="majorEastAsia"/>
          <w:b/>
          <w:bCs/>
          <w:sz w:val="44"/>
          <w:szCs w:val="44"/>
          <w:lang w:val="en-US" w:eastAsia="zh-CN"/>
        </w:rPr>
      </w:pPr>
    </w:p>
    <w:p>
      <w:pPr>
        <w:jc w:val="center"/>
        <w:rPr>
          <w:rFonts w:hint="eastAsia" w:asciiTheme="majorEastAsia" w:hAnsiTheme="majorEastAsia" w:eastAsiaTheme="majorEastAsia" w:cstheme="majorEastAsia"/>
          <w:b/>
          <w:bCs/>
          <w:sz w:val="44"/>
          <w:szCs w:val="44"/>
          <w:lang w:val="en-US" w:eastAsia="zh-CN"/>
        </w:rPr>
      </w:pPr>
    </w:p>
    <w:p>
      <w:pPr>
        <w:jc w:val="center"/>
        <w:rPr>
          <w:rFonts w:hint="eastAsia" w:asciiTheme="majorEastAsia" w:hAnsiTheme="majorEastAsia" w:eastAsiaTheme="majorEastAsia" w:cstheme="majorEastAsia"/>
          <w:b/>
          <w:bCs/>
          <w:sz w:val="44"/>
          <w:szCs w:val="44"/>
          <w:lang w:val="en-US" w:eastAsia="zh-CN"/>
        </w:rPr>
      </w:pPr>
      <w:r>
        <w:rPr>
          <w:rFonts w:hint="eastAsia" w:asciiTheme="majorEastAsia" w:hAnsiTheme="majorEastAsia" w:eastAsiaTheme="majorEastAsia" w:cstheme="majorEastAsia"/>
          <w:b/>
          <w:bCs/>
          <w:sz w:val="44"/>
          <w:szCs w:val="44"/>
          <w:lang w:val="en-US" w:eastAsia="zh-CN"/>
        </w:rPr>
        <w:t>行政执法事项清单</w:t>
      </w:r>
    </w:p>
    <w:p>
      <w:pPr>
        <w:jc w:val="both"/>
        <w:rPr>
          <w:rFonts w:hint="eastAsia" w:asciiTheme="minorEastAsia" w:hAnsiTheme="minorEastAsia" w:eastAsiaTheme="minorEastAsia" w:cstheme="minorEastAsia"/>
          <w:b/>
          <w:bCs/>
          <w:sz w:val="21"/>
          <w:szCs w:val="21"/>
          <w:lang w:val="en-US" w:eastAsia="zh-CN"/>
        </w:rPr>
      </w:pPr>
      <w:r>
        <w:rPr>
          <w:rFonts w:hint="eastAsia" w:asciiTheme="minorEastAsia" w:hAnsiTheme="minorEastAsia" w:eastAsiaTheme="minorEastAsia" w:cstheme="minorEastAsia"/>
          <w:b/>
          <w:bCs/>
          <w:sz w:val="30"/>
          <w:szCs w:val="30"/>
          <w:lang w:val="en-US" w:eastAsia="zh-CN"/>
        </w:rPr>
        <w:t>单位：临县交通运输局</w:t>
      </w:r>
      <w:r>
        <w:rPr>
          <w:rFonts w:hint="eastAsia" w:asciiTheme="minorEastAsia" w:hAnsiTheme="minorEastAsia" w:cstheme="minorEastAsia"/>
          <w:b/>
          <w:bCs/>
          <w:sz w:val="30"/>
          <w:szCs w:val="30"/>
          <w:lang w:val="en-US" w:eastAsia="zh-CN"/>
        </w:rPr>
        <w:t>（行政检查类）</w:t>
      </w:r>
    </w:p>
    <w:tbl>
      <w:tblPr>
        <w:tblStyle w:val="5"/>
        <w:tblW w:w="16035"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25"/>
        <w:gridCol w:w="645"/>
        <w:gridCol w:w="2175"/>
        <w:gridCol w:w="675"/>
        <w:gridCol w:w="810"/>
        <w:gridCol w:w="780"/>
        <w:gridCol w:w="1365"/>
        <w:gridCol w:w="1365"/>
        <w:gridCol w:w="1335"/>
        <w:gridCol w:w="2460"/>
        <w:gridCol w:w="630"/>
        <w:gridCol w:w="600"/>
        <w:gridCol w:w="810"/>
        <w:gridCol w:w="630"/>
        <w:gridCol w:w="615"/>
        <w:gridCol w:w="6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525"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序号</w:t>
            </w:r>
          </w:p>
        </w:tc>
        <w:tc>
          <w:tcPr>
            <w:tcW w:w="645"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项目</w:t>
            </w:r>
          </w:p>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编码</w:t>
            </w:r>
          </w:p>
        </w:tc>
        <w:tc>
          <w:tcPr>
            <w:tcW w:w="2175"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项目名称</w:t>
            </w:r>
          </w:p>
        </w:tc>
        <w:tc>
          <w:tcPr>
            <w:tcW w:w="675"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执法类别</w:t>
            </w:r>
          </w:p>
        </w:tc>
        <w:tc>
          <w:tcPr>
            <w:tcW w:w="810"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执法</w:t>
            </w:r>
          </w:p>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主体</w:t>
            </w:r>
          </w:p>
        </w:tc>
        <w:tc>
          <w:tcPr>
            <w:tcW w:w="780"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承办</w:t>
            </w:r>
          </w:p>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机构</w:t>
            </w:r>
          </w:p>
        </w:tc>
        <w:tc>
          <w:tcPr>
            <w:tcW w:w="7755" w:type="dxa"/>
            <w:gridSpan w:val="6"/>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执法依据</w:t>
            </w:r>
          </w:p>
        </w:tc>
        <w:tc>
          <w:tcPr>
            <w:tcW w:w="810"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实施</w:t>
            </w:r>
          </w:p>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对象</w:t>
            </w:r>
          </w:p>
        </w:tc>
        <w:tc>
          <w:tcPr>
            <w:tcW w:w="1245" w:type="dxa"/>
            <w:gridSpan w:val="2"/>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办理时限</w:t>
            </w:r>
          </w:p>
        </w:tc>
        <w:tc>
          <w:tcPr>
            <w:tcW w:w="615" w:type="dxa"/>
            <w:vMerge w:val="restart"/>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收费依据和标准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9" w:hRule="atLeast"/>
        </w:trPr>
        <w:tc>
          <w:tcPr>
            <w:tcW w:w="525"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45"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2175"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75"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810"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780"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136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法律</w:t>
            </w:r>
          </w:p>
        </w:tc>
        <w:tc>
          <w:tcPr>
            <w:tcW w:w="136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行政法规</w:t>
            </w:r>
          </w:p>
        </w:tc>
        <w:tc>
          <w:tcPr>
            <w:tcW w:w="133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地方性法规</w:t>
            </w:r>
          </w:p>
        </w:tc>
        <w:tc>
          <w:tcPr>
            <w:tcW w:w="246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部委规章</w:t>
            </w:r>
          </w:p>
        </w:tc>
        <w:tc>
          <w:tcPr>
            <w:tcW w:w="63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政府规章</w:t>
            </w:r>
          </w:p>
        </w:tc>
        <w:tc>
          <w:tcPr>
            <w:tcW w:w="60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规范性文件</w:t>
            </w:r>
          </w:p>
        </w:tc>
        <w:tc>
          <w:tcPr>
            <w:tcW w:w="810"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3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法定时限</w:t>
            </w:r>
          </w:p>
        </w:tc>
        <w:tc>
          <w:tcPr>
            <w:tcW w:w="61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承诺时限</w:t>
            </w:r>
          </w:p>
        </w:tc>
        <w:tc>
          <w:tcPr>
            <w:tcW w:w="615" w:type="dxa"/>
            <w:vMerge w:val="continue"/>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2" w:hRule="atLeast"/>
        </w:trPr>
        <w:tc>
          <w:tcPr>
            <w:tcW w:w="525" w:type="dxa"/>
            <w:vAlign w:val="center"/>
          </w:tcPr>
          <w:p>
            <w:pPr>
              <w:jc w:val="center"/>
              <w:rPr>
                <w:rFonts w:hint="default" w:asciiTheme="minorEastAsia" w:hAnsiTheme="minorEastAsia" w:eastAsiaTheme="minorEastAsia" w:cstheme="minorEastAsia"/>
                <w:b/>
                <w:bCs/>
                <w:kern w:val="2"/>
                <w:sz w:val="18"/>
                <w:szCs w:val="18"/>
                <w:vertAlign w:val="baseline"/>
                <w:lang w:val="en-US" w:eastAsia="zh-CN" w:bidi="ar-SA"/>
              </w:rPr>
            </w:pPr>
            <w:r>
              <w:rPr>
                <w:rFonts w:hint="eastAsia" w:asciiTheme="minorEastAsia" w:hAnsiTheme="minorEastAsia" w:cstheme="minorEastAsia"/>
                <w:b/>
                <w:bCs/>
                <w:kern w:val="2"/>
                <w:sz w:val="18"/>
                <w:szCs w:val="18"/>
                <w:vertAlign w:val="baseline"/>
                <w:lang w:val="en-US" w:eastAsia="zh-CN" w:bidi="ar-SA"/>
              </w:rPr>
              <w:t>145</w:t>
            </w:r>
          </w:p>
        </w:tc>
        <w:tc>
          <w:tcPr>
            <w:tcW w:w="645" w:type="dxa"/>
            <w:vAlign w:val="center"/>
          </w:tcPr>
          <w:p>
            <w:pPr>
              <w:jc w:val="center"/>
              <w:rPr>
                <w:rFonts w:hint="eastAsia" w:asciiTheme="minorEastAsia" w:hAnsiTheme="minorEastAsia" w:eastAsiaTheme="minorEastAsia" w:cstheme="minorEastAsia"/>
                <w:b/>
                <w:bCs/>
                <w:kern w:val="2"/>
                <w:sz w:val="18"/>
                <w:szCs w:val="18"/>
                <w:vertAlign w:val="baseline"/>
                <w:lang w:val="en-US" w:eastAsia="zh-CN" w:bidi="ar-SA"/>
              </w:rPr>
            </w:pPr>
          </w:p>
        </w:tc>
        <w:tc>
          <w:tcPr>
            <w:tcW w:w="2175" w:type="dxa"/>
            <w:vAlign w:val="top"/>
          </w:tcPr>
          <w:p>
            <w:pPr>
              <w:keepNext w:val="0"/>
              <w:keepLines w:val="0"/>
              <w:widowControl/>
              <w:suppressLineNumbers w:val="0"/>
              <w:jc w:val="left"/>
              <w:textAlignment w:val="top"/>
              <w:rPr>
                <w:rFonts w:hint="eastAsia" w:ascii="宋体" w:hAnsi="宋体" w:eastAsia="宋体" w:cs="宋体"/>
                <w:i w:val="0"/>
                <w:color w:val="000000"/>
                <w:kern w:val="0"/>
                <w:sz w:val="18"/>
                <w:szCs w:val="18"/>
                <w:u w:val="none"/>
                <w:lang w:val="en-US" w:eastAsia="zh-CN" w:bidi="ar"/>
              </w:rPr>
            </w:pPr>
          </w:p>
          <w:p>
            <w:pPr>
              <w:keepNext w:val="0"/>
              <w:keepLines w:val="0"/>
              <w:widowControl/>
              <w:suppressLineNumbers w:val="0"/>
              <w:jc w:val="left"/>
              <w:textAlignment w:val="top"/>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18"/>
                <w:szCs w:val="18"/>
                <w:u w:val="none"/>
                <w:lang w:val="en-US" w:eastAsia="zh-CN" w:bidi="ar"/>
              </w:rPr>
              <w:t>对从事城市公共汽电车客运经营进行监督检查</w:t>
            </w:r>
          </w:p>
        </w:tc>
        <w:tc>
          <w:tcPr>
            <w:tcW w:w="675" w:type="dxa"/>
            <w:vAlign w:val="center"/>
          </w:tcPr>
          <w:p>
            <w:pPr>
              <w:jc w:val="center"/>
              <w:rPr>
                <w:rFonts w:hint="eastAsia" w:asciiTheme="minorEastAsia" w:hAnsiTheme="minorEastAsia" w:eastAsiaTheme="minorEastAsia" w:cstheme="minorEastAsia"/>
                <w:i w:val="0"/>
                <w:color w:val="auto"/>
                <w:kern w:val="2"/>
                <w:sz w:val="18"/>
                <w:szCs w:val="18"/>
                <w:u w:val="none"/>
                <w:lang w:val="en-US" w:eastAsia="zh-CN" w:bidi="ar-SA"/>
              </w:rPr>
            </w:pPr>
            <w:r>
              <w:rPr>
                <w:rFonts w:hint="eastAsia"/>
                <w:sz w:val="18"/>
                <w:szCs w:val="18"/>
              </w:rPr>
              <w:t>行政检查</w:t>
            </w:r>
          </w:p>
        </w:tc>
        <w:tc>
          <w:tcPr>
            <w:tcW w:w="81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县交通运输局</w:t>
            </w:r>
          </w:p>
        </w:tc>
        <w:tc>
          <w:tcPr>
            <w:tcW w:w="78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交通运输综合执法度</w:t>
            </w:r>
          </w:p>
        </w:tc>
        <w:tc>
          <w:tcPr>
            <w:tcW w:w="136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1365" w:type="dxa"/>
            <w:vAlign w:val="center"/>
          </w:tcPr>
          <w:p>
            <w:pPr>
              <w:keepNext w:val="0"/>
              <w:keepLines w:val="0"/>
              <w:widowControl/>
              <w:suppressLineNumbers w:val="0"/>
              <w:jc w:val="center"/>
              <w:textAlignment w:val="center"/>
              <w:rPr>
                <w:rFonts w:hint="eastAsia" w:ascii="宋体" w:hAnsi="宋体" w:eastAsia="宋体" w:cs="宋体"/>
                <w:i w:val="0"/>
                <w:color w:val="000000"/>
                <w:kern w:val="2"/>
                <w:sz w:val="18"/>
                <w:szCs w:val="18"/>
                <w:u w:val="none"/>
                <w:lang w:val="en-US" w:eastAsia="zh-CN" w:bidi="ar-SA"/>
              </w:rPr>
            </w:pPr>
            <w:r>
              <w:rPr>
                <w:rFonts w:hint="eastAsia" w:ascii="宋体" w:hAnsi="宋体" w:eastAsia="宋体" w:cs="宋体"/>
                <w:i w:val="0"/>
                <w:color w:val="000000"/>
                <w:kern w:val="0"/>
                <w:sz w:val="18"/>
                <w:szCs w:val="18"/>
                <w:u w:val="none"/>
                <w:lang w:val="en-US" w:eastAsia="zh-CN" w:bidi="ar"/>
              </w:rPr>
              <w:t xml:space="preserve">                                      </w:t>
            </w:r>
          </w:p>
        </w:tc>
        <w:tc>
          <w:tcPr>
            <w:tcW w:w="133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宋体" w:hAnsi="宋体" w:eastAsia="宋体" w:cs="宋体"/>
                <w:i w:val="0"/>
                <w:color w:val="000000"/>
                <w:kern w:val="0"/>
                <w:sz w:val="18"/>
                <w:szCs w:val="18"/>
                <w:u w:val="none"/>
                <w:lang w:val="en-US" w:eastAsia="zh-CN" w:bidi="ar"/>
              </w:rPr>
              <w:t>《山西省城市公共客运条例 》</w:t>
            </w:r>
          </w:p>
        </w:tc>
        <w:tc>
          <w:tcPr>
            <w:tcW w:w="2460" w:type="dxa"/>
            <w:vAlign w:val="center"/>
          </w:tcPr>
          <w:p>
            <w:pPr>
              <w:keepNext w:val="0"/>
              <w:keepLines w:val="0"/>
              <w:widowControl/>
              <w:suppressLineNumbers w:val="0"/>
              <w:jc w:val="center"/>
              <w:textAlignment w:val="center"/>
              <w:rPr>
                <w:rFonts w:hint="eastAsia" w:ascii="宋体" w:hAnsi="宋体" w:eastAsia="宋体" w:cs="宋体"/>
                <w:i w:val="0"/>
                <w:color w:val="000000"/>
                <w:kern w:val="2"/>
                <w:sz w:val="18"/>
                <w:szCs w:val="18"/>
                <w:u w:val="none"/>
                <w:lang w:val="en-US" w:eastAsia="zh-CN" w:bidi="ar-SA"/>
              </w:rPr>
            </w:pPr>
            <w:r>
              <w:rPr>
                <w:rFonts w:hint="eastAsia" w:ascii="宋体" w:hAnsi="宋体" w:eastAsia="宋体" w:cs="宋体"/>
                <w:i w:val="0"/>
                <w:color w:val="000000"/>
                <w:kern w:val="0"/>
                <w:sz w:val="18"/>
                <w:szCs w:val="18"/>
                <w:u w:val="none"/>
                <w:lang w:val="en-US" w:eastAsia="zh-CN" w:bidi="ar"/>
              </w:rPr>
              <w:t xml:space="preserve">《城市公共汽车和电车客运管理规定 》                                           </w:t>
            </w:r>
          </w:p>
        </w:tc>
        <w:tc>
          <w:tcPr>
            <w:tcW w:w="63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60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81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val="0"/>
                <w:bCs w:val="0"/>
                <w:sz w:val="18"/>
                <w:szCs w:val="18"/>
                <w:vertAlign w:val="baseline"/>
                <w:lang w:val="en-US" w:eastAsia="zh-CN"/>
              </w:rPr>
              <w:t>法人或自然人</w:t>
            </w:r>
          </w:p>
        </w:tc>
        <w:tc>
          <w:tcPr>
            <w:tcW w:w="63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1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1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6" w:hRule="atLeast"/>
        </w:trPr>
        <w:tc>
          <w:tcPr>
            <w:tcW w:w="525" w:type="dxa"/>
            <w:vAlign w:val="center"/>
          </w:tcPr>
          <w:p>
            <w:pPr>
              <w:jc w:val="center"/>
              <w:rPr>
                <w:rFonts w:hint="default" w:asciiTheme="minorEastAsia" w:hAnsiTheme="minorEastAsia" w:eastAsiaTheme="minorEastAsia" w:cstheme="minorEastAsia"/>
                <w:b/>
                <w:bCs/>
                <w:kern w:val="2"/>
                <w:sz w:val="18"/>
                <w:szCs w:val="18"/>
                <w:vertAlign w:val="baseline"/>
                <w:lang w:val="en-US" w:eastAsia="zh-CN" w:bidi="ar-SA"/>
              </w:rPr>
            </w:pPr>
            <w:r>
              <w:rPr>
                <w:rFonts w:hint="eastAsia" w:asciiTheme="minorEastAsia" w:hAnsiTheme="minorEastAsia" w:cstheme="minorEastAsia"/>
                <w:b/>
                <w:bCs/>
                <w:kern w:val="2"/>
                <w:sz w:val="18"/>
                <w:szCs w:val="18"/>
                <w:vertAlign w:val="baseline"/>
                <w:lang w:val="en-US" w:eastAsia="zh-CN" w:bidi="ar-SA"/>
              </w:rPr>
              <w:t>146</w:t>
            </w:r>
          </w:p>
        </w:tc>
        <w:tc>
          <w:tcPr>
            <w:tcW w:w="645" w:type="dxa"/>
            <w:vAlign w:val="center"/>
          </w:tcPr>
          <w:p>
            <w:pPr>
              <w:jc w:val="center"/>
              <w:rPr>
                <w:rFonts w:hint="eastAsia" w:asciiTheme="minorEastAsia" w:hAnsiTheme="minorEastAsia" w:eastAsiaTheme="minorEastAsia" w:cstheme="minorEastAsia"/>
                <w:b/>
                <w:bCs/>
                <w:kern w:val="2"/>
                <w:sz w:val="18"/>
                <w:szCs w:val="18"/>
                <w:vertAlign w:val="baseline"/>
                <w:lang w:val="en-US" w:eastAsia="zh-CN" w:bidi="ar-SA"/>
              </w:rPr>
            </w:pPr>
          </w:p>
        </w:tc>
        <w:tc>
          <w:tcPr>
            <w:tcW w:w="2175" w:type="dxa"/>
            <w:vAlign w:val="top"/>
          </w:tcPr>
          <w:p>
            <w:pPr>
              <w:keepNext w:val="0"/>
              <w:keepLines w:val="0"/>
              <w:widowControl/>
              <w:suppressLineNumbers w:val="0"/>
              <w:jc w:val="left"/>
              <w:textAlignment w:val="top"/>
              <w:rPr>
                <w:rFonts w:hint="eastAsia" w:ascii="宋体" w:hAnsi="宋体" w:eastAsia="宋体" w:cs="宋体"/>
                <w:i w:val="0"/>
                <w:color w:val="000000"/>
                <w:kern w:val="2"/>
                <w:sz w:val="18"/>
                <w:szCs w:val="18"/>
                <w:u w:val="none"/>
                <w:lang w:val="en-US" w:eastAsia="zh-CN" w:bidi="ar-SA"/>
              </w:rPr>
            </w:pP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对从事网络预约出租汽车经营进行监督检查</w:t>
            </w:r>
          </w:p>
        </w:tc>
        <w:tc>
          <w:tcPr>
            <w:tcW w:w="675" w:type="dxa"/>
            <w:vAlign w:val="center"/>
          </w:tcPr>
          <w:p>
            <w:pPr>
              <w:jc w:val="center"/>
              <w:rPr>
                <w:rFonts w:hint="eastAsia" w:asciiTheme="minorEastAsia" w:hAnsiTheme="minorEastAsia" w:eastAsiaTheme="minorEastAsia" w:cstheme="minorEastAsia"/>
                <w:i w:val="0"/>
                <w:color w:val="auto"/>
                <w:kern w:val="2"/>
                <w:sz w:val="18"/>
                <w:szCs w:val="18"/>
                <w:u w:val="none"/>
                <w:lang w:val="en-US" w:eastAsia="zh-CN" w:bidi="ar-SA"/>
              </w:rPr>
            </w:pPr>
            <w:r>
              <w:rPr>
                <w:rFonts w:hint="eastAsia"/>
                <w:sz w:val="18"/>
                <w:szCs w:val="18"/>
              </w:rPr>
              <w:t>行政检查</w:t>
            </w:r>
          </w:p>
        </w:tc>
        <w:tc>
          <w:tcPr>
            <w:tcW w:w="81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县交通运输局</w:t>
            </w:r>
          </w:p>
        </w:tc>
        <w:tc>
          <w:tcPr>
            <w:tcW w:w="78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交通运输综合执法度</w:t>
            </w:r>
          </w:p>
        </w:tc>
        <w:tc>
          <w:tcPr>
            <w:tcW w:w="136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136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133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2460" w:type="dxa"/>
            <w:vAlign w:val="center"/>
          </w:tcPr>
          <w:p>
            <w:pPr>
              <w:keepNext w:val="0"/>
              <w:keepLines w:val="0"/>
              <w:widowControl/>
              <w:suppressLineNumbers w:val="0"/>
              <w:jc w:val="center"/>
              <w:textAlignment w:val="center"/>
              <w:rPr>
                <w:rFonts w:hint="eastAsia" w:ascii="宋体" w:hAnsi="宋体" w:eastAsia="宋体" w:cs="宋体"/>
                <w:i w:val="0"/>
                <w:color w:val="000000"/>
                <w:kern w:val="2"/>
                <w:sz w:val="18"/>
                <w:szCs w:val="18"/>
                <w:u w:val="none"/>
                <w:lang w:val="en-US" w:eastAsia="zh-CN" w:bidi="ar-SA"/>
              </w:rPr>
            </w:pPr>
            <w:r>
              <w:rPr>
                <w:rFonts w:hint="eastAsia" w:ascii="宋体" w:hAnsi="宋体" w:eastAsia="宋体" w:cs="宋体"/>
                <w:i w:val="0"/>
                <w:color w:val="000000"/>
                <w:kern w:val="0"/>
                <w:sz w:val="18"/>
                <w:szCs w:val="18"/>
                <w:u w:val="none"/>
                <w:lang w:val="en-US" w:eastAsia="zh-CN" w:bidi="ar"/>
              </w:rPr>
              <w:t>《网络预约出租汽车经营服务管理暂行办法》</w:t>
            </w:r>
          </w:p>
        </w:tc>
        <w:tc>
          <w:tcPr>
            <w:tcW w:w="63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60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81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val="0"/>
                <w:bCs w:val="0"/>
                <w:sz w:val="18"/>
                <w:szCs w:val="18"/>
                <w:vertAlign w:val="baseline"/>
                <w:lang w:val="en-US" w:eastAsia="zh-CN"/>
              </w:rPr>
              <w:t>法人或自然人</w:t>
            </w:r>
          </w:p>
        </w:tc>
        <w:tc>
          <w:tcPr>
            <w:tcW w:w="63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1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1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6" w:hRule="atLeast"/>
        </w:trPr>
        <w:tc>
          <w:tcPr>
            <w:tcW w:w="525" w:type="dxa"/>
            <w:vAlign w:val="center"/>
          </w:tcPr>
          <w:p>
            <w:pPr>
              <w:jc w:val="center"/>
              <w:rPr>
                <w:rFonts w:hint="default" w:asciiTheme="minorEastAsia" w:hAnsiTheme="minorEastAsia" w:cstheme="minorEastAsia"/>
                <w:b/>
                <w:bCs/>
                <w:kern w:val="2"/>
                <w:sz w:val="18"/>
                <w:szCs w:val="18"/>
                <w:vertAlign w:val="baseline"/>
                <w:lang w:val="en-US" w:eastAsia="zh-CN" w:bidi="ar-SA"/>
              </w:rPr>
            </w:pPr>
            <w:r>
              <w:rPr>
                <w:rFonts w:hint="eastAsia" w:asciiTheme="minorEastAsia" w:hAnsiTheme="minorEastAsia" w:cstheme="minorEastAsia"/>
                <w:b/>
                <w:bCs/>
                <w:kern w:val="2"/>
                <w:sz w:val="18"/>
                <w:szCs w:val="18"/>
                <w:vertAlign w:val="baseline"/>
                <w:lang w:val="en-US" w:eastAsia="zh-CN" w:bidi="ar-SA"/>
              </w:rPr>
              <w:t>147</w:t>
            </w:r>
          </w:p>
        </w:tc>
        <w:tc>
          <w:tcPr>
            <w:tcW w:w="645" w:type="dxa"/>
            <w:vAlign w:val="center"/>
          </w:tcPr>
          <w:p>
            <w:pPr>
              <w:jc w:val="center"/>
              <w:rPr>
                <w:rFonts w:hint="eastAsia" w:asciiTheme="minorEastAsia" w:hAnsiTheme="minorEastAsia" w:eastAsiaTheme="minorEastAsia" w:cstheme="minorEastAsia"/>
                <w:b/>
                <w:bCs/>
                <w:kern w:val="2"/>
                <w:sz w:val="18"/>
                <w:szCs w:val="18"/>
                <w:vertAlign w:val="baseline"/>
                <w:lang w:val="en-US" w:eastAsia="zh-CN" w:bidi="ar-SA"/>
              </w:rPr>
            </w:pPr>
          </w:p>
        </w:tc>
        <w:tc>
          <w:tcPr>
            <w:tcW w:w="2175" w:type="dxa"/>
            <w:vAlign w:val="top"/>
          </w:tcPr>
          <w:p>
            <w:pPr>
              <w:keepNext w:val="0"/>
              <w:keepLines w:val="0"/>
              <w:widowControl/>
              <w:suppressLineNumbers w:val="0"/>
              <w:jc w:val="left"/>
              <w:textAlignment w:val="top"/>
              <w:rPr>
                <w:rFonts w:hint="eastAsia" w:ascii="宋体" w:hAnsi="宋体" w:eastAsia="宋体" w:cs="宋体"/>
                <w:i w:val="0"/>
                <w:color w:val="000000"/>
                <w:kern w:val="2"/>
                <w:sz w:val="18"/>
                <w:szCs w:val="18"/>
                <w:u w:val="none"/>
                <w:lang w:val="en-US" w:eastAsia="zh-CN" w:bidi="ar-SA"/>
              </w:rPr>
            </w:pP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对从事巡游出租汽车经营进行监督检查</w:t>
            </w:r>
          </w:p>
        </w:tc>
        <w:tc>
          <w:tcPr>
            <w:tcW w:w="675" w:type="dxa"/>
            <w:vAlign w:val="center"/>
          </w:tcPr>
          <w:p>
            <w:pPr>
              <w:jc w:val="center"/>
              <w:rPr>
                <w:rFonts w:hint="eastAsia"/>
                <w:sz w:val="18"/>
                <w:szCs w:val="18"/>
              </w:rPr>
            </w:pPr>
            <w:r>
              <w:rPr>
                <w:rFonts w:hint="eastAsia"/>
                <w:sz w:val="18"/>
                <w:szCs w:val="18"/>
              </w:rPr>
              <w:t>行政检查</w:t>
            </w:r>
          </w:p>
        </w:tc>
        <w:tc>
          <w:tcPr>
            <w:tcW w:w="81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val="0"/>
                <w:bCs w:val="0"/>
                <w:sz w:val="18"/>
                <w:szCs w:val="18"/>
                <w:vertAlign w:val="baseline"/>
                <w:lang w:val="en-US" w:eastAsia="zh-CN"/>
              </w:rPr>
              <w:t>县交通运输局</w:t>
            </w:r>
          </w:p>
        </w:tc>
        <w:tc>
          <w:tcPr>
            <w:tcW w:w="78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val="0"/>
                <w:bCs w:val="0"/>
                <w:sz w:val="18"/>
                <w:szCs w:val="18"/>
                <w:vertAlign w:val="baseline"/>
                <w:lang w:val="en-US" w:eastAsia="zh-CN"/>
              </w:rPr>
              <w:t>交通运输综合执法度</w:t>
            </w:r>
          </w:p>
        </w:tc>
        <w:tc>
          <w:tcPr>
            <w:tcW w:w="136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136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133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2460" w:type="dxa"/>
            <w:vAlign w:val="center"/>
          </w:tcPr>
          <w:p>
            <w:pPr>
              <w:keepNext w:val="0"/>
              <w:keepLines w:val="0"/>
              <w:widowControl/>
              <w:suppressLineNumbers w:val="0"/>
              <w:jc w:val="center"/>
              <w:textAlignment w:val="center"/>
              <w:rPr>
                <w:rFonts w:hint="eastAsia" w:ascii="宋体" w:hAnsi="宋体" w:eastAsia="宋体" w:cs="宋体"/>
                <w:i w:val="0"/>
                <w:color w:val="000000"/>
                <w:kern w:val="2"/>
                <w:sz w:val="18"/>
                <w:szCs w:val="18"/>
                <w:u w:val="none"/>
                <w:lang w:val="en-US" w:eastAsia="zh-CN" w:bidi="ar-SA"/>
              </w:rPr>
            </w:pPr>
            <w:r>
              <w:rPr>
                <w:rFonts w:hint="eastAsia" w:ascii="宋体" w:hAnsi="宋体" w:eastAsia="宋体" w:cs="宋体"/>
                <w:i w:val="0"/>
                <w:color w:val="000000"/>
                <w:kern w:val="0"/>
                <w:sz w:val="18"/>
                <w:szCs w:val="18"/>
                <w:u w:val="none"/>
                <w:lang w:val="en-US" w:eastAsia="zh-CN" w:bidi="ar"/>
              </w:rPr>
              <w:t>《巡游出租汽车经营服务管理规定  》</w:t>
            </w:r>
          </w:p>
        </w:tc>
        <w:tc>
          <w:tcPr>
            <w:tcW w:w="63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60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81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val="0"/>
                <w:bCs w:val="0"/>
                <w:sz w:val="18"/>
                <w:szCs w:val="18"/>
                <w:vertAlign w:val="baseline"/>
                <w:lang w:val="en-US" w:eastAsia="zh-CN"/>
              </w:rPr>
              <w:t>法人或自然人</w:t>
            </w:r>
          </w:p>
        </w:tc>
        <w:tc>
          <w:tcPr>
            <w:tcW w:w="63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1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1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6" w:hRule="atLeast"/>
        </w:trPr>
        <w:tc>
          <w:tcPr>
            <w:tcW w:w="525" w:type="dxa"/>
            <w:vAlign w:val="center"/>
          </w:tcPr>
          <w:p>
            <w:pPr>
              <w:jc w:val="center"/>
              <w:rPr>
                <w:rFonts w:hint="default" w:asciiTheme="minorEastAsia" w:hAnsiTheme="minorEastAsia" w:cstheme="minorEastAsia"/>
                <w:b/>
                <w:bCs/>
                <w:kern w:val="2"/>
                <w:sz w:val="18"/>
                <w:szCs w:val="18"/>
                <w:vertAlign w:val="baseline"/>
                <w:lang w:val="en-US" w:eastAsia="zh-CN" w:bidi="ar-SA"/>
              </w:rPr>
            </w:pPr>
            <w:r>
              <w:rPr>
                <w:rFonts w:hint="eastAsia" w:asciiTheme="minorEastAsia" w:hAnsiTheme="minorEastAsia" w:cstheme="minorEastAsia"/>
                <w:b/>
                <w:bCs/>
                <w:kern w:val="2"/>
                <w:sz w:val="18"/>
                <w:szCs w:val="18"/>
                <w:vertAlign w:val="baseline"/>
                <w:lang w:val="en-US" w:eastAsia="zh-CN" w:bidi="ar-SA"/>
              </w:rPr>
              <w:t>148</w:t>
            </w:r>
          </w:p>
        </w:tc>
        <w:tc>
          <w:tcPr>
            <w:tcW w:w="645" w:type="dxa"/>
            <w:vAlign w:val="center"/>
          </w:tcPr>
          <w:p>
            <w:pPr>
              <w:jc w:val="center"/>
              <w:rPr>
                <w:rFonts w:hint="eastAsia" w:asciiTheme="minorEastAsia" w:hAnsiTheme="minorEastAsia" w:eastAsiaTheme="minorEastAsia" w:cstheme="minorEastAsia"/>
                <w:b/>
                <w:bCs/>
                <w:kern w:val="2"/>
                <w:sz w:val="18"/>
                <w:szCs w:val="18"/>
                <w:vertAlign w:val="baseline"/>
                <w:lang w:val="en-US" w:eastAsia="zh-CN" w:bidi="ar-SA"/>
              </w:rPr>
            </w:pPr>
          </w:p>
        </w:tc>
        <w:tc>
          <w:tcPr>
            <w:tcW w:w="2175" w:type="dxa"/>
            <w:vAlign w:val="top"/>
          </w:tcPr>
          <w:p>
            <w:pPr>
              <w:keepNext w:val="0"/>
              <w:keepLines w:val="0"/>
              <w:widowControl/>
              <w:suppressLineNumbers w:val="0"/>
              <w:jc w:val="left"/>
              <w:textAlignment w:val="top"/>
              <w:rPr>
                <w:rFonts w:hint="eastAsia" w:ascii="宋体" w:hAnsi="宋体" w:eastAsia="宋体" w:cs="宋体"/>
                <w:i w:val="0"/>
                <w:color w:val="000000"/>
                <w:kern w:val="2"/>
                <w:sz w:val="18"/>
                <w:szCs w:val="18"/>
                <w:u w:val="none"/>
                <w:lang w:val="en-US" w:eastAsia="zh-CN" w:bidi="ar-SA"/>
              </w:rPr>
            </w:pP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对从事互联网租赁电动自行车经营进行监督检查</w:t>
            </w:r>
          </w:p>
        </w:tc>
        <w:tc>
          <w:tcPr>
            <w:tcW w:w="675" w:type="dxa"/>
            <w:vAlign w:val="center"/>
          </w:tcPr>
          <w:p>
            <w:pPr>
              <w:jc w:val="center"/>
              <w:rPr>
                <w:rFonts w:hint="eastAsia"/>
                <w:sz w:val="18"/>
                <w:szCs w:val="18"/>
              </w:rPr>
            </w:pPr>
            <w:r>
              <w:rPr>
                <w:rFonts w:hint="eastAsia"/>
                <w:sz w:val="18"/>
                <w:szCs w:val="18"/>
              </w:rPr>
              <w:t>行政检查</w:t>
            </w:r>
          </w:p>
        </w:tc>
        <w:tc>
          <w:tcPr>
            <w:tcW w:w="81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val="0"/>
                <w:bCs w:val="0"/>
                <w:sz w:val="18"/>
                <w:szCs w:val="18"/>
                <w:vertAlign w:val="baseline"/>
                <w:lang w:val="en-US" w:eastAsia="zh-CN"/>
              </w:rPr>
              <w:t>县交通运输局</w:t>
            </w:r>
          </w:p>
        </w:tc>
        <w:tc>
          <w:tcPr>
            <w:tcW w:w="78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val="0"/>
                <w:bCs w:val="0"/>
                <w:sz w:val="18"/>
                <w:szCs w:val="18"/>
                <w:vertAlign w:val="baseline"/>
                <w:lang w:val="en-US" w:eastAsia="zh-CN"/>
              </w:rPr>
              <w:t>交通运输综合执法度</w:t>
            </w:r>
          </w:p>
        </w:tc>
        <w:tc>
          <w:tcPr>
            <w:tcW w:w="136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136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133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宋体" w:hAnsi="宋体" w:eastAsia="宋体" w:cs="宋体"/>
                <w:i w:val="0"/>
                <w:color w:val="000000"/>
                <w:kern w:val="0"/>
                <w:sz w:val="18"/>
                <w:szCs w:val="18"/>
                <w:u w:val="none"/>
                <w:lang w:val="en-US" w:eastAsia="zh-CN" w:bidi="ar"/>
              </w:rPr>
              <w:t>《吕梁市电动自行车管理条例 》</w:t>
            </w:r>
          </w:p>
        </w:tc>
        <w:tc>
          <w:tcPr>
            <w:tcW w:w="2460" w:type="dxa"/>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p>
        </w:tc>
        <w:tc>
          <w:tcPr>
            <w:tcW w:w="63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60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81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val="0"/>
                <w:bCs w:val="0"/>
                <w:sz w:val="18"/>
                <w:szCs w:val="18"/>
                <w:vertAlign w:val="baseline"/>
                <w:lang w:val="en-US" w:eastAsia="zh-CN"/>
              </w:rPr>
              <w:t>法人或自然人</w:t>
            </w:r>
          </w:p>
        </w:tc>
        <w:tc>
          <w:tcPr>
            <w:tcW w:w="63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1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1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6" w:hRule="atLeast"/>
        </w:trPr>
        <w:tc>
          <w:tcPr>
            <w:tcW w:w="525" w:type="dxa"/>
            <w:vAlign w:val="center"/>
          </w:tcPr>
          <w:p>
            <w:pPr>
              <w:jc w:val="center"/>
              <w:rPr>
                <w:rFonts w:hint="default" w:asciiTheme="minorEastAsia" w:hAnsiTheme="minorEastAsia" w:cstheme="minorEastAsia"/>
                <w:b/>
                <w:bCs/>
                <w:kern w:val="2"/>
                <w:sz w:val="18"/>
                <w:szCs w:val="18"/>
                <w:vertAlign w:val="baseline"/>
                <w:lang w:val="en-US" w:eastAsia="zh-CN" w:bidi="ar-SA"/>
              </w:rPr>
            </w:pPr>
            <w:r>
              <w:rPr>
                <w:rFonts w:hint="eastAsia" w:asciiTheme="minorEastAsia" w:hAnsiTheme="minorEastAsia" w:cstheme="minorEastAsia"/>
                <w:b/>
                <w:bCs/>
                <w:kern w:val="2"/>
                <w:sz w:val="18"/>
                <w:szCs w:val="18"/>
                <w:vertAlign w:val="baseline"/>
                <w:lang w:val="en-US" w:eastAsia="zh-CN" w:bidi="ar-SA"/>
              </w:rPr>
              <w:t>149</w:t>
            </w:r>
          </w:p>
        </w:tc>
        <w:tc>
          <w:tcPr>
            <w:tcW w:w="645" w:type="dxa"/>
            <w:vAlign w:val="center"/>
          </w:tcPr>
          <w:p>
            <w:pPr>
              <w:jc w:val="center"/>
              <w:rPr>
                <w:rFonts w:hint="eastAsia" w:asciiTheme="minorEastAsia" w:hAnsiTheme="minorEastAsia" w:eastAsiaTheme="minorEastAsia" w:cstheme="minorEastAsia"/>
                <w:b/>
                <w:bCs/>
                <w:kern w:val="2"/>
                <w:sz w:val="18"/>
                <w:szCs w:val="18"/>
                <w:vertAlign w:val="baseline"/>
                <w:lang w:val="en-US" w:eastAsia="zh-CN" w:bidi="ar-SA"/>
              </w:rPr>
            </w:pPr>
          </w:p>
        </w:tc>
        <w:tc>
          <w:tcPr>
            <w:tcW w:w="2175" w:type="dxa"/>
            <w:vAlign w:val="top"/>
          </w:tcPr>
          <w:p>
            <w:pPr>
              <w:keepNext w:val="0"/>
              <w:keepLines w:val="0"/>
              <w:widowControl/>
              <w:suppressLineNumbers w:val="0"/>
              <w:jc w:val="left"/>
              <w:textAlignment w:val="top"/>
              <w:rPr>
                <w:rFonts w:hint="eastAsia" w:ascii="宋体" w:hAnsi="宋体" w:eastAsia="宋体" w:cs="宋体"/>
                <w:i w:val="0"/>
                <w:color w:val="000000"/>
                <w:kern w:val="2"/>
                <w:sz w:val="18"/>
                <w:szCs w:val="18"/>
                <w:u w:val="none"/>
                <w:lang w:val="en-US" w:eastAsia="zh-CN" w:bidi="ar-SA"/>
              </w:rPr>
            </w:pP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对从事机动车综合性能检测经营进行监督检查</w:t>
            </w:r>
          </w:p>
        </w:tc>
        <w:tc>
          <w:tcPr>
            <w:tcW w:w="675" w:type="dxa"/>
            <w:vAlign w:val="center"/>
          </w:tcPr>
          <w:p>
            <w:pPr>
              <w:jc w:val="center"/>
              <w:rPr>
                <w:rFonts w:hint="eastAsia" w:asciiTheme="minorEastAsia" w:hAnsiTheme="minorEastAsia" w:eastAsiaTheme="minorEastAsia" w:cstheme="minorEastAsia"/>
                <w:i w:val="0"/>
                <w:color w:val="auto"/>
                <w:kern w:val="2"/>
                <w:sz w:val="18"/>
                <w:szCs w:val="18"/>
                <w:u w:val="none"/>
                <w:lang w:val="en-US" w:eastAsia="zh-CN" w:bidi="ar-SA"/>
              </w:rPr>
            </w:pPr>
            <w:r>
              <w:rPr>
                <w:rFonts w:hint="eastAsia"/>
                <w:sz w:val="18"/>
                <w:szCs w:val="18"/>
              </w:rPr>
              <w:t>行政检查</w:t>
            </w:r>
          </w:p>
        </w:tc>
        <w:tc>
          <w:tcPr>
            <w:tcW w:w="81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县交通运输局</w:t>
            </w:r>
          </w:p>
        </w:tc>
        <w:tc>
          <w:tcPr>
            <w:tcW w:w="78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交通运输综合执法度</w:t>
            </w:r>
          </w:p>
        </w:tc>
        <w:tc>
          <w:tcPr>
            <w:tcW w:w="136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136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1335" w:type="dxa"/>
            <w:vAlign w:val="center"/>
          </w:tcPr>
          <w:p>
            <w:pPr>
              <w:keepNext w:val="0"/>
              <w:keepLines w:val="0"/>
              <w:widowControl/>
              <w:suppressLineNumbers w:val="0"/>
              <w:jc w:val="center"/>
              <w:textAlignment w:val="center"/>
              <w:rPr>
                <w:rFonts w:hint="eastAsia" w:ascii="宋体" w:hAnsi="宋体" w:eastAsia="宋体" w:cs="宋体"/>
                <w:i w:val="0"/>
                <w:color w:val="000000"/>
                <w:kern w:val="2"/>
                <w:sz w:val="18"/>
                <w:szCs w:val="18"/>
                <w:u w:val="none"/>
                <w:lang w:val="en-US" w:eastAsia="zh-CN" w:bidi="ar-SA"/>
              </w:rPr>
            </w:pPr>
            <w:r>
              <w:rPr>
                <w:rFonts w:hint="eastAsia" w:ascii="宋体" w:hAnsi="宋体" w:eastAsia="宋体" w:cs="宋体"/>
                <w:i w:val="0"/>
                <w:color w:val="000000"/>
                <w:kern w:val="0"/>
                <w:sz w:val="18"/>
                <w:szCs w:val="18"/>
                <w:u w:val="none"/>
                <w:lang w:val="en-US" w:eastAsia="zh-CN" w:bidi="ar"/>
              </w:rPr>
              <w:t>《山西省道路运输条例 》</w:t>
            </w:r>
          </w:p>
        </w:tc>
        <w:tc>
          <w:tcPr>
            <w:tcW w:w="246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63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60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81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法人或自然人</w:t>
            </w:r>
          </w:p>
        </w:tc>
        <w:tc>
          <w:tcPr>
            <w:tcW w:w="630" w:type="dxa"/>
            <w:vAlign w:val="center"/>
          </w:tcPr>
          <w:p>
            <w:pPr>
              <w:jc w:val="center"/>
              <w:rPr>
                <w:rFonts w:hint="eastAsia" w:asciiTheme="minorEastAsia" w:hAnsiTheme="minorEastAsia" w:eastAsiaTheme="minorEastAsia" w:cstheme="minorEastAsia"/>
                <w:b/>
                <w:bCs/>
                <w:kern w:val="2"/>
                <w:sz w:val="18"/>
                <w:szCs w:val="18"/>
                <w:vertAlign w:val="baseline"/>
                <w:lang w:val="en-US" w:eastAsia="zh-CN" w:bidi="ar-SA"/>
              </w:rPr>
            </w:pPr>
          </w:p>
        </w:tc>
        <w:tc>
          <w:tcPr>
            <w:tcW w:w="615" w:type="dxa"/>
            <w:vAlign w:val="center"/>
          </w:tcPr>
          <w:p>
            <w:pPr>
              <w:jc w:val="center"/>
              <w:rPr>
                <w:rFonts w:hint="eastAsia" w:asciiTheme="minorEastAsia" w:hAnsiTheme="minorEastAsia" w:eastAsiaTheme="minorEastAsia" w:cstheme="minorEastAsia"/>
                <w:b/>
                <w:bCs/>
                <w:kern w:val="2"/>
                <w:sz w:val="18"/>
                <w:szCs w:val="18"/>
                <w:vertAlign w:val="baseline"/>
                <w:lang w:val="en-US" w:eastAsia="zh-CN" w:bidi="ar-SA"/>
              </w:rPr>
            </w:pPr>
          </w:p>
        </w:tc>
        <w:tc>
          <w:tcPr>
            <w:tcW w:w="615" w:type="dxa"/>
            <w:vAlign w:val="center"/>
          </w:tcPr>
          <w:p>
            <w:pPr>
              <w:jc w:val="center"/>
              <w:rPr>
                <w:rFonts w:hint="eastAsia" w:asciiTheme="minorEastAsia" w:hAnsiTheme="minorEastAsia" w:eastAsiaTheme="minorEastAsia" w:cstheme="minorEastAsia"/>
                <w:b/>
                <w:bCs/>
                <w:kern w:val="2"/>
                <w:sz w:val="18"/>
                <w:szCs w:val="18"/>
                <w:vertAlign w:val="baseline"/>
                <w:lang w:val="en-US" w:eastAsia="zh-CN" w:bidi="ar-SA"/>
              </w:rPr>
            </w:pPr>
          </w:p>
        </w:tc>
      </w:tr>
    </w:tbl>
    <w:p>
      <w:pPr>
        <w:rPr>
          <w:rFonts w:hint="default" w:ascii="仿宋" w:hAnsi="仿宋" w:eastAsia="仿宋" w:cs="仿宋"/>
          <w:sz w:val="24"/>
          <w:szCs w:val="24"/>
          <w:lang w:val="en-US" w:eastAsia="zh-CN"/>
        </w:rPr>
      </w:pPr>
    </w:p>
    <w:p>
      <w:pPr>
        <w:rPr>
          <w:rFonts w:hint="default" w:ascii="仿宋" w:hAnsi="仿宋" w:eastAsia="仿宋" w:cs="仿宋"/>
          <w:sz w:val="24"/>
          <w:szCs w:val="24"/>
          <w:lang w:val="en-US" w:eastAsia="zh-CN"/>
        </w:rPr>
      </w:pPr>
    </w:p>
    <w:p>
      <w:pPr>
        <w:jc w:val="center"/>
        <w:rPr>
          <w:rFonts w:hint="eastAsia" w:asciiTheme="majorEastAsia" w:hAnsiTheme="majorEastAsia" w:eastAsiaTheme="majorEastAsia" w:cstheme="majorEastAsia"/>
          <w:b/>
          <w:bCs/>
          <w:sz w:val="44"/>
          <w:szCs w:val="44"/>
          <w:lang w:val="en-US" w:eastAsia="zh-CN"/>
        </w:rPr>
      </w:pPr>
    </w:p>
    <w:p>
      <w:pPr>
        <w:jc w:val="center"/>
        <w:rPr>
          <w:rFonts w:hint="eastAsia" w:asciiTheme="majorEastAsia" w:hAnsiTheme="majorEastAsia" w:eastAsiaTheme="majorEastAsia" w:cstheme="majorEastAsia"/>
          <w:b/>
          <w:bCs/>
          <w:sz w:val="44"/>
          <w:szCs w:val="44"/>
          <w:lang w:val="en-US" w:eastAsia="zh-CN"/>
        </w:rPr>
      </w:pPr>
      <w:r>
        <w:rPr>
          <w:rFonts w:hint="eastAsia" w:asciiTheme="majorEastAsia" w:hAnsiTheme="majorEastAsia" w:eastAsiaTheme="majorEastAsia" w:cstheme="majorEastAsia"/>
          <w:b/>
          <w:bCs/>
          <w:sz w:val="44"/>
          <w:szCs w:val="44"/>
          <w:lang w:val="en-US" w:eastAsia="zh-CN"/>
        </w:rPr>
        <w:t>行政执法事项清单</w:t>
      </w:r>
    </w:p>
    <w:p>
      <w:pPr>
        <w:jc w:val="both"/>
        <w:rPr>
          <w:rFonts w:hint="eastAsia" w:asciiTheme="minorEastAsia" w:hAnsiTheme="minorEastAsia" w:eastAsiaTheme="minorEastAsia" w:cstheme="minorEastAsia"/>
          <w:b/>
          <w:bCs/>
          <w:sz w:val="21"/>
          <w:szCs w:val="21"/>
          <w:lang w:val="en-US" w:eastAsia="zh-CN"/>
        </w:rPr>
      </w:pPr>
      <w:r>
        <w:rPr>
          <w:rFonts w:hint="eastAsia" w:asciiTheme="minorEastAsia" w:hAnsiTheme="minorEastAsia" w:eastAsiaTheme="minorEastAsia" w:cstheme="minorEastAsia"/>
          <w:b/>
          <w:bCs/>
          <w:sz w:val="30"/>
          <w:szCs w:val="30"/>
          <w:lang w:val="en-US" w:eastAsia="zh-CN"/>
        </w:rPr>
        <w:t>单位：临县交通运输局</w:t>
      </w:r>
      <w:r>
        <w:rPr>
          <w:rFonts w:hint="eastAsia" w:asciiTheme="minorEastAsia" w:hAnsiTheme="minorEastAsia" w:cstheme="minorEastAsia"/>
          <w:b/>
          <w:bCs/>
          <w:sz w:val="30"/>
          <w:szCs w:val="30"/>
          <w:lang w:val="en-US" w:eastAsia="zh-CN"/>
        </w:rPr>
        <w:t>（行政检查类）</w:t>
      </w:r>
    </w:p>
    <w:tbl>
      <w:tblPr>
        <w:tblStyle w:val="5"/>
        <w:tblW w:w="16035"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25"/>
        <w:gridCol w:w="645"/>
        <w:gridCol w:w="2175"/>
        <w:gridCol w:w="675"/>
        <w:gridCol w:w="810"/>
        <w:gridCol w:w="780"/>
        <w:gridCol w:w="1365"/>
        <w:gridCol w:w="1365"/>
        <w:gridCol w:w="1335"/>
        <w:gridCol w:w="2460"/>
        <w:gridCol w:w="630"/>
        <w:gridCol w:w="600"/>
        <w:gridCol w:w="810"/>
        <w:gridCol w:w="630"/>
        <w:gridCol w:w="615"/>
        <w:gridCol w:w="6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525"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序号</w:t>
            </w:r>
          </w:p>
        </w:tc>
        <w:tc>
          <w:tcPr>
            <w:tcW w:w="645"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项目</w:t>
            </w:r>
          </w:p>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编码</w:t>
            </w:r>
          </w:p>
        </w:tc>
        <w:tc>
          <w:tcPr>
            <w:tcW w:w="2175"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项目名称</w:t>
            </w:r>
          </w:p>
        </w:tc>
        <w:tc>
          <w:tcPr>
            <w:tcW w:w="675"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执法类别</w:t>
            </w:r>
          </w:p>
        </w:tc>
        <w:tc>
          <w:tcPr>
            <w:tcW w:w="810"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执法</w:t>
            </w:r>
          </w:p>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主体</w:t>
            </w:r>
          </w:p>
        </w:tc>
        <w:tc>
          <w:tcPr>
            <w:tcW w:w="780"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承办</w:t>
            </w:r>
          </w:p>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机构</w:t>
            </w:r>
          </w:p>
        </w:tc>
        <w:tc>
          <w:tcPr>
            <w:tcW w:w="7755" w:type="dxa"/>
            <w:gridSpan w:val="6"/>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执法依据</w:t>
            </w:r>
          </w:p>
        </w:tc>
        <w:tc>
          <w:tcPr>
            <w:tcW w:w="810" w:type="dxa"/>
            <w:vMerge w:val="restart"/>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实施</w:t>
            </w:r>
          </w:p>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对象</w:t>
            </w:r>
          </w:p>
        </w:tc>
        <w:tc>
          <w:tcPr>
            <w:tcW w:w="1245" w:type="dxa"/>
            <w:gridSpan w:val="2"/>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办理时限</w:t>
            </w:r>
          </w:p>
        </w:tc>
        <w:tc>
          <w:tcPr>
            <w:tcW w:w="615" w:type="dxa"/>
            <w:vMerge w:val="restart"/>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收费依据和标准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9" w:hRule="atLeast"/>
        </w:trPr>
        <w:tc>
          <w:tcPr>
            <w:tcW w:w="525"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45"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2175"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75"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810"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780"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136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法律</w:t>
            </w:r>
          </w:p>
        </w:tc>
        <w:tc>
          <w:tcPr>
            <w:tcW w:w="136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行政法规</w:t>
            </w:r>
          </w:p>
        </w:tc>
        <w:tc>
          <w:tcPr>
            <w:tcW w:w="133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地方性法规</w:t>
            </w:r>
          </w:p>
        </w:tc>
        <w:tc>
          <w:tcPr>
            <w:tcW w:w="246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部委规章</w:t>
            </w:r>
          </w:p>
        </w:tc>
        <w:tc>
          <w:tcPr>
            <w:tcW w:w="63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政府规章</w:t>
            </w:r>
          </w:p>
        </w:tc>
        <w:tc>
          <w:tcPr>
            <w:tcW w:w="60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规范性文件</w:t>
            </w:r>
          </w:p>
        </w:tc>
        <w:tc>
          <w:tcPr>
            <w:tcW w:w="810" w:type="dxa"/>
            <w:vMerge w:val="continue"/>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3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法定时限</w:t>
            </w:r>
          </w:p>
        </w:tc>
        <w:tc>
          <w:tcPr>
            <w:tcW w:w="61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r>
              <w:rPr>
                <w:rFonts w:hint="eastAsia" w:asciiTheme="minorEastAsia" w:hAnsiTheme="minorEastAsia" w:eastAsiaTheme="minorEastAsia" w:cstheme="minorEastAsia"/>
                <w:b/>
                <w:bCs/>
                <w:sz w:val="18"/>
                <w:szCs w:val="18"/>
                <w:vertAlign w:val="baseline"/>
                <w:lang w:val="en-US" w:eastAsia="zh-CN"/>
              </w:rPr>
              <w:t>承诺时限</w:t>
            </w:r>
          </w:p>
        </w:tc>
        <w:tc>
          <w:tcPr>
            <w:tcW w:w="615" w:type="dxa"/>
            <w:vMerge w:val="continue"/>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0" w:hRule="atLeast"/>
        </w:trPr>
        <w:tc>
          <w:tcPr>
            <w:tcW w:w="525" w:type="dxa"/>
            <w:vAlign w:val="center"/>
          </w:tcPr>
          <w:p>
            <w:pPr>
              <w:jc w:val="center"/>
              <w:rPr>
                <w:rFonts w:hint="default" w:asciiTheme="minorEastAsia" w:hAnsiTheme="minorEastAsia" w:cstheme="minorEastAsia"/>
                <w:b/>
                <w:bCs/>
                <w:kern w:val="2"/>
                <w:sz w:val="18"/>
                <w:szCs w:val="18"/>
                <w:vertAlign w:val="baseline"/>
                <w:lang w:val="en-US" w:eastAsia="zh-CN" w:bidi="ar-SA"/>
              </w:rPr>
            </w:pPr>
            <w:r>
              <w:rPr>
                <w:rFonts w:hint="eastAsia" w:asciiTheme="minorEastAsia" w:hAnsiTheme="minorEastAsia" w:cstheme="minorEastAsia"/>
                <w:b/>
                <w:bCs/>
                <w:kern w:val="2"/>
                <w:sz w:val="18"/>
                <w:szCs w:val="18"/>
                <w:vertAlign w:val="baseline"/>
                <w:lang w:val="en-US" w:eastAsia="zh-CN" w:bidi="ar-SA"/>
              </w:rPr>
              <w:t>150</w:t>
            </w:r>
          </w:p>
        </w:tc>
        <w:tc>
          <w:tcPr>
            <w:tcW w:w="645" w:type="dxa"/>
            <w:vAlign w:val="center"/>
          </w:tcPr>
          <w:p>
            <w:pPr>
              <w:jc w:val="center"/>
              <w:rPr>
                <w:rFonts w:hint="eastAsia" w:asciiTheme="minorEastAsia" w:hAnsiTheme="minorEastAsia" w:eastAsiaTheme="minorEastAsia" w:cstheme="minorEastAsia"/>
                <w:b/>
                <w:bCs/>
                <w:kern w:val="2"/>
                <w:sz w:val="18"/>
                <w:szCs w:val="18"/>
                <w:vertAlign w:val="baseline"/>
                <w:lang w:val="en-US" w:eastAsia="zh-CN" w:bidi="ar-SA"/>
              </w:rPr>
            </w:pPr>
          </w:p>
        </w:tc>
        <w:tc>
          <w:tcPr>
            <w:tcW w:w="2175" w:type="dxa"/>
            <w:vAlign w:val="top"/>
          </w:tcPr>
          <w:p>
            <w:pPr>
              <w:keepNext w:val="0"/>
              <w:keepLines w:val="0"/>
              <w:widowControl/>
              <w:suppressLineNumbers w:val="0"/>
              <w:jc w:val="left"/>
              <w:textAlignment w:val="top"/>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对从事汽车租赁经营进行监督检查</w:t>
            </w:r>
          </w:p>
        </w:tc>
        <w:tc>
          <w:tcPr>
            <w:tcW w:w="675" w:type="dxa"/>
            <w:vAlign w:val="center"/>
          </w:tcPr>
          <w:p>
            <w:pPr>
              <w:jc w:val="center"/>
              <w:rPr>
                <w:rFonts w:hint="eastAsia"/>
                <w:sz w:val="18"/>
                <w:szCs w:val="18"/>
              </w:rPr>
            </w:pPr>
            <w:r>
              <w:rPr>
                <w:rFonts w:hint="eastAsia"/>
                <w:sz w:val="18"/>
                <w:szCs w:val="18"/>
              </w:rPr>
              <w:t>行政检查</w:t>
            </w:r>
          </w:p>
        </w:tc>
        <w:tc>
          <w:tcPr>
            <w:tcW w:w="81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val="0"/>
                <w:bCs w:val="0"/>
                <w:sz w:val="18"/>
                <w:szCs w:val="18"/>
                <w:vertAlign w:val="baseline"/>
                <w:lang w:val="en-US" w:eastAsia="zh-CN"/>
              </w:rPr>
              <w:t>县交通运输局</w:t>
            </w:r>
          </w:p>
        </w:tc>
        <w:tc>
          <w:tcPr>
            <w:tcW w:w="78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val="0"/>
                <w:bCs w:val="0"/>
                <w:sz w:val="18"/>
                <w:szCs w:val="18"/>
                <w:vertAlign w:val="baseline"/>
                <w:lang w:val="en-US" w:eastAsia="zh-CN"/>
              </w:rPr>
              <w:t>交通运输综合执法度</w:t>
            </w:r>
          </w:p>
        </w:tc>
        <w:tc>
          <w:tcPr>
            <w:tcW w:w="136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136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1335" w:type="dxa"/>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18"/>
                <w:szCs w:val="18"/>
                <w:u w:val="none"/>
                <w:lang w:val="en-US" w:eastAsia="zh-CN" w:bidi="ar"/>
              </w:rPr>
              <w:t>《山西省道路运输条例 》</w:t>
            </w:r>
          </w:p>
        </w:tc>
        <w:tc>
          <w:tcPr>
            <w:tcW w:w="246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63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60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p>
        </w:tc>
        <w:tc>
          <w:tcPr>
            <w:tcW w:w="810" w:type="dxa"/>
            <w:vAlign w:val="center"/>
          </w:tcPr>
          <w:p>
            <w:pPr>
              <w:jc w:val="center"/>
              <w:rPr>
                <w:rFonts w:hint="eastAsia" w:asciiTheme="minorEastAsia" w:hAnsiTheme="minorEastAsia" w:eastAsiaTheme="minorEastAsia" w:cstheme="minorEastAsia"/>
                <w:b w:val="0"/>
                <w:bCs w:val="0"/>
                <w:sz w:val="18"/>
                <w:szCs w:val="18"/>
                <w:vertAlign w:val="baseline"/>
                <w:lang w:val="en-US" w:eastAsia="zh-CN"/>
              </w:rPr>
            </w:pPr>
            <w:r>
              <w:rPr>
                <w:rFonts w:hint="eastAsia" w:asciiTheme="minorEastAsia" w:hAnsiTheme="minorEastAsia" w:eastAsiaTheme="minorEastAsia" w:cstheme="minorEastAsia"/>
                <w:b w:val="0"/>
                <w:bCs w:val="0"/>
                <w:sz w:val="18"/>
                <w:szCs w:val="18"/>
                <w:vertAlign w:val="baseline"/>
                <w:lang w:val="en-US" w:eastAsia="zh-CN"/>
              </w:rPr>
              <w:t>法人或自然人</w:t>
            </w:r>
          </w:p>
        </w:tc>
        <w:tc>
          <w:tcPr>
            <w:tcW w:w="630"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1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c>
          <w:tcPr>
            <w:tcW w:w="615" w:type="dxa"/>
            <w:vAlign w:val="center"/>
          </w:tcPr>
          <w:p>
            <w:pPr>
              <w:jc w:val="center"/>
              <w:rPr>
                <w:rFonts w:hint="eastAsia" w:asciiTheme="minorEastAsia" w:hAnsiTheme="minorEastAsia" w:eastAsiaTheme="minorEastAsia" w:cstheme="minorEastAsia"/>
                <w:b/>
                <w:bCs/>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5" w:hRule="atLeast"/>
        </w:trPr>
        <w:tc>
          <w:tcPr>
            <w:tcW w:w="525" w:type="dxa"/>
            <w:vAlign w:val="center"/>
          </w:tcPr>
          <w:p>
            <w:pPr>
              <w:jc w:val="center"/>
              <w:rPr>
                <w:rFonts w:hint="eastAsia" w:asciiTheme="minorEastAsia" w:hAnsiTheme="minorEastAsia" w:eastAsiaTheme="minorEastAsia" w:cstheme="minorEastAsia"/>
                <w:b/>
                <w:bCs/>
                <w:kern w:val="2"/>
                <w:sz w:val="18"/>
                <w:szCs w:val="18"/>
                <w:vertAlign w:val="baseline"/>
                <w:lang w:val="en-US" w:eastAsia="zh-CN" w:bidi="ar-SA"/>
              </w:rPr>
            </w:pPr>
            <w:r>
              <w:rPr>
                <w:rFonts w:hint="eastAsia" w:asciiTheme="minorEastAsia" w:hAnsiTheme="minorEastAsia" w:cstheme="minorEastAsia"/>
                <w:b/>
                <w:bCs/>
                <w:kern w:val="2"/>
                <w:sz w:val="18"/>
                <w:szCs w:val="18"/>
                <w:vertAlign w:val="baseline"/>
                <w:lang w:val="en-US" w:eastAsia="zh-CN" w:bidi="ar-SA"/>
              </w:rPr>
              <w:t>151</w:t>
            </w:r>
          </w:p>
        </w:tc>
        <w:tc>
          <w:tcPr>
            <w:tcW w:w="645" w:type="dxa"/>
            <w:vAlign w:val="center"/>
          </w:tcPr>
          <w:p>
            <w:pPr>
              <w:jc w:val="center"/>
              <w:rPr>
                <w:rFonts w:hint="eastAsia" w:asciiTheme="minorEastAsia" w:hAnsiTheme="minorEastAsia" w:eastAsiaTheme="minorEastAsia" w:cstheme="minorEastAsia"/>
                <w:b/>
                <w:bCs/>
                <w:kern w:val="2"/>
                <w:sz w:val="18"/>
                <w:szCs w:val="18"/>
                <w:vertAlign w:val="baseline"/>
                <w:lang w:val="en-US" w:eastAsia="zh-CN" w:bidi="ar-SA"/>
              </w:rPr>
            </w:pPr>
          </w:p>
        </w:tc>
        <w:tc>
          <w:tcPr>
            <w:tcW w:w="2175" w:type="dxa"/>
            <w:vAlign w:val="top"/>
          </w:tcPr>
          <w:p>
            <w:pPr>
              <w:keepNext w:val="0"/>
              <w:keepLines w:val="0"/>
              <w:widowControl/>
              <w:suppressLineNumbers w:val="0"/>
              <w:jc w:val="left"/>
              <w:textAlignment w:val="top"/>
              <w:rPr>
                <w:rFonts w:hint="eastAsia" w:ascii="宋体" w:hAnsi="宋体" w:eastAsia="宋体" w:cs="宋体"/>
                <w:i w:val="0"/>
                <w:color w:val="000000"/>
                <w:kern w:val="2"/>
                <w:sz w:val="18"/>
                <w:szCs w:val="18"/>
                <w:u w:val="none"/>
                <w:lang w:val="en-US" w:eastAsia="zh-CN" w:bidi="ar-SA"/>
              </w:rPr>
            </w:pP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对从事物流服务经营进行监督检查</w:t>
            </w:r>
          </w:p>
        </w:tc>
        <w:tc>
          <w:tcPr>
            <w:tcW w:w="675" w:type="dxa"/>
            <w:vAlign w:val="center"/>
          </w:tcPr>
          <w:p>
            <w:pPr>
              <w:jc w:val="center"/>
              <w:rPr>
                <w:rFonts w:hint="eastAsia" w:asciiTheme="minorEastAsia" w:hAnsiTheme="minorEastAsia" w:eastAsiaTheme="minorEastAsia" w:cstheme="minorEastAsia"/>
                <w:i w:val="0"/>
                <w:color w:val="auto"/>
                <w:kern w:val="2"/>
                <w:sz w:val="18"/>
                <w:szCs w:val="18"/>
                <w:u w:val="none"/>
                <w:lang w:val="en-US" w:eastAsia="zh-CN" w:bidi="ar-SA"/>
              </w:rPr>
            </w:pPr>
            <w:r>
              <w:rPr>
                <w:rFonts w:hint="eastAsia"/>
                <w:sz w:val="18"/>
                <w:szCs w:val="18"/>
              </w:rPr>
              <w:t>行政检查</w:t>
            </w:r>
          </w:p>
        </w:tc>
        <w:tc>
          <w:tcPr>
            <w:tcW w:w="81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县交通运输局</w:t>
            </w:r>
          </w:p>
        </w:tc>
        <w:tc>
          <w:tcPr>
            <w:tcW w:w="78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交通运输综合执法度</w:t>
            </w:r>
          </w:p>
        </w:tc>
        <w:tc>
          <w:tcPr>
            <w:tcW w:w="136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136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1335" w:type="dxa"/>
            <w:vAlign w:val="center"/>
          </w:tcPr>
          <w:p>
            <w:pPr>
              <w:keepNext w:val="0"/>
              <w:keepLines w:val="0"/>
              <w:widowControl/>
              <w:suppressLineNumbers w:val="0"/>
              <w:jc w:val="center"/>
              <w:textAlignment w:val="center"/>
              <w:rPr>
                <w:rFonts w:hint="eastAsia" w:ascii="宋体" w:hAnsi="宋体" w:eastAsia="宋体" w:cs="宋体"/>
                <w:i w:val="0"/>
                <w:color w:val="000000"/>
                <w:kern w:val="2"/>
                <w:sz w:val="18"/>
                <w:szCs w:val="18"/>
                <w:u w:val="none"/>
                <w:lang w:val="en-US" w:eastAsia="zh-CN" w:bidi="ar-SA"/>
              </w:rPr>
            </w:pPr>
            <w:r>
              <w:rPr>
                <w:rFonts w:hint="eastAsia" w:ascii="宋体" w:hAnsi="宋体" w:eastAsia="宋体" w:cs="宋体"/>
                <w:i w:val="0"/>
                <w:color w:val="000000"/>
                <w:kern w:val="0"/>
                <w:sz w:val="18"/>
                <w:szCs w:val="18"/>
                <w:u w:val="none"/>
                <w:lang w:val="en-US" w:eastAsia="zh-CN" w:bidi="ar"/>
              </w:rPr>
              <w:t>《山西省道路运输条例 》</w:t>
            </w:r>
          </w:p>
        </w:tc>
        <w:tc>
          <w:tcPr>
            <w:tcW w:w="246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63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60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81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法人或自然人</w:t>
            </w:r>
          </w:p>
        </w:tc>
        <w:tc>
          <w:tcPr>
            <w:tcW w:w="63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61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61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0" w:hRule="atLeast"/>
        </w:trPr>
        <w:tc>
          <w:tcPr>
            <w:tcW w:w="525" w:type="dxa"/>
            <w:vAlign w:val="center"/>
          </w:tcPr>
          <w:p>
            <w:pPr>
              <w:jc w:val="center"/>
              <w:rPr>
                <w:rFonts w:hint="eastAsia" w:asciiTheme="minorEastAsia" w:hAnsiTheme="minorEastAsia" w:eastAsiaTheme="minorEastAsia" w:cstheme="minorEastAsia"/>
                <w:b/>
                <w:bCs/>
                <w:kern w:val="2"/>
                <w:sz w:val="18"/>
                <w:szCs w:val="18"/>
                <w:vertAlign w:val="baseline"/>
                <w:lang w:val="en-US" w:eastAsia="zh-CN" w:bidi="ar-SA"/>
              </w:rPr>
            </w:pPr>
            <w:r>
              <w:rPr>
                <w:rFonts w:hint="eastAsia" w:asciiTheme="minorEastAsia" w:hAnsiTheme="minorEastAsia" w:cstheme="minorEastAsia"/>
                <w:b/>
                <w:bCs/>
                <w:kern w:val="2"/>
                <w:sz w:val="18"/>
                <w:szCs w:val="18"/>
                <w:vertAlign w:val="baseline"/>
                <w:lang w:val="en-US" w:eastAsia="zh-CN" w:bidi="ar-SA"/>
              </w:rPr>
              <w:t>152</w:t>
            </w:r>
          </w:p>
        </w:tc>
        <w:tc>
          <w:tcPr>
            <w:tcW w:w="645" w:type="dxa"/>
            <w:vAlign w:val="center"/>
          </w:tcPr>
          <w:p>
            <w:pPr>
              <w:jc w:val="center"/>
              <w:rPr>
                <w:rFonts w:hint="eastAsia" w:asciiTheme="minorEastAsia" w:hAnsiTheme="minorEastAsia" w:eastAsiaTheme="minorEastAsia" w:cstheme="minorEastAsia"/>
                <w:b/>
                <w:bCs/>
                <w:kern w:val="2"/>
                <w:sz w:val="18"/>
                <w:szCs w:val="18"/>
                <w:vertAlign w:val="baseline"/>
                <w:lang w:val="en-US" w:eastAsia="zh-CN" w:bidi="ar-SA"/>
              </w:rPr>
            </w:pPr>
          </w:p>
        </w:tc>
        <w:tc>
          <w:tcPr>
            <w:tcW w:w="2175" w:type="dxa"/>
            <w:vAlign w:val="top"/>
          </w:tcPr>
          <w:p>
            <w:pPr>
              <w:keepNext w:val="0"/>
              <w:keepLines w:val="0"/>
              <w:widowControl/>
              <w:suppressLineNumbers w:val="0"/>
              <w:jc w:val="left"/>
              <w:textAlignment w:val="top"/>
              <w:rPr>
                <w:rFonts w:hint="eastAsia" w:ascii="宋体" w:hAnsi="宋体" w:eastAsia="宋体" w:cs="宋体"/>
                <w:i w:val="0"/>
                <w:color w:val="000000"/>
                <w:kern w:val="2"/>
                <w:sz w:val="18"/>
                <w:szCs w:val="18"/>
                <w:u w:val="none"/>
                <w:lang w:val="en-US" w:eastAsia="zh-CN" w:bidi="ar-SA"/>
              </w:rPr>
            </w:pP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对道路货物运输源头单位进行监督检查</w:t>
            </w:r>
          </w:p>
        </w:tc>
        <w:tc>
          <w:tcPr>
            <w:tcW w:w="675" w:type="dxa"/>
            <w:vAlign w:val="center"/>
          </w:tcPr>
          <w:p>
            <w:pPr>
              <w:jc w:val="center"/>
              <w:rPr>
                <w:rFonts w:hint="eastAsia" w:asciiTheme="minorEastAsia" w:hAnsiTheme="minorEastAsia" w:eastAsiaTheme="minorEastAsia" w:cstheme="minorEastAsia"/>
                <w:i w:val="0"/>
                <w:color w:val="auto"/>
                <w:kern w:val="2"/>
                <w:sz w:val="18"/>
                <w:szCs w:val="18"/>
                <w:u w:val="none"/>
                <w:lang w:val="en-US" w:eastAsia="zh-CN" w:bidi="ar-SA"/>
              </w:rPr>
            </w:pPr>
            <w:r>
              <w:rPr>
                <w:rFonts w:hint="eastAsia"/>
                <w:sz w:val="18"/>
                <w:szCs w:val="18"/>
              </w:rPr>
              <w:t>行政检查</w:t>
            </w:r>
          </w:p>
        </w:tc>
        <w:tc>
          <w:tcPr>
            <w:tcW w:w="81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县交通运输局</w:t>
            </w:r>
          </w:p>
        </w:tc>
        <w:tc>
          <w:tcPr>
            <w:tcW w:w="78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交通运输综合执法度</w:t>
            </w:r>
          </w:p>
        </w:tc>
        <w:tc>
          <w:tcPr>
            <w:tcW w:w="136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136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1335" w:type="dxa"/>
            <w:vAlign w:val="center"/>
          </w:tcPr>
          <w:p>
            <w:pPr>
              <w:keepNext w:val="0"/>
              <w:keepLines w:val="0"/>
              <w:widowControl/>
              <w:suppressLineNumbers w:val="0"/>
              <w:jc w:val="center"/>
              <w:textAlignment w:val="center"/>
              <w:rPr>
                <w:rFonts w:hint="eastAsia" w:ascii="宋体" w:hAnsi="宋体" w:eastAsia="宋体" w:cs="宋体"/>
                <w:i w:val="0"/>
                <w:color w:val="000000"/>
                <w:kern w:val="2"/>
                <w:sz w:val="18"/>
                <w:szCs w:val="18"/>
                <w:u w:val="none"/>
                <w:lang w:val="en-US" w:eastAsia="zh-CN" w:bidi="ar-SA"/>
              </w:rPr>
            </w:pPr>
            <w:r>
              <w:rPr>
                <w:rFonts w:hint="eastAsia" w:ascii="宋体" w:hAnsi="宋体" w:eastAsia="宋体" w:cs="宋体"/>
                <w:i w:val="0"/>
                <w:color w:val="000000"/>
                <w:kern w:val="0"/>
                <w:sz w:val="18"/>
                <w:szCs w:val="18"/>
                <w:u w:val="none"/>
                <w:lang w:val="en-US" w:eastAsia="zh-CN" w:bidi="ar"/>
              </w:rPr>
              <w:t>《山西省道路运输条例 》</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《山西省道路货物运输源头治理超限超载暂时行办法》</w:t>
            </w:r>
          </w:p>
        </w:tc>
        <w:tc>
          <w:tcPr>
            <w:tcW w:w="2460" w:type="dxa"/>
            <w:vAlign w:val="center"/>
          </w:tcPr>
          <w:p>
            <w:pPr>
              <w:keepNext w:val="0"/>
              <w:keepLines w:val="0"/>
              <w:widowControl/>
              <w:suppressLineNumbers w:val="0"/>
              <w:jc w:val="center"/>
              <w:textAlignment w:val="center"/>
              <w:rPr>
                <w:rFonts w:hint="eastAsia" w:ascii="宋体" w:hAnsi="宋体" w:eastAsia="宋体" w:cs="宋体"/>
                <w:i w:val="0"/>
                <w:color w:val="000000"/>
                <w:kern w:val="2"/>
                <w:sz w:val="18"/>
                <w:szCs w:val="18"/>
                <w:u w:val="none"/>
                <w:lang w:val="en-US" w:eastAsia="zh-CN" w:bidi="ar-SA"/>
              </w:rPr>
            </w:pPr>
          </w:p>
        </w:tc>
        <w:tc>
          <w:tcPr>
            <w:tcW w:w="63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60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81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法人或自然人</w:t>
            </w:r>
          </w:p>
        </w:tc>
        <w:tc>
          <w:tcPr>
            <w:tcW w:w="630" w:type="dxa"/>
            <w:vAlign w:val="center"/>
          </w:tcPr>
          <w:p>
            <w:pPr>
              <w:jc w:val="center"/>
              <w:rPr>
                <w:rFonts w:hint="eastAsia" w:asciiTheme="minorEastAsia" w:hAnsiTheme="minorEastAsia" w:eastAsiaTheme="minorEastAsia" w:cstheme="minorEastAsia"/>
                <w:b/>
                <w:bCs/>
                <w:kern w:val="2"/>
                <w:sz w:val="18"/>
                <w:szCs w:val="18"/>
                <w:vertAlign w:val="baseline"/>
                <w:lang w:val="en-US" w:eastAsia="zh-CN" w:bidi="ar-SA"/>
              </w:rPr>
            </w:pPr>
          </w:p>
        </w:tc>
        <w:tc>
          <w:tcPr>
            <w:tcW w:w="615" w:type="dxa"/>
            <w:vAlign w:val="center"/>
          </w:tcPr>
          <w:p>
            <w:pPr>
              <w:jc w:val="center"/>
              <w:rPr>
                <w:rFonts w:hint="eastAsia" w:asciiTheme="minorEastAsia" w:hAnsiTheme="minorEastAsia" w:eastAsiaTheme="minorEastAsia" w:cstheme="minorEastAsia"/>
                <w:b/>
                <w:bCs/>
                <w:kern w:val="2"/>
                <w:sz w:val="18"/>
                <w:szCs w:val="18"/>
                <w:vertAlign w:val="baseline"/>
                <w:lang w:val="en-US" w:eastAsia="zh-CN" w:bidi="ar-SA"/>
              </w:rPr>
            </w:pPr>
          </w:p>
        </w:tc>
        <w:tc>
          <w:tcPr>
            <w:tcW w:w="615" w:type="dxa"/>
            <w:vAlign w:val="center"/>
          </w:tcPr>
          <w:p>
            <w:pPr>
              <w:jc w:val="center"/>
              <w:rPr>
                <w:rFonts w:hint="eastAsia" w:asciiTheme="minorEastAsia" w:hAnsiTheme="minorEastAsia" w:eastAsiaTheme="minorEastAsia" w:cstheme="minorEastAsia"/>
                <w:b/>
                <w:bCs/>
                <w:kern w:val="2"/>
                <w:sz w:val="18"/>
                <w:szCs w:val="18"/>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0" w:hRule="atLeast"/>
        </w:trPr>
        <w:tc>
          <w:tcPr>
            <w:tcW w:w="525" w:type="dxa"/>
            <w:vAlign w:val="center"/>
          </w:tcPr>
          <w:p>
            <w:pPr>
              <w:jc w:val="center"/>
              <w:rPr>
                <w:rFonts w:hint="default" w:asciiTheme="minorEastAsia" w:hAnsiTheme="minorEastAsia" w:cstheme="minorEastAsia"/>
                <w:b/>
                <w:bCs/>
                <w:kern w:val="2"/>
                <w:sz w:val="18"/>
                <w:szCs w:val="18"/>
                <w:vertAlign w:val="baseline"/>
                <w:lang w:val="en-US" w:eastAsia="zh-CN" w:bidi="ar-SA"/>
              </w:rPr>
            </w:pPr>
            <w:r>
              <w:rPr>
                <w:rFonts w:hint="eastAsia" w:asciiTheme="minorEastAsia" w:hAnsiTheme="minorEastAsia" w:cstheme="minorEastAsia"/>
                <w:b/>
                <w:bCs/>
                <w:kern w:val="2"/>
                <w:sz w:val="18"/>
                <w:szCs w:val="18"/>
                <w:vertAlign w:val="baseline"/>
                <w:lang w:val="en-US" w:eastAsia="zh-CN" w:bidi="ar-SA"/>
              </w:rPr>
              <w:t>153</w:t>
            </w:r>
          </w:p>
        </w:tc>
        <w:tc>
          <w:tcPr>
            <w:tcW w:w="645" w:type="dxa"/>
            <w:vAlign w:val="center"/>
          </w:tcPr>
          <w:p>
            <w:pPr>
              <w:jc w:val="center"/>
              <w:rPr>
                <w:rFonts w:hint="eastAsia" w:asciiTheme="minorEastAsia" w:hAnsiTheme="minorEastAsia" w:eastAsiaTheme="minorEastAsia" w:cstheme="minorEastAsia"/>
                <w:b/>
                <w:bCs/>
                <w:kern w:val="2"/>
                <w:sz w:val="18"/>
                <w:szCs w:val="18"/>
                <w:vertAlign w:val="baseline"/>
                <w:lang w:val="en-US" w:eastAsia="zh-CN" w:bidi="ar-SA"/>
              </w:rPr>
            </w:pPr>
          </w:p>
        </w:tc>
        <w:tc>
          <w:tcPr>
            <w:tcW w:w="2175" w:type="dxa"/>
            <w:vAlign w:val="top"/>
          </w:tcPr>
          <w:p>
            <w:pPr>
              <w:keepNext w:val="0"/>
              <w:keepLines w:val="0"/>
              <w:widowControl/>
              <w:suppressLineNumbers w:val="0"/>
              <w:jc w:val="left"/>
              <w:textAlignment w:val="top"/>
              <w:rPr>
                <w:rFonts w:hint="eastAsia" w:ascii="宋体" w:hAnsi="宋体" w:eastAsia="宋体" w:cs="宋体"/>
                <w:i w:val="0"/>
                <w:color w:val="000000"/>
                <w:kern w:val="2"/>
                <w:sz w:val="18"/>
                <w:szCs w:val="18"/>
                <w:u w:val="none"/>
                <w:lang w:val="en-US" w:eastAsia="zh-CN" w:bidi="ar-SA"/>
              </w:rPr>
            </w:pP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对道路运输从业人员进行监督检查</w:t>
            </w:r>
          </w:p>
        </w:tc>
        <w:tc>
          <w:tcPr>
            <w:tcW w:w="675" w:type="dxa"/>
            <w:vAlign w:val="center"/>
          </w:tcPr>
          <w:p>
            <w:pPr>
              <w:jc w:val="center"/>
              <w:rPr>
                <w:rFonts w:hint="eastAsia" w:asciiTheme="minorEastAsia" w:hAnsiTheme="minorEastAsia" w:eastAsiaTheme="minorEastAsia" w:cstheme="minorEastAsia"/>
                <w:i w:val="0"/>
                <w:color w:val="auto"/>
                <w:kern w:val="2"/>
                <w:sz w:val="18"/>
                <w:szCs w:val="18"/>
                <w:u w:val="none"/>
                <w:lang w:val="en-US" w:eastAsia="zh-CN" w:bidi="ar-SA"/>
              </w:rPr>
            </w:pPr>
            <w:r>
              <w:rPr>
                <w:rFonts w:hint="eastAsia"/>
                <w:sz w:val="18"/>
                <w:szCs w:val="18"/>
              </w:rPr>
              <w:t>行政检查</w:t>
            </w:r>
          </w:p>
        </w:tc>
        <w:tc>
          <w:tcPr>
            <w:tcW w:w="81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县交通运输局</w:t>
            </w:r>
          </w:p>
        </w:tc>
        <w:tc>
          <w:tcPr>
            <w:tcW w:w="78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交通运输综合执法度</w:t>
            </w:r>
          </w:p>
        </w:tc>
        <w:tc>
          <w:tcPr>
            <w:tcW w:w="136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1365" w:type="dxa"/>
            <w:vAlign w:val="center"/>
          </w:tcPr>
          <w:p>
            <w:pPr>
              <w:keepNext w:val="0"/>
              <w:keepLines w:val="0"/>
              <w:widowControl/>
              <w:suppressLineNumbers w:val="0"/>
              <w:jc w:val="center"/>
              <w:textAlignment w:val="center"/>
              <w:rPr>
                <w:rFonts w:hint="eastAsia" w:ascii="宋体" w:hAnsi="宋体" w:eastAsia="宋体" w:cs="宋体"/>
                <w:i w:val="0"/>
                <w:color w:val="000000"/>
                <w:kern w:val="2"/>
                <w:sz w:val="18"/>
                <w:szCs w:val="18"/>
                <w:u w:val="none"/>
                <w:lang w:val="en-US" w:eastAsia="zh-CN" w:bidi="ar-SA"/>
              </w:rPr>
            </w:pPr>
            <w:r>
              <w:rPr>
                <w:rFonts w:hint="eastAsia" w:ascii="宋体" w:hAnsi="宋体" w:eastAsia="宋体" w:cs="宋体"/>
                <w:i w:val="0"/>
                <w:color w:val="000000"/>
                <w:kern w:val="0"/>
                <w:sz w:val="18"/>
                <w:szCs w:val="18"/>
                <w:u w:val="none"/>
                <w:lang w:val="en-US" w:eastAsia="zh-CN" w:bidi="ar"/>
              </w:rPr>
              <w:t>《中华人民共和国道路运输条例  》</w:t>
            </w:r>
          </w:p>
        </w:tc>
        <w:tc>
          <w:tcPr>
            <w:tcW w:w="133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2460" w:type="dxa"/>
            <w:vAlign w:val="center"/>
          </w:tcPr>
          <w:p>
            <w:pPr>
              <w:keepNext w:val="0"/>
              <w:keepLines w:val="0"/>
              <w:widowControl/>
              <w:suppressLineNumbers w:val="0"/>
              <w:jc w:val="center"/>
              <w:textAlignment w:val="center"/>
              <w:rPr>
                <w:rFonts w:hint="eastAsia" w:ascii="宋体" w:hAnsi="宋体" w:eastAsia="宋体" w:cs="宋体"/>
                <w:i w:val="0"/>
                <w:color w:val="000000"/>
                <w:kern w:val="2"/>
                <w:sz w:val="18"/>
                <w:szCs w:val="18"/>
                <w:u w:val="none"/>
                <w:lang w:val="en-US" w:eastAsia="zh-CN" w:bidi="ar-SA"/>
              </w:rPr>
            </w:pP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《道路运输从业人员管理规定》</w:t>
            </w:r>
          </w:p>
        </w:tc>
        <w:tc>
          <w:tcPr>
            <w:tcW w:w="63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60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81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法人或自然人</w:t>
            </w:r>
          </w:p>
        </w:tc>
        <w:tc>
          <w:tcPr>
            <w:tcW w:w="630" w:type="dxa"/>
            <w:vAlign w:val="center"/>
          </w:tcPr>
          <w:p>
            <w:pPr>
              <w:jc w:val="center"/>
              <w:rPr>
                <w:rFonts w:hint="eastAsia" w:asciiTheme="minorEastAsia" w:hAnsiTheme="minorEastAsia" w:eastAsiaTheme="minorEastAsia" w:cstheme="minorEastAsia"/>
                <w:b/>
                <w:bCs/>
                <w:kern w:val="2"/>
                <w:sz w:val="18"/>
                <w:szCs w:val="18"/>
                <w:vertAlign w:val="baseline"/>
                <w:lang w:val="en-US" w:eastAsia="zh-CN" w:bidi="ar-SA"/>
              </w:rPr>
            </w:pPr>
          </w:p>
        </w:tc>
        <w:tc>
          <w:tcPr>
            <w:tcW w:w="615" w:type="dxa"/>
            <w:vAlign w:val="center"/>
          </w:tcPr>
          <w:p>
            <w:pPr>
              <w:jc w:val="center"/>
              <w:rPr>
                <w:rFonts w:hint="eastAsia" w:asciiTheme="minorEastAsia" w:hAnsiTheme="minorEastAsia" w:eastAsiaTheme="minorEastAsia" w:cstheme="minorEastAsia"/>
                <w:b/>
                <w:bCs/>
                <w:kern w:val="2"/>
                <w:sz w:val="18"/>
                <w:szCs w:val="18"/>
                <w:vertAlign w:val="baseline"/>
                <w:lang w:val="en-US" w:eastAsia="zh-CN" w:bidi="ar-SA"/>
              </w:rPr>
            </w:pPr>
          </w:p>
        </w:tc>
        <w:tc>
          <w:tcPr>
            <w:tcW w:w="615" w:type="dxa"/>
            <w:vAlign w:val="center"/>
          </w:tcPr>
          <w:p>
            <w:pPr>
              <w:jc w:val="center"/>
              <w:rPr>
                <w:rFonts w:hint="eastAsia" w:asciiTheme="minorEastAsia" w:hAnsiTheme="minorEastAsia" w:eastAsiaTheme="minorEastAsia" w:cstheme="minorEastAsia"/>
                <w:b/>
                <w:bCs/>
                <w:kern w:val="2"/>
                <w:sz w:val="18"/>
                <w:szCs w:val="18"/>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0" w:hRule="atLeast"/>
        </w:trPr>
        <w:tc>
          <w:tcPr>
            <w:tcW w:w="525" w:type="dxa"/>
            <w:vAlign w:val="center"/>
          </w:tcPr>
          <w:p>
            <w:pPr>
              <w:jc w:val="center"/>
              <w:rPr>
                <w:rFonts w:hint="eastAsia" w:asciiTheme="minorEastAsia" w:hAnsiTheme="minorEastAsia" w:eastAsiaTheme="minorEastAsia" w:cstheme="minorEastAsia"/>
                <w:b/>
                <w:bCs/>
                <w:kern w:val="2"/>
                <w:sz w:val="18"/>
                <w:szCs w:val="18"/>
                <w:vertAlign w:val="baseline"/>
                <w:lang w:val="en-US" w:eastAsia="zh-CN" w:bidi="ar-SA"/>
              </w:rPr>
            </w:pPr>
            <w:r>
              <w:rPr>
                <w:rFonts w:hint="eastAsia" w:asciiTheme="minorEastAsia" w:hAnsiTheme="minorEastAsia" w:cstheme="minorEastAsia"/>
                <w:b/>
                <w:bCs/>
                <w:kern w:val="2"/>
                <w:sz w:val="18"/>
                <w:szCs w:val="18"/>
                <w:vertAlign w:val="baseline"/>
                <w:lang w:val="en-US" w:eastAsia="zh-CN" w:bidi="ar-SA"/>
              </w:rPr>
              <w:t>154</w:t>
            </w:r>
          </w:p>
        </w:tc>
        <w:tc>
          <w:tcPr>
            <w:tcW w:w="645" w:type="dxa"/>
            <w:vAlign w:val="center"/>
          </w:tcPr>
          <w:p>
            <w:pPr>
              <w:jc w:val="center"/>
              <w:rPr>
                <w:rFonts w:hint="eastAsia" w:asciiTheme="minorEastAsia" w:hAnsiTheme="minorEastAsia" w:eastAsiaTheme="minorEastAsia" w:cstheme="minorEastAsia"/>
                <w:b/>
                <w:bCs/>
                <w:kern w:val="2"/>
                <w:sz w:val="18"/>
                <w:szCs w:val="18"/>
                <w:vertAlign w:val="baseline"/>
                <w:lang w:val="en-US" w:eastAsia="zh-CN" w:bidi="ar-SA"/>
              </w:rPr>
            </w:pPr>
          </w:p>
        </w:tc>
        <w:tc>
          <w:tcPr>
            <w:tcW w:w="2175" w:type="dxa"/>
            <w:vAlign w:val="top"/>
          </w:tcPr>
          <w:p>
            <w:pPr>
              <w:keepNext w:val="0"/>
              <w:keepLines w:val="0"/>
              <w:widowControl/>
              <w:suppressLineNumbers w:val="0"/>
              <w:jc w:val="left"/>
              <w:textAlignment w:val="top"/>
              <w:rPr>
                <w:rFonts w:hint="eastAsia" w:ascii="宋体" w:hAnsi="宋体" w:eastAsia="宋体" w:cs="宋体"/>
                <w:i w:val="0"/>
                <w:color w:val="000000"/>
                <w:kern w:val="2"/>
                <w:sz w:val="18"/>
                <w:szCs w:val="18"/>
                <w:u w:val="none"/>
                <w:lang w:val="en-US" w:eastAsia="zh-CN" w:bidi="ar-SA"/>
              </w:rPr>
            </w:pP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对有关公路的法律、法规执行情况进行监督检查</w:t>
            </w:r>
          </w:p>
        </w:tc>
        <w:tc>
          <w:tcPr>
            <w:tcW w:w="675" w:type="dxa"/>
            <w:vAlign w:val="center"/>
          </w:tcPr>
          <w:p>
            <w:pPr>
              <w:jc w:val="center"/>
              <w:rPr>
                <w:rFonts w:hint="eastAsia" w:asciiTheme="minorEastAsia" w:hAnsiTheme="minorEastAsia" w:eastAsiaTheme="minorEastAsia" w:cstheme="minorEastAsia"/>
                <w:i w:val="0"/>
                <w:color w:val="auto"/>
                <w:kern w:val="2"/>
                <w:sz w:val="18"/>
                <w:szCs w:val="18"/>
                <w:u w:val="none"/>
                <w:lang w:val="en-US" w:eastAsia="zh-CN" w:bidi="ar-SA"/>
              </w:rPr>
            </w:pPr>
            <w:r>
              <w:rPr>
                <w:rFonts w:hint="eastAsia"/>
                <w:sz w:val="18"/>
                <w:szCs w:val="18"/>
              </w:rPr>
              <w:t>行政检查</w:t>
            </w:r>
          </w:p>
        </w:tc>
        <w:tc>
          <w:tcPr>
            <w:tcW w:w="81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县交通运输局</w:t>
            </w:r>
          </w:p>
        </w:tc>
        <w:tc>
          <w:tcPr>
            <w:tcW w:w="78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交通运输综合执法度</w:t>
            </w:r>
          </w:p>
        </w:tc>
        <w:tc>
          <w:tcPr>
            <w:tcW w:w="136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kern w:val="2"/>
                <w:sz w:val="18"/>
                <w:szCs w:val="18"/>
                <w:vertAlign w:val="baseline"/>
                <w:lang w:val="en-US" w:eastAsia="zh-CN" w:bidi="ar-SA"/>
              </w:rPr>
              <w:t>《中华人民共和国公路法》第六十九条第七十条</w:t>
            </w:r>
          </w:p>
        </w:tc>
        <w:tc>
          <w:tcPr>
            <w:tcW w:w="136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1335"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246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63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60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p>
        </w:tc>
        <w:tc>
          <w:tcPr>
            <w:tcW w:w="810" w:type="dxa"/>
            <w:vAlign w:val="center"/>
          </w:tcPr>
          <w:p>
            <w:pPr>
              <w:jc w:val="center"/>
              <w:rPr>
                <w:rFonts w:hint="eastAsia" w:asciiTheme="minorEastAsia" w:hAnsiTheme="minorEastAsia" w:eastAsiaTheme="minorEastAsia" w:cstheme="minorEastAsia"/>
                <w:b w:val="0"/>
                <w:bCs w:val="0"/>
                <w:kern w:val="2"/>
                <w:sz w:val="18"/>
                <w:szCs w:val="18"/>
                <w:vertAlign w:val="baseline"/>
                <w:lang w:val="en-US" w:eastAsia="zh-CN" w:bidi="ar-SA"/>
              </w:rPr>
            </w:pPr>
            <w:r>
              <w:rPr>
                <w:rFonts w:hint="eastAsia" w:asciiTheme="minorEastAsia" w:hAnsiTheme="minorEastAsia" w:eastAsiaTheme="minorEastAsia" w:cstheme="minorEastAsia"/>
                <w:b w:val="0"/>
                <w:bCs w:val="0"/>
                <w:sz w:val="18"/>
                <w:szCs w:val="18"/>
                <w:vertAlign w:val="baseline"/>
                <w:lang w:val="en-US" w:eastAsia="zh-CN"/>
              </w:rPr>
              <w:t>法人或自然人</w:t>
            </w:r>
          </w:p>
        </w:tc>
        <w:tc>
          <w:tcPr>
            <w:tcW w:w="630" w:type="dxa"/>
            <w:vAlign w:val="center"/>
          </w:tcPr>
          <w:p>
            <w:pPr>
              <w:jc w:val="center"/>
              <w:rPr>
                <w:rFonts w:hint="eastAsia" w:asciiTheme="minorEastAsia" w:hAnsiTheme="minorEastAsia" w:eastAsiaTheme="minorEastAsia" w:cstheme="minorEastAsia"/>
                <w:b/>
                <w:bCs/>
                <w:kern w:val="2"/>
                <w:sz w:val="18"/>
                <w:szCs w:val="18"/>
                <w:vertAlign w:val="baseline"/>
                <w:lang w:val="en-US" w:eastAsia="zh-CN" w:bidi="ar-SA"/>
              </w:rPr>
            </w:pPr>
          </w:p>
        </w:tc>
        <w:tc>
          <w:tcPr>
            <w:tcW w:w="615" w:type="dxa"/>
            <w:vAlign w:val="center"/>
          </w:tcPr>
          <w:p>
            <w:pPr>
              <w:jc w:val="center"/>
              <w:rPr>
                <w:rFonts w:hint="eastAsia" w:asciiTheme="minorEastAsia" w:hAnsiTheme="minorEastAsia" w:eastAsiaTheme="minorEastAsia" w:cstheme="minorEastAsia"/>
                <w:b/>
                <w:bCs/>
                <w:kern w:val="2"/>
                <w:sz w:val="18"/>
                <w:szCs w:val="18"/>
                <w:vertAlign w:val="baseline"/>
                <w:lang w:val="en-US" w:eastAsia="zh-CN" w:bidi="ar-SA"/>
              </w:rPr>
            </w:pPr>
          </w:p>
        </w:tc>
        <w:tc>
          <w:tcPr>
            <w:tcW w:w="615" w:type="dxa"/>
            <w:vAlign w:val="center"/>
          </w:tcPr>
          <w:p>
            <w:pPr>
              <w:jc w:val="center"/>
              <w:rPr>
                <w:rFonts w:hint="eastAsia" w:asciiTheme="minorEastAsia" w:hAnsiTheme="minorEastAsia" w:eastAsiaTheme="minorEastAsia" w:cstheme="minorEastAsia"/>
                <w:b/>
                <w:bCs/>
                <w:kern w:val="2"/>
                <w:sz w:val="18"/>
                <w:szCs w:val="18"/>
                <w:vertAlign w:val="baseline"/>
                <w:lang w:val="en-US" w:eastAsia="zh-CN" w:bidi="ar-SA"/>
              </w:rPr>
            </w:pPr>
          </w:p>
        </w:tc>
      </w:tr>
    </w:tbl>
    <w:p>
      <w:pPr>
        <w:rPr>
          <w:rFonts w:hint="default" w:ascii="仿宋" w:hAnsi="仿宋" w:eastAsia="仿宋" w:cs="仿宋"/>
          <w:sz w:val="24"/>
          <w:szCs w:val="24"/>
          <w:lang w:val="en-US" w:eastAsia="zh-CN"/>
        </w:rPr>
      </w:pPr>
    </w:p>
    <w:sectPr>
      <w:footerReference r:id="rId3" w:type="default"/>
      <w:pgSz w:w="16838" w:h="11906" w:orient="landscape"/>
      <w:pgMar w:top="720" w:right="720" w:bottom="380" w:left="720" w:header="0" w:footer="340" w:gutter="0"/>
      <w:pgNumType w:fmt="decimal" w:start="1" w:chapStyle="1"/>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0" name="文本框 2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38</w:t>
                          </w:r>
                          <w:r>
                            <w:rPr>
                              <w:rFonts w:hint="eastAsia"/>
                              <w:lang w:eastAsia="zh-CN"/>
                            </w:rPr>
                            <w:fldChar w:fldCharType="end"/>
                          </w:r>
                          <w:r>
                            <w:rPr>
                              <w:rFonts w:hint="eastAsia"/>
                              <w:lang w:eastAsia="zh-CN"/>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LNJWO7QAAAABQEAAA8AAAAAAAAAAQAg&#10;AAAAIgAAAGRycy9kb3ducmV2LnhtbFBLAQIUABQAAAAIAIdO4kDwGtTmFgIAABUEAAAOAAAAAAAA&#10;AAEAIAAAAB8BAABkcnMvZTJvRG9jLnhtbFBLBQYAAAAABgAGAFkBAACnBQ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38</w:t>
                    </w:r>
                    <w:r>
                      <w:rPr>
                        <w:rFonts w:hint="eastAsia"/>
                        <w:lang w:eastAsia="zh-CN"/>
                      </w:rPr>
                      <w:fldChar w:fldCharType="end"/>
                    </w:r>
                    <w:r>
                      <w:rPr>
                        <w:rFonts w:hint="eastAsia"/>
                        <w:lang w:eastAsia="zh-CN"/>
                      </w:rP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A0B024F"/>
    <w:rsid w:val="00187B31"/>
    <w:rsid w:val="00696C66"/>
    <w:rsid w:val="00873EF0"/>
    <w:rsid w:val="00DA54C1"/>
    <w:rsid w:val="01152633"/>
    <w:rsid w:val="0123591F"/>
    <w:rsid w:val="013E7091"/>
    <w:rsid w:val="01482FC5"/>
    <w:rsid w:val="01C90045"/>
    <w:rsid w:val="021549D9"/>
    <w:rsid w:val="025842C6"/>
    <w:rsid w:val="02680360"/>
    <w:rsid w:val="02987D56"/>
    <w:rsid w:val="02E156D2"/>
    <w:rsid w:val="03B2678C"/>
    <w:rsid w:val="0416240B"/>
    <w:rsid w:val="0422189F"/>
    <w:rsid w:val="0424405A"/>
    <w:rsid w:val="044C6E9C"/>
    <w:rsid w:val="04831057"/>
    <w:rsid w:val="049B6FB7"/>
    <w:rsid w:val="05337AA5"/>
    <w:rsid w:val="0539273A"/>
    <w:rsid w:val="055D6982"/>
    <w:rsid w:val="059A10F5"/>
    <w:rsid w:val="05BB098E"/>
    <w:rsid w:val="05D87D49"/>
    <w:rsid w:val="063601BD"/>
    <w:rsid w:val="0650537C"/>
    <w:rsid w:val="06CE1707"/>
    <w:rsid w:val="072D5445"/>
    <w:rsid w:val="076F32F2"/>
    <w:rsid w:val="07AF457F"/>
    <w:rsid w:val="07BD7917"/>
    <w:rsid w:val="089D581C"/>
    <w:rsid w:val="09053A82"/>
    <w:rsid w:val="0909445A"/>
    <w:rsid w:val="09425E7E"/>
    <w:rsid w:val="09AD3449"/>
    <w:rsid w:val="09D36448"/>
    <w:rsid w:val="09FC42DC"/>
    <w:rsid w:val="0A4E0968"/>
    <w:rsid w:val="0A674730"/>
    <w:rsid w:val="0AB21A4D"/>
    <w:rsid w:val="0B6F41E3"/>
    <w:rsid w:val="0BF460C4"/>
    <w:rsid w:val="0C3774D8"/>
    <w:rsid w:val="0C3906ED"/>
    <w:rsid w:val="0C4A4A34"/>
    <w:rsid w:val="0C6227A5"/>
    <w:rsid w:val="0CAC194C"/>
    <w:rsid w:val="0CC76A33"/>
    <w:rsid w:val="0D2E284B"/>
    <w:rsid w:val="0D317DEB"/>
    <w:rsid w:val="0D38753A"/>
    <w:rsid w:val="0D7A4A1A"/>
    <w:rsid w:val="0E030CCD"/>
    <w:rsid w:val="0E171E02"/>
    <w:rsid w:val="0ECF0895"/>
    <w:rsid w:val="0F7101B9"/>
    <w:rsid w:val="0F8D407B"/>
    <w:rsid w:val="101D68F6"/>
    <w:rsid w:val="102A3BA4"/>
    <w:rsid w:val="1031291D"/>
    <w:rsid w:val="10AB7516"/>
    <w:rsid w:val="10E42C32"/>
    <w:rsid w:val="10E957A4"/>
    <w:rsid w:val="11A6127E"/>
    <w:rsid w:val="11CF3CF1"/>
    <w:rsid w:val="11D37A2E"/>
    <w:rsid w:val="12EF3087"/>
    <w:rsid w:val="1358423D"/>
    <w:rsid w:val="13AF5180"/>
    <w:rsid w:val="13F65372"/>
    <w:rsid w:val="13FE2C59"/>
    <w:rsid w:val="143304B1"/>
    <w:rsid w:val="14877408"/>
    <w:rsid w:val="14902873"/>
    <w:rsid w:val="14CB7F94"/>
    <w:rsid w:val="14E403F8"/>
    <w:rsid w:val="150C1FA8"/>
    <w:rsid w:val="15301A74"/>
    <w:rsid w:val="15570ABF"/>
    <w:rsid w:val="159D17CC"/>
    <w:rsid w:val="168D516F"/>
    <w:rsid w:val="16A44424"/>
    <w:rsid w:val="16EA637F"/>
    <w:rsid w:val="177B4192"/>
    <w:rsid w:val="17BD754D"/>
    <w:rsid w:val="17DD0735"/>
    <w:rsid w:val="18555DD7"/>
    <w:rsid w:val="18A06DF9"/>
    <w:rsid w:val="18CA59F1"/>
    <w:rsid w:val="18EB4EBB"/>
    <w:rsid w:val="19637A4D"/>
    <w:rsid w:val="19855DF6"/>
    <w:rsid w:val="19A63A97"/>
    <w:rsid w:val="1A0E22B7"/>
    <w:rsid w:val="1A263FE7"/>
    <w:rsid w:val="1A5E674C"/>
    <w:rsid w:val="1A6450D1"/>
    <w:rsid w:val="1A7E5913"/>
    <w:rsid w:val="1A7F3D6F"/>
    <w:rsid w:val="1AA11E51"/>
    <w:rsid w:val="1AA801AC"/>
    <w:rsid w:val="1B4E4BBD"/>
    <w:rsid w:val="1BA6153F"/>
    <w:rsid w:val="1C472A9A"/>
    <w:rsid w:val="1CB00704"/>
    <w:rsid w:val="1CE61BD9"/>
    <w:rsid w:val="1D36773F"/>
    <w:rsid w:val="1E28028A"/>
    <w:rsid w:val="1E6C658E"/>
    <w:rsid w:val="1EB4414E"/>
    <w:rsid w:val="1F0D67B5"/>
    <w:rsid w:val="1F8B02CE"/>
    <w:rsid w:val="1FBC4FD0"/>
    <w:rsid w:val="1FF60891"/>
    <w:rsid w:val="202246ED"/>
    <w:rsid w:val="20746147"/>
    <w:rsid w:val="20C22115"/>
    <w:rsid w:val="212A5A29"/>
    <w:rsid w:val="215E38EA"/>
    <w:rsid w:val="217A777F"/>
    <w:rsid w:val="22886420"/>
    <w:rsid w:val="22940738"/>
    <w:rsid w:val="22EB1809"/>
    <w:rsid w:val="22EF4F7A"/>
    <w:rsid w:val="230E587A"/>
    <w:rsid w:val="2312480F"/>
    <w:rsid w:val="23325E95"/>
    <w:rsid w:val="234E57A0"/>
    <w:rsid w:val="23794F4A"/>
    <w:rsid w:val="2410447F"/>
    <w:rsid w:val="24153293"/>
    <w:rsid w:val="24350EB9"/>
    <w:rsid w:val="24694576"/>
    <w:rsid w:val="24CB30BA"/>
    <w:rsid w:val="253D56A9"/>
    <w:rsid w:val="25547512"/>
    <w:rsid w:val="25677E93"/>
    <w:rsid w:val="258434BE"/>
    <w:rsid w:val="258B2402"/>
    <w:rsid w:val="25A007BC"/>
    <w:rsid w:val="262447B8"/>
    <w:rsid w:val="263A3551"/>
    <w:rsid w:val="26A31E0D"/>
    <w:rsid w:val="26AF35C6"/>
    <w:rsid w:val="26FB538F"/>
    <w:rsid w:val="270C351B"/>
    <w:rsid w:val="278A792A"/>
    <w:rsid w:val="27BF54BA"/>
    <w:rsid w:val="27F30503"/>
    <w:rsid w:val="28983B6A"/>
    <w:rsid w:val="28BC18F0"/>
    <w:rsid w:val="28E56985"/>
    <w:rsid w:val="29524184"/>
    <w:rsid w:val="296B7BB5"/>
    <w:rsid w:val="29C67252"/>
    <w:rsid w:val="29E46224"/>
    <w:rsid w:val="2A212C4E"/>
    <w:rsid w:val="2A5A13AA"/>
    <w:rsid w:val="2A5A5F8F"/>
    <w:rsid w:val="2A637A1B"/>
    <w:rsid w:val="2A661E09"/>
    <w:rsid w:val="2AA06999"/>
    <w:rsid w:val="2B111E50"/>
    <w:rsid w:val="2B632834"/>
    <w:rsid w:val="2B817D42"/>
    <w:rsid w:val="2B986CAF"/>
    <w:rsid w:val="2C104E9A"/>
    <w:rsid w:val="2C183D9B"/>
    <w:rsid w:val="2C5F75BA"/>
    <w:rsid w:val="2C985FA3"/>
    <w:rsid w:val="2CA16913"/>
    <w:rsid w:val="2D4C7DE2"/>
    <w:rsid w:val="2D5A3B31"/>
    <w:rsid w:val="2D65476D"/>
    <w:rsid w:val="2DBE2512"/>
    <w:rsid w:val="2DD85360"/>
    <w:rsid w:val="2E211A0B"/>
    <w:rsid w:val="2E3F6A92"/>
    <w:rsid w:val="2E4765A7"/>
    <w:rsid w:val="2E843059"/>
    <w:rsid w:val="2EAA17D2"/>
    <w:rsid w:val="2F0C6831"/>
    <w:rsid w:val="2F3B0EB0"/>
    <w:rsid w:val="2F6A275C"/>
    <w:rsid w:val="2FD1228A"/>
    <w:rsid w:val="2FD74F06"/>
    <w:rsid w:val="2FF57AA7"/>
    <w:rsid w:val="303F4CB6"/>
    <w:rsid w:val="308B2A2A"/>
    <w:rsid w:val="309C2C82"/>
    <w:rsid w:val="30E004BC"/>
    <w:rsid w:val="30FD7116"/>
    <w:rsid w:val="316C0655"/>
    <w:rsid w:val="319223E1"/>
    <w:rsid w:val="32097B83"/>
    <w:rsid w:val="32D31991"/>
    <w:rsid w:val="32D9139D"/>
    <w:rsid w:val="3321609D"/>
    <w:rsid w:val="336159EA"/>
    <w:rsid w:val="33941193"/>
    <w:rsid w:val="34CB3F48"/>
    <w:rsid w:val="34E4773E"/>
    <w:rsid w:val="3512386A"/>
    <w:rsid w:val="351C709C"/>
    <w:rsid w:val="35313467"/>
    <w:rsid w:val="35AD3208"/>
    <w:rsid w:val="35C541CE"/>
    <w:rsid w:val="36175A9A"/>
    <w:rsid w:val="36721545"/>
    <w:rsid w:val="3678324E"/>
    <w:rsid w:val="37662C82"/>
    <w:rsid w:val="38B2320F"/>
    <w:rsid w:val="38BA6B2C"/>
    <w:rsid w:val="38E1611E"/>
    <w:rsid w:val="3A0F0450"/>
    <w:rsid w:val="3A21493A"/>
    <w:rsid w:val="3A2F4402"/>
    <w:rsid w:val="3A4B3E33"/>
    <w:rsid w:val="3A720B57"/>
    <w:rsid w:val="3BB26736"/>
    <w:rsid w:val="3BC16F07"/>
    <w:rsid w:val="3BC6311D"/>
    <w:rsid w:val="3BF94A13"/>
    <w:rsid w:val="3C5A0C29"/>
    <w:rsid w:val="3C5A129F"/>
    <w:rsid w:val="3C6B353A"/>
    <w:rsid w:val="3C721C81"/>
    <w:rsid w:val="3CF62274"/>
    <w:rsid w:val="3D9210F0"/>
    <w:rsid w:val="3E007583"/>
    <w:rsid w:val="3E027B2C"/>
    <w:rsid w:val="3ED96E63"/>
    <w:rsid w:val="3F7B48EA"/>
    <w:rsid w:val="3F9C3A39"/>
    <w:rsid w:val="3F9E3755"/>
    <w:rsid w:val="40004B3D"/>
    <w:rsid w:val="400422B5"/>
    <w:rsid w:val="403C6130"/>
    <w:rsid w:val="40E46E2B"/>
    <w:rsid w:val="410C371B"/>
    <w:rsid w:val="41235AF3"/>
    <w:rsid w:val="41DE5E2E"/>
    <w:rsid w:val="4259384F"/>
    <w:rsid w:val="42A16496"/>
    <w:rsid w:val="42D12A91"/>
    <w:rsid w:val="42E0050B"/>
    <w:rsid w:val="4336582B"/>
    <w:rsid w:val="435E51A7"/>
    <w:rsid w:val="43A204F5"/>
    <w:rsid w:val="43B21248"/>
    <w:rsid w:val="43B84891"/>
    <w:rsid w:val="43E23DC5"/>
    <w:rsid w:val="43F805A8"/>
    <w:rsid w:val="44141186"/>
    <w:rsid w:val="445B7B9E"/>
    <w:rsid w:val="44922F6C"/>
    <w:rsid w:val="449B752E"/>
    <w:rsid w:val="45856403"/>
    <w:rsid w:val="45907FA1"/>
    <w:rsid w:val="459D18EC"/>
    <w:rsid w:val="45EF5604"/>
    <w:rsid w:val="46AE7E08"/>
    <w:rsid w:val="470F25B8"/>
    <w:rsid w:val="478E193B"/>
    <w:rsid w:val="47916BDE"/>
    <w:rsid w:val="47A977E8"/>
    <w:rsid w:val="47FD1E80"/>
    <w:rsid w:val="484D6BE3"/>
    <w:rsid w:val="486C3BBA"/>
    <w:rsid w:val="488C5C55"/>
    <w:rsid w:val="48E96688"/>
    <w:rsid w:val="490F0BE2"/>
    <w:rsid w:val="49404A40"/>
    <w:rsid w:val="49454A01"/>
    <w:rsid w:val="49946804"/>
    <w:rsid w:val="49F06D64"/>
    <w:rsid w:val="4A0B024F"/>
    <w:rsid w:val="4A134080"/>
    <w:rsid w:val="4A285B7B"/>
    <w:rsid w:val="4A342B87"/>
    <w:rsid w:val="4ADC05C3"/>
    <w:rsid w:val="4AE40DC9"/>
    <w:rsid w:val="4BB427DF"/>
    <w:rsid w:val="4BB90305"/>
    <w:rsid w:val="4BE33E33"/>
    <w:rsid w:val="4C7F3387"/>
    <w:rsid w:val="4CC36931"/>
    <w:rsid w:val="4CDD0334"/>
    <w:rsid w:val="4CE84021"/>
    <w:rsid w:val="4D5052FE"/>
    <w:rsid w:val="4D515326"/>
    <w:rsid w:val="4DB41B5D"/>
    <w:rsid w:val="4E6764DF"/>
    <w:rsid w:val="4E9D2763"/>
    <w:rsid w:val="4EDA7264"/>
    <w:rsid w:val="4F1407DD"/>
    <w:rsid w:val="4F380CBB"/>
    <w:rsid w:val="4F805EE6"/>
    <w:rsid w:val="4FF80981"/>
    <w:rsid w:val="502D7F08"/>
    <w:rsid w:val="504C1439"/>
    <w:rsid w:val="507D23DB"/>
    <w:rsid w:val="50DD1B60"/>
    <w:rsid w:val="515F784B"/>
    <w:rsid w:val="51643AC8"/>
    <w:rsid w:val="51820B17"/>
    <w:rsid w:val="51842A63"/>
    <w:rsid w:val="526A6A24"/>
    <w:rsid w:val="527E72D2"/>
    <w:rsid w:val="52C72B93"/>
    <w:rsid w:val="531D254E"/>
    <w:rsid w:val="53720EAA"/>
    <w:rsid w:val="540A4A51"/>
    <w:rsid w:val="54360CA0"/>
    <w:rsid w:val="54955F1B"/>
    <w:rsid w:val="54977E77"/>
    <w:rsid w:val="55D5799F"/>
    <w:rsid w:val="55FF49AD"/>
    <w:rsid w:val="562D7B0E"/>
    <w:rsid w:val="562F7C42"/>
    <w:rsid w:val="56514A11"/>
    <w:rsid w:val="56B246B3"/>
    <w:rsid w:val="56D833A4"/>
    <w:rsid w:val="56F378A2"/>
    <w:rsid w:val="570C29F6"/>
    <w:rsid w:val="57336879"/>
    <w:rsid w:val="57561291"/>
    <w:rsid w:val="58044CE3"/>
    <w:rsid w:val="58065FC1"/>
    <w:rsid w:val="58611E88"/>
    <w:rsid w:val="58FF7933"/>
    <w:rsid w:val="5999359B"/>
    <w:rsid w:val="59D651D5"/>
    <w:rsid w:val="59F5698B"/>
    <w:rsid w:val="5A521641"/>
    <w:rsid w:val="5A606C40"/>
    <w:rsid w:val="5AA90B38"/>
    <w:rsid w:val="5AB4011F"/>
    <w:rsid w:val="5B301FBC"/>
    <w:rsid w:val="5B42202E"/>
    <w:rsid w:val="5B5801EE"/>
    <w:rsid w:val="5C0A1648"/>
    <w:rsid w:val="5C1824F2"/>
    <w:rsid w:val="5C3011AE"/>
    <w:rsid w:val="5C737A89"/>
    <w:rsid w:val="5DFC4A11"/>
    <w:rsid w:val="5E077137"/>
    <w:rsid w:val="5E335478"/>
    <w:rsid w:val="5EEA0AC6"/>
    <w:rsid w:val="5F2357B6"/>
    <w:rsid w:val="5F4B44C0"/>
    <w:rsid w:val="5FF55E23"/>
    <w:rsid w:val="5FFA27EC"/>
    <w:rsid w:val="60036AB4"/>
    <w:rsid w:val="603944E5"/>
    <w:rsid w:val="606D16BC"/>
    <w:rsid w:val="60852375"/>
    <w:rsid w:val="60E534FF"/>
    <w:rsid w:val="611156A6"/>
    <w:rsid w:val="611C0DD4"/>
    <w:rsid w:val="61223F7C"/>
    <w:rsid w:val="614F6140"/>
    <w:rsid w:val="61631344"/>
    <w:rsid w:val="617C74DD"/>
    <w:rsid w:val="61C9463A"/>
    <w:rsid w:val="61DE5B20"/>
    <w:rsid w:val="61F15C72"/>
    <w:rsid w:val="62B9051B"/>
    <w:rsid w:val="62BC44BD"/>
    <w:rsid w:val="62BF1D16"/>
    <w:rsid w:val="62DD4E2F"/>
    <w:rsid w:val="62DE2034"/>
    <w:rsid w:val="635C2282"/>
    <w:rsid w:val="636445DD"/>
    <w:rsid w:val="63C81995"/>
    <w:rsid w:val="63DD4264"/>
    <w:rsid w:val="63E552BE"/>
    <w:rsid w:val="640563DA"/>
    <w:rsid w:val="644133FC"/>
    <w:rsid w:val="646F70FE"/>
    <w:rsid w:val="648050CF"/>
    <w:rsid w:val="64B65ED8"/>
    <w:rsid w:val="64F74CB5"/>
    <w:rsid w:val="65347F6D"/>
    <w:rsid w:val="659B1B47"/>
    <w:rsid w:val="66967A57"/>
    <w:rsid w:val="66BE6A22"/>
    <w:rsid w:val="671562D9"/>
    <w:rsid w:val="673356D1"/>
    <w:rsid w:val="67474F03"/>
    <w:rsid w:val="67A75266"/>
    <w:rsid w:val="67BA5209"/>
    <w:rsid w:val="67D161D8"/>
    <w:rsid w:val="682E2CA0"/>
    <w:rsid w:val="684B4E0D"/>
    <w:rsid w:val="68A96FE6"/>
    <w:rsid w:val="69F0511B"/>
    <w:rsid w:val="6A072277"/>
    <w:rsid w:val="6A0913E3"/>
    <w:rsid w:val="6A497552"/>
    <w:rsid w:val="6B106CBD"/>
    <w:rsid w:val="6B702BA9"/>
    <w:rsid w:val="6B8B3C81"/>
    <w:rsid w:val="6BB513C8"/>
    <w:rsid w:val="6C7E4380"/>
    <w:rsid w:val="6CC832C0"/>
    <w:rsid w:val="6D783857"/>
    <w:rsid w:val="6DB60D32"/>
    <w:rsid w:val="6DFC2A22"/>
    <w:rsid w:val="6E222C42"/>
    <w:rsid w:val="6E512CF3"/>
    <w:rsid w:val="6E5506B5"/>
    <w:rsid w:val="6E96491B"/>
    <w:rsid w:val="6EA641E3"/>
    <w:rsid w:val="6ED6676A"/>
    <w:rsid w:val="6EEC3855"/>
    <w:rsid w:val="6EFF62BA"/>
    <w:rsid w:val="6F180243"/>
    <w:rsid w:val="6F582C09"/>
    <w:rsid w:val="6F646C13"/>
    <w:rsid w:val="6F7079A0"/>
    <w:rsid w:val="6F9F09D1"/>
    <w:rsid w:val="6FC40EB3"/>
    <w:rsid w:val="71121A3F"/>
    <w:rsid w:val="7158149C"/>
    <w:rsid w:val="718970BD"/>
    <w:rsid w:val="727E23B6"/>
    <w:rsid w:val="72933963"/>
    <w:rsid w:val="729469C0"/>
    <w:rsid w:val="72DB61CB"/>
    <w:rsid w:val="732A38AB"/>
    <w:rsid w:val="736A467F"/>
    <w:rsid w:val="738B34A3"/>
    <w:rsid w:val="73B4496C"/>
    <w:rsid w:val="743D469F"/>
    <w:rsid w:val="75402504"/>
    <w:rsid w:val="758A7D17"/>
    <w:rsid w:val="75CD175A"/>
    <w:rsid w:val="75E211F7"/>
    <w:rsid w:val="765A3A09"/>
    <w:rsid w:val="76FF21C9"/>
    <w:rsid w:val="771308BD"/>
    <w:rsid w:val="7767096D"/>
    <w:rsid w:val="77B93927"/>
    <w:rsid w:val="785471A7"/>
    <w:rsid w:val="7886192E"/>
    <w:rsid w:val="78B5318D"/>
    <w:rsid w:val="78D4781D"/>
    <w:rsid w:val="79191501"/>
    <w:rsid w:val="798318EF"/>
    <w:rsid w:val="7A5E56F0"/>
    <w:rsid w:val="7AD3703A"/>
    <w:rsid w:val="7B313914"/>
    <w:rsid w:val="7B540503"/>
    <w:rsid w:val="7B5679E1"/>
    <w:rsid w:val="7BD92973"/>
    <w:rsid w:val="7C077067"/>
    <w:rsid w:val="7CA91F67"/>
    <w:rsid w:val="7CC37FCE"/>
    <w:rsid w:val="7CF944D4"/>
    <w:rsid w:val="7D69087F"/>
    <w:rsid w:val="7DCB0199"/>
    <w:rsid w:val="7DDE4A6D"/>
    <w:rsid w:val="7DF11D63"/>
    <w:rsid w:val="7DFF2A3C"/>
    <w:rsid w:val="7E34024C"/>
    <w:rsid w:val="7EE25BFA"/>
    <w:rsid w:val="7F386EA1"/>
    <w:rsid w:val="7F7C21A4"/>
    <w:rsid w:val="7FA02A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font11"/>
    <w:basedOn w:val="6"/>
    <w:qFormat/>
    <w:uiPriority w:val="0"/>
    <w:rPr>
      <w:rFonts w:ascii="Calibri" w:hAnsi="Calibri" w:cs="Calibri"/>
      <w:color w:val="000000"/>
      <w:sz w:val="20"/>
      <w:szCs w:val="20"/>
      <w:u w:val="none"/>
    </w:rPr>
  </w:style>
  <w:style w:type="character" w:customStyle="1" w:styleId="8">
    <w:name w:val="font01"/>
    <w:basedOn w:val="6"/>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2021-07-09T03:12:00Z</dcterms:created>
  <dc:creator>香格里拉</dc:creator>
  <cp:lastModifiedBy>香格里拉</cp:lastModifiedBy>
  <dcterms:modified xsi:type="dcterms:W3CDTF">2021-07-12T08:32:20Z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2052-11.1.0.9208</vt:lpwstr>
  </property>
</Properties>
</file>