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rPr>
        <w:t>临县残疾人联合会</w:t>
      </w:r>
    </w:p>
    <w:p>
      <w:pPr>
        <w:spacing w:line="800" w:lineRule="exact"/>
        <w:jc w:val="center"/>
        <w:rPr>
          <w:rFonts w:hint="eastAsia" w:ascii="宋体" w:hAnsi="宋体" w:eastAsia="宋体" w:cs="宋体"/>
          <w:b/>
          <w:bCs/>
          <w:color w:val="000000"/>
          <w:sz w:val="28"/>
          <w:szCs w:val="28"/>
          <w:lang w:eastAsia="zh-CN"/>
        </w:rPr>
      </w:pPr>
      <w:r>
        <w:rPr>
          <w:rFonts w:hint="eastAsia" w:asciiTheme="minorEastAsia" w:hAnsiTheme="minorEastAsia" w:eastAsiaTheme="minorEastAsia" w:cstheme="minorEastAsia"/>
          <w:b/>
          <w:bCs/>
          <w:color w:val="000000"/>
          <w:sz w:val="44"/>
          <w:szCs w:val="44"/>
        </w:rPr>
        <w:t>20</w:t>
      </w:r>
      <w:r>
        <w:rPr>
          <w:rFonts w:hint="eastAsia" w:asciiTheme="minorEastAsia" w:hAnsiTheme="minorEastAsia" w:cstheme="minorEastAsia"/>
          <w:b/>
          <w:bCs/>
          <w:color w:val="000000"/>
          <w:sz w:val="44"/>
          <w:szCs w:val="44"/>
          <w:lang w:val="en-US" w:eastAsia="zh-CN"/>
        </w:rPr>
        <w:t>20</w:t>
      </w:r>
      <w:r>
        <w:rPr>
          <w:rFonts w:hint="eastAsia" w:asciiTheme="minorEastAsia" w:hAnsiTheme="minorEastAsia" w:eastAsiaTheme="minorEastAsia" w:cstheme="minorEastAsia"/>
          <w:b/>
          <w:bCs/>
          <w:color w:val="000000"/>
          <w:sz w:val="44"/>
          <w:szCs w:val="44"/>
        </w:rPr>
        <w:t>年部门预算公示情况</w:t>
      </w:r>
    </w:p>
    <w:p>
      <w:pPr>
        <w:spacing w:line="480" w:lineRule="auto"/>
        <w:rPr>
          <w:rFonts w:hint="eastAsia" w:ascii="宋体" w:hAnsi="宋体" w:eastAsia="宋体" w:cs="宋体"/>
          <w:b/>
          <w:bCs/>
          <w:color w:val="000000"/>
          <w:sz w:val="28"/>
          <w:szCs w:val="28"/>
        </w:rPr>
      </w:pPr>
    </w:p>
    <w:p>
      <w:pPr>
        <w:spacing w:line="480" w:lineRule="auto"/>
        <w:ind w:firstLine="281" w:firstLineChars="100"/>
        <w:jc w:val="both"/>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一、部门概况</w:t>
      </w:r>
    </w:p>
    <w:p>
      <w:pPr>
        <w:spacing w:line="480" w:lineRule="auto"/>
        <w:rPr>
          <w:rFonts w:hint="eastAsia" w:ascii="宋体" w:hAnsi="宋体" w:eastAsia="宋体" w:cs="宋体"/>
          <w:b/>
          <w:bCs/>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b/>
          <w:bCs/>
          <w:color w:val="000000"/>
          <w:sz w:val="28"/>
          <w:szCs w:val="28"/>
          <w:lang w:eastAsia="zh-CN"/>
        </w:rPr>
        <w:t>（一</w:t>
      </w:r>
      <w:r>
        <w:rPr>
          <w:rFonts w:hint="eastAsia" w:ascii="宋体" w:hAnsi="宋体" w:eastAsia="宋体" w:cs="宋体"/>
          <w:b/>
          <w:bCs/>
          <w:color w:val="000000"/>
          <w:sz w:val="28"/>
          <w:szCs w:val="28"/>
          <w:lang w:val="en-US" w:eastAsia="zh-CN"/>
        </w:rPr>
        <w:t>)部门</w:t>
      </w:r>
      <w:r>
        <w:rPr>
          <w:rFonts w:hint="eastAsia" w:ascii="宋体" w:hAnsi="宋体" w:eastAsia="宋体" w:cs="宋体"/>
          <w:b/>
          <w:bCs/>
          <w:color w:val="000000"/>
          <w:sz w:val="28"/>
          <w:szCs w:val="28"/>
        </w:rPr>
        <w:t>主要职能</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1、</w:t>
      </w:r>
      <w:r>
        <w:rPr>
          <w:rFonts w:hint="eastAsia" w:ascii="宋体" w:hAnsi="宋体" w:eastAsia="宋体" w:cs="宋体"/>
          <w:color w:val="000000"/>
          <w:sz w:val="28"/>
          <w:szCs w:val="28"/>
        </w:rPr>
        <w:t>听取残疾人意见，反映残疾人需求，维护残疾人权益，为残疾人服务。</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团结、教育残疾人遵守法律，履行应尽的义务，发扬乐观进取精神，自尊、自信、自强、自立，为社会主义建设贡献力量。</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弘扬人道主义，宣传残疾人事业，沟通政府社会与残疾人之间的联系，动员社会理解、尊重、关心、帮助残疾人。</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开展残疾人康复、教育、劳动就业、扶贫、文化、体育、科研、用品供应、福利、社会服务、无障碍设施和残疾预防工作，创造良好的环境和条件，扶助残疾人平等参与社会生活。</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协助政府研究、制定和实施残疾人事业规范性文件、政策、规划和计划，对有关业务领域进行指导和管理。</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6、</w:t>
      </w:r>
      <w:r>
        <w:rPr>
          <w:rFonts w:hint="eastAsia" w:ascii="宋体" w:hAnsi="宋体" w:eastAsia="宋体" w:cs="宋体"/>
          <w:color w:val="000000"/>
          <w:sz w:val="28"/>
          <w:szCs w:val="28"/>
        </w:rPr>
        <w:t>承担县政府残疾人工作委员会的日常工作，做好综合、组织、协调和服务。</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7、</w:t>
      </w:r>
      <w:r>
        <w:rPr>
          <w:rFonts w:hint="eastAsia" w:ascii="宋体" w:hAnsi="宋体" w:eastAsia="宋体" w:cs="宋体"/>
          <w:color w:val="000000"/>
          <w:sz w:val="28"/>
          <w:szCs w:val="28"/>
        </w:rPr>
        <w:t>指导和管理各类残疾人社团组织；</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8、</w:t>
      </w:r>
      <w:r>
        <w:rPr>
          <w:rFonts w:hint="eastAsia" w:ascii="宋体" w:hAnsi="宋体" w:eastAsia="宋体" w:cs="宋体"/>
          <w:color w:val="000000"/>
          <w:sz w:val="28"/>
          <w:szCs w:val="28"/>
        </w:rPr>
        <w:t>统筹开展为残疾人事业的对外交流与合作。</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9、</w:t>
      </w:r>
      <w:r>
        <w:rPr>
          <w:rFonts w:hint="eastAsia" w:ascii="宋体" w:hAnsi="宋体" w:eastAsia="宋体" w:cs="宋体"/>
          <w:color w:val="000000"/>
          <w:sz w:val="28"/>
          <w:szCs w:val="28"/>
        </w:rPr>
        <w:t>开展残疾人事业的对外交流与合作。</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lang w:val="en-US" w:eastAsia="zh-CN"/>
        </w:rPr>
        <w:t>10、</w:t>
      </w:r>
      <w:r>
        <w:rPr>
          <w:rFonts w:hint="eastAsia" w:ascii="宋体" w:hAnsi="宋体" w:eastAsia="宋体" w:cs="宋体"/>
          <w:color w:val="000000"/>
          <w:sz w:val="28"/>
          <w:szCs w:val="28"/>
        </w:rPr>
        <w:t>承担县委县政府交办的其它工作。</w:t>
      </w:r>
    </w:p>
    <w:p>
      <w:pPr>
        <w:spacing w:line="48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   </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二</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rPr>
        <w:t>20</w:t>
      </w:r>
      <w:r>
        <w:rPr>
          <w:rFonts w:hint="eastAsia" w:ascii="宋体" w:hAnsi="宋体" w:eastAsia="宋体" w:cs="宋体"/>
          <w:b/>
          <w:bCs/>
          <w:color w:val="000000"/>
          <w:sz w:val="28"/>
          <w:szCs w:val="28"/>
          <w:lang w:val="en-US" w:eastAsia="zh-CN"/>
        </w:rPr>
        <w:t>20</w:t>
      </w:r>
      <w:r>
        <w:rPr>
          <w:rFonts w:hint="eastAsia" w:ascii="宋体" w:hAnsi="宋体" w:eastAsia="宋体" w:cs="宋体"/>
          <w:b/>
          <w:bCs/>
          <w:color w:val="000000"/>
          <w:sz w:val="28"/>
          <w:szCs w:val="28"/>
        </w:rPr>
        <w:t>年</w:t>
      </w:r>
      <w:r>
        <w:rPr>
          <w:rFonts w:hint="eastAsia" w:ascii="宋体" w:hAnsi="宋体" w:eastAsia="宋体" w:cs="宋体"/>
          <w:b/>
          <w:bCs/>
          <w:color w:val="000000"/>
          <w:sz w:val="28"/>
          <w:szCs w:val="28"/>
          <w:lang w:eastAsia="zh-CN"/>
        </w:rPr>
        <w:t>部门</w:t>
      </w:r>
      <w:r>
        <w:rPr>
          <w:rFonts w:hint="eastAsia" w:ascii="宋体" w:hAnsi="宋体" w:eastAsia="宋体" w:cs="宋体"/>
          <w:b/>
          <w:bCs/>
          <w:color w:val="000000"/>
          <w:sz w:val="28"/>
          <w:szCs w:val="28"/>
        </w:rPr>
        <w:t>主要工作</w:t>
      </w:r>
    </w:p>
    <w:p>
      <w:pPr>
        <w:spacing w:line="48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1、继续抓好</w:t>
      </w:r>
      <w:r>
        <w:rPr>
          <w:rFonts w:hint="eastAsia" w:ascii="宋体" w:hAnsi="宋体" w:eastAsia="宋体" w:cs="宋体"/>
          <w:color w:val="000000"/>
          <w:sz w:val="28"/>
          <w:szCs w:val="28"/>
          <w:lang w:eastAsia="zh-CN"/>
        </w:rPr>
        <w:t>残疾人家庭无障碍改造</w:t>
      </w:r>
      <w:r>
        <w:rPr>
          <w:rFonts w:hint="eastAsia" w:ascii="宋体" w:hAnsi="宋体" w:eastAsia="宋体" w:cs="宋体"/>
          <w:color w:val="000000"/>
          <w:sz w:val="28"/>
          <w:szCs w:val="28"/>
        </w:rPr>
        <w:t>和残疾人燃油补贴发放工作；</w:t>
      </w:r>
    </w:p>
    <w:p>
      <w:pPr>
        <w:spacing w:line="48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2、认真开展残疾人农村实用技术培训和农村党组织扶贫助残以及康复救助等工作；</w:t>
      </w:r>
    </w:p>
    <w:p>
      <w:pPr>
        <w:spacing w:line="48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3、依据《中华人民共和国残疾人证》管理办法，核发残疾人证；</w:t>
      </w:r>
    </w:p>
    <w:p>
      <w:pPr>
        <w:spacing w:line="480" w:lineRule="auto"/>
        <w:rPr>
          <w:rFonts w:hint="eastAsia" w:ascii="宋体" w:hAnsi="宋体" w:eastAsia="宋体" w:cs="宋体"/>
          <w:b/>
          <w:bCs/>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 4、其它随机性的工作。</w:t>
      </w:r>
    </w:p>
    <w:p>
      <w:pPr>
        <w:spacing w:line="48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 xml:space="preserve">  </w:t>
      </w:r>
      <w:r>
        <w:rPr>
          <w:rFonts w:hint="eastAsia" w:ascii="宋体" w:hAnsi="宋体" w:eastAsia="宋体" w:cs="宋体"/>
          <w:b/>
          <w:bCs/>
          <w:color w:val="000000"/>
          <w:sz w:val="28"/>
          <w:szCs w:val="28"/>
          <w:lang w:val="en-US" w:eastAsia="zh-CN"/>
        </w:rPr>
        <w:t xml:space="preserve">  </w:t>
      </w:r>
      <w:r>
        <w:rPr>
          <w:rFonts w:hint="eastAsia" w:ascii="宋体" w:hAnsi="宋体" w:eastAsia="宋体" w:cs="宋体"/>
          <w:b/>
          <w:bCs/>
          <w:color w:val="000000"/>
          <w:sz w:val="28"/>
          <w:szCs w:val="28"/>
          <w:lang w:eastAsia="zh-CN"/>
        </w:rPr>
        <w:t>二、</w:t>
      </w:r>
      <w:r>
        <w:rPr>
          <w:rFonts w:hint="eastAsia" w:ascii="宋体" w:hAnsi="宋体" w:eastAsia="宋体" w:cs="宋体"/>
          <w:b/>
          <w:bCs/>
          <w:color w:val="000000"/>
          <w:sz w:val="28"/>
          <w:szCs w:val="28"/>
        </w:rPr>
        <w:t>部门预算单位构成</w:t>
      </w:r>
    </w:p>
    <w:p>
      <w:pPr>
        <w:spacing w:line="48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临县残联部门预算是由本级和所属事业单位构成。</w:t>
      </w:r>
    </w:p>
    <w:p>
      <w:pPr>
        <w:spacing w:line="480" w:lineRule="auto"/>
        <w:ind w:firstLine="562" w:firstLineChars="200"/>
        <w:jc w:val="both"/>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三、部门预算收支情况</w:t>
      </w:r>
    </w:p>
    <w:p>
      <w:pPr>
        <w:spacing w:line="480" w:lineRule="auto"/>
        <w:ind w:firstLine="562" w:firstLineChars="200"/>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一</w:t>
      </w:r>
      <w:r>
        <w:rPr>
          <w:rFonts w:hint="eastAsia" w:ascii="宋体" w:hAnsi="宋体" w:eastAsia="宋体" w:cs="宋体"/>
          <w:b/>
          <w:bCs/>
          <w:color w:val="000000"/>
          <w:kern w:val="0"/>
          <w:sz w:val="28"/>
          <w:szCs w:val="28"/>
          <w:lang w:eastAsia="zh-CN"/>
        </w:rPr>
        <w:t>）</w:t>
      </w:r>
      <w:r>
        <w:rPr>
          <w:rFonts w:hint="eastAsia" w:ascii="宋体" w:hAnsi="宋体" w:eastAsia="宋体" w:cs="宋体"/>
          <w:b/>
          <w:bCs/>
          <w:color w:val="000000"/>
          <w:kern w:val="0"/>
          <w:sz w:val="28"/>
          <w:szCs w:val="28"/>
        </w:rPr>
        <w:t>收入预算</w:t>
      </w:r>
    </w:p>
    <w:p>
      <w:pPr>
        <w:spacing w:line="480" w:lineRule="auto"/>
        <w:rPr>
          <w:rFonts w:hint="eastAsia" w:ascii="宋体" w:hAnsi="宋体" w:eastAsia="宋体" w:cs="宋体"/>
          <w:color w:val="000000"/>
          <w:kern w:val="0"/>
          <w:sz w:val="28"/>
          <w:szCs w:val="28"/>
        </w:rPr>
      </w:pPr>
      <w:r>
        <w:rPr>
          <w:rFonts w:hint="eastAsia" w:ascii="宋体" w:hAnsi="宋体" w:eastAsia="宋体" w:cs="宋体"/>
          <w:b/>
          <w:bCs/>
          <w:color w:val="000000"/>
          <w:kern w:val="0"/>
          <w:sz w:val="28"/>
          <w:szCs w:val="28"/>
        </w:rPr>
        <w:t xml:space="preserve">    </w:t>
      </w:r>
      <w:r>
        <w:rPr>
          <w:rFonts w:hint="eastAsia" w:ascii="宋体" w:hAnsi="宋体" w:eastAsia="宋体" w:cs="宋体"/>
          <w:color w:val="000000"/>
          <w:kern w:val="0"/>
          <w:sz w:val="28"/>
          <w:szCs w:val="28"/>
        </w:rPr>
        <w:t>20</w:t>
      </w:r>
      <w:r>
        <w:rPr>
          <w:rFonts w:hint="eastAsia" w:ascii="宋体" w:hAnsi="宋体" w:eastAsia="宋体" w:cs="宋体"/>
          <w:color w:val="000000"/>
          <w:kern w:val="0"/>
          <w:sz w:val="28"/>
          <w:szCs w:val="28"/>
          <w:lang w:val="en-US" w:eastAsia="zh-CN"/>
        </w:rPr>
        <w:t>20</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eastAsia="zh-CN"/>
        </w:rPr>
        <w:t>部门</w:t>
      </w:r>
      <w:r>
        <w:rPr>
          <w:rFonts w:hint="eastAsia" w:ascii="宋体" w:hAnsi="宋体" w:eastAsia="宋体" w:cs="宋体"/>
          <w:color w:val="000000"/>
          <w:kern w:val="0"/>
          <w:sz w:val="28"/>
          <w:szCs w:val="28"/>
        </w:rPr>
        <w:t>预算收入</w:t>
      </w:r>
      <w:r>
        <w:rPr>
          <w:rFonts w:hint="eastAsia" w:ascii="宋体" w:hAnsi="宋体" w:eastAsia="宋体" w:cs="宋体"/>
          <w:color w:val="000000"/>
          <w:kern w:val="0"/>
          <w:sz w:val="28"/>
          <w:szCs w:val="28"/>
          <w:lang w:val="en-US" w:eastAsia="zh-CN"/>
        </w:rPr>
        <w:t>175.51</w:t>
      </w:r>
      <w:r>
        <w:rPr>
          <w:rFonts w:hint="eastAsia" w:ascii="宋体" w:hAnsi="宋体" w:eastAsia="宋体" w:cs="宋体"/>
          <w:color w:val="000000"/>
          <w:kern w:val="0"/>
          <w:sz w:val="28"/>
          <w:szCs w:val="28"/>
        </w:rPr>
        <w:t>万元</w:t>
      </w:r>
      <w:r>
        <w:rPr>
          <w:rFonts w:hint="eastAsia" w:ascii="宋体" w:hAnsi="宋体" w:eastAsia="宋体" w:cs="宋体"/>
          <w:color w:val="000000"/>
          <w:kern w:val="0"/>
          <w:sz w:val="28"/>
          <w:szCs w:val="28"/>
          <w:lang w:eastAsia="zh-CN"/>
        </w:rPr>
        <w:t>：财政拨款</w:t>
      </w:r>
      <w:r>
        <w:rPr>
          <w:rFonts w:hint="eastAsia" w:ascii="宋体" w:hAnsi="宋体" w:eastAsia="宋体" w:cs="宋体"/>
          <w:color w:val="000000"/>
          <w:kern w:val="0"/>
          <w:sz w:val="28"/>
          <w:szCs w:val="28"/>
          <w:lang w:val="en-US" w:eastAsia="zh-CN"/>
        </w:rPr>
        <w:t>175.51万元</w:t>
      </w:r>
      <w:r>
        <w:rPr>
          <w:rFonts w:hint="eastAsia" w:ascii="宋体" w:hAnsi="宋体" w:eastAsia="宋体" w:cs="宋体"/>
          <w:color w:val="000000"/>
          <w:kern w:val="0"/>
          <w:sz w:val="28"/>
          <w:szCs w:val="28"/>
        </w:rPr>
        <w:t xml:space="preserve"> </w:t>
      </w:r>
      <w:r>
        <w:rPr>
          <w:rFonts w:hint="eastAsia" w:ascii="宋体" w:hAnsi="宋体" w:eastAsia="宋体" w:cs="宋体"/>
          <w:color w:val="000000"/>
          <w:kern w:val="0"/>
          <w:sz w:val="28"/>
          <w:szCs w:val="28"/>
          <w:lang w:eastAsia="zh-CN"/>
        </w:rPr>
        <w:t>，其中基本支出</w:t>
      </w:r>
      <w:r>
        <w:rPr>
          <w:rFonts w:hint="eastAsia" w:ascii="宋体" w:hAnsi="宋体" w:eastAsia="宋体" w:cs="宋体"/>
          <w:color w:val="000000"/>
          <w:kern w:val="0"/>
          <w:sz w:val="28"/>
          <w:szCs w:val="28"/>
          <w:lang w:val="en-US" w:eastAsia="zh-CN"/>
        </w:rPr>
        <w:t>139.51万元，项目支出36万元。去年预算178.79万元，同比上年下降2%万元。</w:t>
      </w:r>
      <w:r>
        <w:rPr>
          <w:rFonts w:hint="eastAsia" w:ascii="宋体" w:hAnsi="宋体" w:eastAsia="宋体" w:cs="宋体"/>
          <w:color w:val="000000"/>
          <w:kern w:val="0"/>
          <w:sz w:val="28"/>
          <w:szCs w:val="28"/>
        </w:rPr>
        <w:t xml:space="preserve">   </w:t>
      </w:r>
    </w:p>
    <w:p>
      <w:pPr>
        <w:numPr>
          <w:ilvl w:val="0"/>
          <w:numId w:val="1"/>
        </w:numPr>
        <w:spacing w:line="480" w:lineRule="auto"/>
        <w:ind w:firstLine="555"/>
        <w:rPr>
          <w:rFonts w:hint="eastAsia" w:ascii="宋体" w:hAnsi="宋体" w:eastAsia="宋体" w:cs="宋体"/>
          <w:b/>
          <w:bCs/>
          <w:color w:val="000000"/>
          <w:kern w:val="0"/>
          <w:sz w:val="28"/>
          <w:szCs w:val="28"/>
        </w:rPr>
      </w:pPr>
      <w:r>
        <w:rPr>
          <w:rFonts w:hint="eastAsia" w:ascii="宋体" w:hAnsi="宋体" w:eastAsia="宋体" w:cs="宋体"/>
          <w:b/>
          <w:bCs/>
          <w:color w:val="000000"/>
          <w:kern w:val="0"/>
          <w:sz w:val="28"/>
          <w:szCs w:val="28"/>
        </w:rPr>
        <w:t>支出预算</w:t>
      </w:r>
    </w:p>
    <w:p>
      <w:pPr>
        <w:numPr>
          <w:ilvl w:val="0"/>
          <w:numId w:val="0"/>
        </w:numPr>
        <w:spacing w:line="480" w:lineRule="auto"/>
        <w:ind w:firstLine="560"/>
        <w:rPr>
          <w:rFonts w:hint="eastAsia" w:ascii="宋体" w:hAnsi="宋体" w:eastAsia="宋体" w:cs="宋体"/>
          <w:color w:val="000000"/>
          <w:kern w:val="0"/>
          <w:sz w:val="28"/>
          <w:szCs w:val="28"/>
          <w:lang w:eastAsia="zh-CN"/>
        </w:rPr>
      </w:pPr>
      <w:r>
        <w:rPr>
          <w:rFonts w:hint="eastAsia" w:ascii="宋体" w:hAnsi="宋体" w:eastAsia="宋体" w:cs="宋体"/>
          <w:color w:val="000000"/>
          <w:kern w:val="0"/>
          <w:sz w:val="28"/>
          <w:szCs w:val="28"/>
        </w:rPr>
        <w:t>20</w:t>
      </w:r>
      <w:r>
        <w:rPr>
          <w:rFonts w:hint="eastAsia" w:ascii="宋体" w:hAnsi="宋体" w:eastAsia="宋体" w:cs="宋体"/>
          <w:color w:val="000000"/>
          <w:kern w:val="0"/>
          <w:sz w:val="28"/>
          <w:szCs w:val="28"/>
          <w:lang w:val="en-US" w:eastAsia="zh-CN"/>
        </w:rPr>
        <w:t>20</w:t>
      </w:r>
      <w:r>
        <w:rPr>
          <w:rFonts w:hint="eastAsia" w:ascii="宋体" w:hAnsi="宋体" w:eastAsia="宋体" w:cs="宋体"/>
          <w:color w:val="000000"/>
          <w:kern w:val="0"/>
          <w:sz w:val="28"/>
          <w:szCs w:val="28"/>
        </w:rPr>
        <w:t>年</w:t>
      </w:r>
      <w:r>
        <w:rPr>
          <w:rFonts w:hint="eastAsia" w:ascii="宋体" w:hAnsi="宋体" w:eastAsia="宋体" w:cs="宋体"/>
          <w:color w:val="000000"/>
          <w:kern w:val="0"/>
          <w:sz w:val="28"/>
          <w:szCs w:val="28"/>
          <w:lang w:eastAsia="zh-CN"/>
        </w:rPr>
        <w:t>部门</w:t>
      </w:r>
      <w:r>
        <w:rPr>
          <w:rFonts w:hint="eastAsia" w:ascii="宋体" w:hAnsi="宋体" w:eastAsia="宋体" w:cs="宋体"/>
          <w:color w:val="000000"/>
          <w:kern w:val="0"/>
          <w:sz w:val="28"/>
          <w:szCs w:val="28"/>
        </w:rPr>
        <w:t>预算支出</w:t>
      </w:r>
      <w:r>
        <w:rPr>
          <w:rFonts w:hint="eastAsia" w:ascii="宋体" w:hAnsi="宋体" w:eastAsia="宋体" w:cs="宋体"/>
          <w:color w:val="000000"/>
          <w:kern w:val="0"/>
          <w:sz w:val="28"/>
          <w:szCs w:val="28"/>
          <w:lang w:val="en-US" w:eastAsia="zh-CN"/>
        </w:rPr>
        <w:t>175.51</w:t>
      </w:r>
      <w:r>
        <w:rPr>
          <w:rFonts w:hint="eastAsia" w:ascii="宋体" w:hAnsi="宋体" w:eastAsia="宋体" w:cs="宋体"/>
          <w:color w:val="000000"/>
          <w:kern w:val="0"/>
          <w:sz w:val="28"/>
          <w:szCs w:val="28"/>
        </w:rPr>
        <w:t xml:space="preserve">万元 </w:t>
      </w:r>
      <w:r>
        <w:rPr>
          <w:rFonts w:hint="eastAsia" w:ascii="宋体" w:hAnsi="宋体" w:eastAsia="宋体" w:cs="宋体"/>
          <w:color w:val="000000"/>
          <w:kern w:val="0"/>
          <w:sz w:val="28"/>
          <w:szCs w:val="28"/>
          <w:lang w:eastAsia="zh-CN"/>
        </w:rPr>
        <w:t>：其中基本支出</w:t>
      </w:r>
      <w:r>
        <w:rPr>
          <w:rFonts w:hint="eastAsia" w:ascii="宋体" w:hAnsi="宋体" w:eastAsia="宋体" w:cs="宋体"/>
          <w:color w:val="000000"/>
          <w:kern w:val="0"/>
          <w:sz w:val="28"/>
          <w:szCs w:val="28"/>
          <w:lang w:val="en-US" w:eastAsia="zh-CN"/>
        </w:rPr>
        <w:t>139.51万元，项目支出36万元。同比上年下降2%</w:t>
      </w:r>
      <w:r>
        <w:rPr>
          <w:rFonts w:hint="eastAsia" w:ascii="宋体" w:hAnsi="宋体" w:eastAsia="宋体" w:cs="宋体"/>
          <w:color w:val="000000"/>
          <w:kern w:val="0"/>
          <w:sz w:val="28"/>
          <w:szCs w:val="28"/>
          <w:lang w:eastAsia="zh-CN"/>
        </w:rPr>
        <w:t>万元。</w:t>
      </w:r>
    </w:p>
    <w:p>
      <w:pPr>
        <w:numPr>
          <w:ilvl w:val="0"/>
          <w:numId w:val="2"/>
        </w:numPr>
        <w:spacing w:line="480" w:lineRule="auto"/>
        <w:ind w:firstLine="56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基本支出（1）工资福利支出130.47万元；（2）对个人和家庭补助2.02万元；（3）商品与服务支出7.02万元；</w:t>
      </w:r>
    </w:p>
    <w:p>
      <w:pPr>
        <w:numPr>
          <w:ilvl w:val="0"/>
          <w:numId w:val="2"/>
        </w:numPr>
        <w:spacing w:line="480" w:lineRule="auto"/>
        <w:ind w:firstLine="560"/>
        <w:rPr>
          <w:rFonts w:hint="eastAsia" w:ascii="宋体" w:hAnsi="宋体" w:eastAsia="宋体" w:cs="宋体"/>
          <w:color w:val="000000"/>
          <w:kern w:val="0"/>
          <w:sz w:val="28"/>
          <w:szCs w:val="28"/>
          <w:lang w:val="en-US" w:eastAsia="zh-CN"/>
        </w:rPr>
      </w:pPr>
      <w:r>
        <w:rPr>
          <w:rFonts w:hint="eastAsia" w:ascii="宋体" w:hAnsi="宋体" w:eastAsia="宋体" w:cs="宋体"/>
          <w:color w:val="000000"/>
          <w:kern w:val="0"/>
          <w:sz w:val="28"/>
          <w:szCs w:val="28"/>
          <w:lang w:val="en-US" w:eastAsia="zh-CN"/>
        </w:rPr>
        <w:t>项目支出（1）业务费6万元；（2）残疾人康复30万元；</w:t>
      </w:r>
    </w:p>
    <w:p>
      <w:pPr>
        <w:spacing w:line="480" w:lineRule="auto"/>
        <w:ind w:firstLine="555"/>
        <w:rPr>
          <w:rFonts w:hint="eastAsia" w:ascii="宋体" w:hAnsi="宋体" w:eastAsia="宋体" w:cs="宋体"/>
          <w:b/>
          <w:bCs/>
          <w:color w:val="000000"/>
          <w:kern w:val="0"/>
          <w:sz w:val="28"/>
          <w:szCs w:val="28"/>
          <w:lang w:eastAsia="zh-CN"/>
        </w:rPr>
      </w:pPr>
      <w:r>
        <w:rPr>
          <w:rFonts w:hint="eastAsia" w:ascii="宋体" w:hAnsi="宋体" w:eastAsia="宋体" w:cs="宋体"/>
          <w:b/>
          <w:bCs/>
          <w:color w:val="000000"/>
          <w:kern w:val="0"/>
          <w:sz w:val="28"/>
          <w:szCs w:val="28"/>
          <w:lang w:eastAsia="zh-CN"/>
        </w:rPr>
        <w:t>四</w:t>
      </w:r>
      <w:r>
        <w:rPr>
          <w:rFonts w:hint="eastAsia" w:ascii="宋体" w:hAnsi="宋体" w:eastAsia="宋体" w:cs="宋体"/>
          <w:b/>
          <w:bCs/>
          <w:color w:val="000000"/>
          <w:kern w:val="0"/>
          <w:sz w:val="28"/>
          <w:szCs w:val="28"/>
        </w:rPr>
        <w:t>、</w:t>
      </w:r>
      <w:r>
        <w:rPr>
          <w:rFonts w:hint="eastAsia" w:ascii="宋体" w:hAnsi="宋体" w:eastAsia="宋体" w:cs="宋体"/>
          <w:b/>
          <w:bCs/>
          <w:color w:val="000000"/>
          <w:kern w:val="0"/>
          <w:sz w:val="28"/>
          <w:szCs w:val="28"/>
          <w:lang w:eastAsia="zh-CN"/>
        </w:rPr>
        <w:t>机关运行经费</w:t>
      </w:r>
      <w:r>
        <w:rPr>
          <w:rFonts w:hint="eastAsia" w:ascii="宋体" w:hAnsi="宋体" w:eastAsia="宋体" w:cs="宋体"/>
          <w:b/>
          <w:bCs/>
          <w:color w:val="000000"/>
          <w:kern w:val="0"/>
          <w:sz w:val="28"/>
          <w:szCs w:val="28"/>
        </w:rPr>
        <w:t>安排情况</w:t>
      </w:r>
      <w:r>
        <w:rPr>
          <w:rFonts w:hint="eastAsia" w:ascii="宋体" w:hAnsi="宋体" w:eastAsia="宋体" w:cs="宋体"/>
          <w:b/>
          <w:bCs/>
          <w:color w:val="000000"/>
          <w:kern w:val="0"/>
          <w:sz w:val="28"/>
          <w:szCs w:val="28"/>
          <w:lang w:eastAsia="zh-CN"/>
        </w:rPr>
        <w:t>说明</w:t>
      </w:r>
    </w:p>
    <w:p>
      <w:pPr>
        <w:spacing w:line="480" w:lineRule="auto"/>
        <w:ind w:firstLine="555"/>
        <w:rPr>
          <w:rFonts w:hint="eastAsia" w:ascii="宋体" w:hAnsi="宋体" w:eastAsia="宋体" w:cs="宋体"/>
          <w:color w:val="000000"/>
          <w:kern w:val="0"/>
          <w:sz w:val="28"/>
          <w:szCs w:val="28"/>
        </w:rPr>
      </w:pPr>
      <w:r>
        <w:rPr>
          <w:rFonts w:hint="eastAsia" w:ascii="宋体" w:hAnsi="宋体" w:eastAsia="宋体" w:cs="宋体"/>
          <w:b w:val="0"/>
          <w:bCs w:val="0"/>
          <w:color w:val="000000"/>
          <w:kern w:val="0"/>
          <w:sz w:val="28"/>
          <w:szCs w:val="28"/>
          <w:lang w:eastAsia="zh-CN"/>
        </w:rPr>
        <w:t>本单位的公用经费包括办公及印刷</w:t>
      </w:r>
      <w:r>
        <w:rPr>
          <w:rFonts w:hint="eastAsia" w:ascii="宋体" w:hAnsi="宋体" w:eastAsia="宋体" w:cs="宋体"/>
          <w:b w:val="0"/>
          <w:bCs w:val="0"/>
          <w:color w:val="000000"/>
          <w:kern w:val="0"/>
          <w:sz w:val="28"/>
          <w:szCs w:val="28"/>
          <w:lang w:val="en-US" w:eastAsia="zh-CN"/>
        </w:rPr>
        <w:t>、差旅费、福利费、公务用车运行维护费及其他费用7.02万元。</w:t>
      </w:r>
      <w:bookmarkStart w:id="0" w:name="_GoBack"/>
      <w:bookmarkEnd w:id="0"/>
      <w:r>
        <w:rPr>
          <w:rFonts w:hint="eastAsia" w:ascii="宋体" w:hAnsi="宋体" w:eastAsia="宋体" w:cs="宋体"/>
          <w:b w:val="0"/>
          <w:bCs w:val="0"/>
          <w:color w:val="000000"/>
          <w:kern w:val="0"/>
          <w:sz w:val="28"/>
          <w:szCs w:val="28"/>
        </w:rPr>
        <w:br w:type="textWrapping"/>
      </w:r>
      <w:r>
        <w:rPr>
          <w:rFonts w:hint="eastAsia" w:ascii="宋体" w:hAnsi="宋体" w:eastAsia="宋体" w:cs="宋体"/>
          <w:color w:val="000000"/>
          <w:kern w:val="0"/>
          <w:sz w:val="28"/>
          <w:szCs w:val="28"/>
        </w:rPr>
        <w:t xml:space="preserve">     </w:t>
      </w:r>
    </w:p>
    <w:p>
      <w:pPr>
        <w:spacing w:line="480" w:lineRule="auto"/>
        <w:ind w:firstLine="562" w:firstLineChars="200"/>
        <w:rPr>
          <w:rFonts w:hint="eastAsia" w:ascii="宋体" w:hAnsi="宋体" w:eastAsia="宋体" w:cs="宋体"/>
          <w:color w:val="000000"/>
          <w:sz w:val="28"/>
          <w:szCs w:val="28"/>
          <w:shd w:val="clear" w:color="auto" w:fill="FFFFFF"/>
        </w:rPr>
      </w:pPr>
      <w:r>
        <w:rPr>
          <w:rFonts w:hint="eastAsia" w:ascii="宋体" w:hAnsi="宋体" w:eastAsia="宋体" w:cs="宋体"/>
          <w:b/>
          <w:color w:val="000000"/>
          <w:sz w:val="28"/>
          <w:szCs w:val="28"/>
          <w:shd w:val="clear" w:color="auto" w:fill="FFFFFF"/>
          <w:lang w:eastAsia="zh-CN"/>
        </w:rPr>
        <w:t>五</w:t>
      </w:r>
      <w:r>
        <w:rPr>
          <w:rFonts w:hint="eastAsia" w:ascii="宋体" w:hAnsi="宋体" w:eastAsia="宋体" w:cs="宋体"/>
          <w:b/>
          <w:color w:val="000000"/>
          <w:sz w:val="28"/>
          <w:szCs w:val="28"/>
          <w:shd w:val="clear" w:color="auto" w:fill="FFFFFF"/>
        </w:rPr>
        <w:t>、“三公”经费预算支出情况</w:t>
      </w:r>
      <w:r>
        <w:rPr>
          <w:rFonts w:hint="eastAsia" w:ascii="宋体" w:hAnsi="宋体" w:eastAsia="宋体" w:cs="宋体"/>
          <w:color w:val="000000"/>
          <w:sz w:val="28"/>
          <w:szCs w:val="28"/>
          <w:shd w:val="clear" w:color="auto" w:fill="FFFFFF"/>
        </w:rPr>
        <w:t xml:space="preserve">                                  </w:t>
      </w:r>
    </w:p>
    <w:p>
      <w:pPr>
        <w:spacing w:line="480" w:lineRule="auto"/>
        <w:ind w:firstLine="560" w:firstLineChars="200"/>
        <w:rPr>
          <w:rFonts w:hint="eastAsia" w:ascii="宋体" w:hAnsi="宋体" w:eastAsia="宋体" w:cs="宋体"/>
          <w:color w:val="000000"/>
          <w:sz w:val="28"/>
          <w:szCs w:val="28"/>
          <w:shd w:val="clear" w:color="auto" w:fill="FFFFFF"/>
          <w:lang w:val="en-US" w:eastAsia="zh-CN"/>
        </w:rPr>
      </w:pPr>
      <w:r>
        <w:rPr>
          <w:rFonts w:hint="eastAsia" w:ascii="宋体" w:hAnsi="宋体" w:eastAsia="宋体" w:cs="宋体"/>
          <w:color w:val="000000"/>
          <w:sz w:val="28"/>
          <w:szCs w:val="28"/>
          <w:shd w:val="clear" w:color="auto" w:fill="FFFFFF"/>
          <w:lang w:val="en-US" w:eastAsia="zh-CN"/>
        </w:rPr>
        <w:t>2020年部门预算中一般公共预算拨款安排的</w:t>
      </w:r>
      <w:r>
        <w:rPr>
          <w:rFonts w:hint="eastAsia" w:ascii="宋体" w:hAnsi="宋体" w:eastAsia="宋体" w:cs="宋体"/>
          <w:color w:val="000000"/>
          <w:sz w:val="28"/>
          <w:szCs w:val="28"/>
          <w:shd w:val="clear" w:color="auto" w:fill="FFFFFF"/>
        </w:rPr>
        <w:t>“三公”经费预算</w:t>
      </w:r>
      <w:r>
        <w:rPr>
          <w:rFonts w:hint="eastAsia" w:ascii="宋体" w:hAnsi="宋体" w:eastAsia="宋体" w:cs="宋体"/>
          <w:color w:val="000000"/>
          <w:sz w:val="28"/>
          <w:szCs w:val="28"/>
          <w:shd w:val="clear" w:color="auto" w:fill="FFFFFF"/>
          <w:lang w:val="en-US" w:eastAsia="zh-CN"/>
        </w:rPr>
        <w:t>2.00</w:t>
      </w:r>
      <w:r>
        <w:rPr>
          <w:rFonts w:hint="eastAsia" w:ascii="宋体" w:hAnsi="宋体" w:eastAsia="宋体" w:cs="宋体"/>
          <w:color w:val="000000"/>
          <w:sz w:val="28"/>
          <w:szCs w:val="28"/>
          <w:shd w:val="clear" w:color="auto" w:fill="FFFFFF"/>
        </w:rPr>
        <w:t>万元。其中：公务用车运行维护费</w:t>
      </w:r>
      <w:r>
        <w:rPr>
          <w:rFonts w:hint="eastAsia" w:ascii="宋体" w:hAnsi="宋体" w:eastAsia="宋体" w:cs="宋体"/>
          <w:color w:val="000000"/>
          <w:sz w:val="28"/>
          <w:szCs w:val="28"/>
          <w:shd w:val="clear" w:color="auto" w:fill="FFFFFF"/>
          <w:lang w:val="en-US" w:eastAsia="zh-CN"/>
        </w:rPr>
        <w:t>2</w:t>
      </w:r>
      <w:r>
        <w:rPr>
          <w:rFonts w:hint="eastAsia" w:ascii="宋体" w:hAnsi="宋体" w:eastAsia="宋体" w:cs="宋体"/>
          <w:color w:val="000000"/>
          <w:sz w:val="28"/>
          <w:szCs w:val="28"/>
          <w:shd w:val="clear" w:color="auto" w:fill="FFFFFF"/>
        </w:rPr>
        <w:t>.00万元。</w:t>
      </w:r>
      <w:r>
        <w:rPr>
          <w:rFonts w:hint="eastAsia" w:ascii="宋体" w:hAnsi="宋体" w:eastAsia="宋体" w:cs="宋体"/>
          <w:color w:val="000000"/>
          <w:sz w:val="28"/>
          <w:szCs w:val="28"/>
          <w:shd w:val="clear" w:color="auto" w:fill="FFFFFF"/>
          <w:lang w:eastAsia="zh-CN"/>
        </w:rPr>
        <w:t>同比上年相等。</w:t>
      </w:r>
    </w:p>
    <w:p>
      <w:pPr>
        <w:numPr>
          <w:ilvl w:val="0"/>
          <w:numId w:val="3"/>
        </w:numPr>
        <w:spacing w:line="480" w:lineRule="auto"/>
        <w:ind w:firstLine="562" w:firstLineChars="200"/>
        <w:rPr>
          <w:rFonts w:hint="eastAsia" w:ascii="宋体" w:hAnsi="宋体" w:eastAsia="宋体" w:cs="宋体"/>
          <w:b/>
          <w:bCs/>
          <w:color w:val="000000"/>
          <w:sz w:val="28"/>
          <w:szCs w:val="28"/>
          <w:shd w:val="clear" w:color="auto" w:fill="FFFFFF"/>
          <w:lang w:val="en-US" w:eastAsia="zh-CN"/>
        </w:rPr>
      </w:pPr>
      <w:r>
        <w:rPr>
          <w:rFonts w:hint="eastAsia" w:ascii="宋体" w:hAnsi="宋体" w:eastAsia="宋体" w:cs="宋体"/>
          <w:b/>
          <w:bCs/>
          <w:color w:val="000000"/>
          <w:sz w:val="28"/>
          <w:szCs w:val="28"/>
          <w:shd w:val="clear" w:color="auto" w:fill="FFFFFF"/>
          <w:lang w:val="en-US" w:eastAsia="zh-CN"/>
        </w:rPr>
        <w:t>政府采购安排情况说明</w:t>
      </w:r>
    </w:p>
    <w:p>
      <w:pPr>
        <w:numPr>
          <w:ilvl w:val="0"/>
          <w:numId w:val="0"/>
        </w:numPr>
        <w:spacing w:line="480" w:lineRule="auto"/>
        <w:ind w:firstLine="560"/>
        <w:rPr>
          <w:rFonts w:hint="eastAsia" w:ascii="宋体" w:hAnsi="宋体" w:eastAsia="宋体" w:cs="宋体"/>
          <w:b w:val="0"/>
          <w:bCs w:val="0"/>
          <w:color w:val="000000"/>
          <w:sz w:val="28"/>
          <w:szCs w:val="28"/>
          <w:shd w:val="clear" w:color="auto" w:fill="FFFFFF"/>
          <w:lang w:val="en-US" w:eastAsia="zh-CN"/>
        </w:rPr>
      </w:pPr>
      <w:r>
        <w:rPr>
          <w:rFonts w:hint="eastAsia" w:ascii="宋体" w:hAnsi="宋体" w:eastAsia="宋体" w:cs="宋体"/>
          <w:b w:val="0"/>
          <w:bCs w:val="0"/>
          <w:color w:val="000000"/>
          <w:sz w:val="28"/>
          <w:szCs w:val="28"/>
          <w:shd w:val="clear" w:color="auto" w:fill="FFFFFF"/>
          <w:lang w:val="en-US" w:eastAsia="zh-CN"/>
        </w:rPr>
        <w:t>本单位今年政府采购预算为0。</w:t>
      </w:r>
    </w:p>
    <w:p>
      <w:pPr>
        <w:numPr>
          <w:ilvl w:val="0"/>
          <w:numId w:val="0"/>
        </w:numPr>
        <w:spacing w:line="480" w:lineRule="auto"/>
        <w:ind w:firstLine="562"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七、预算收支增减变化情况说明</w:t>
      </w:r>
    </w:p>
    <w:p>
      <w:pPr>
        <w:numPr>
          <w:ilvl w:val="0"/>
          <w:numId w:val="0"/>
        </w:numPr>
        <w:spacing w:line="480" w:lineRule="auto"/>
        <w:ind w:firstLine="560" w:firstLineChars="200"/>
        <w:rPr>
          <w:rFonts w:hint="eastAsia" w:ascii="宋体" w:hAnsi="宋体" w:eastAsia="宋体" w:cs="宋体"/>
          <w:color w:val="auto"/>
          <w:sz w:val="28"/>
          <w:szCs w:val="28"/>
          <w:shd w:val="clear" w:color="auto" w:fill="FFFFFF"/>
          <w:lang w:val="en-US" w:eastAsia="zh-CN"/>
        </w:rPr>
      </w:pPr>
      <w:r>
        <w:rPr>
          <w:rFonts w:hint="eastAsia" w:ascii="宋体" w:hAnsi="宋体" w:eastAsia="宋体" w:cs="宋体"/>
          <w:color w:val="auto"/>
          <w:sz w:val="28"/>
          <w:szCs w:val="28"/>
          <w:shd w:val="clear" w:color="auto" w:fill="FFFFFF"/>
          <w:lang w:val="en-US" w:eastAsia="zh-CN"/>
        </w:rPr>
        <w:t>2020年我单位预算收入支出减少的主要原因是工资福利支出减少（因社会保障缴费机关养老保险预算比例降低）。</w:t>
      </w:r>
    </w:p>
    <w:p>
      <w:pPr>
        <w:numPr>
          <w:ilvl w:val="0"/>
          <w:numId w:val="3"/>
        </w:numPr>
        <w:spacing w:line="480" w:lineRule="auto"/>
        <w:ind w:left="0" w:leftChars="0" w:firstLine="562" w:firstLineChars="200"/>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名词解释</w:t>
      </w:r>
    </w:p>
    <w:p>
      <w:pPr>
        <w:numPr>
          <w:ilvl w:val="0"/>
          <w:numId w:val="0"/>
        </w:numPr>
        <w:spacing w:line="480" w:lineRule="auto"/>
        <w:ind w:firstLine="560" w:firstLineChars="200"/>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val="0"/>
          <w:bCs w:val="0"/>
          <w:color w:val="auto"/>
          <w:sz w:val="28"/>
          <w:szCs w:val="28"/>
          <w:shd w:val="clear" w:color="auto" w:fill="FFFFFF"/>
          <w:lang w:val="en-US" w:eastAsia="zh-CN"/>
        </w:rPr>
        <w:t>1、基本支出：主要是为保障机制机构正常运转、完成日常工作任务而发生的人员支出和公用支出。</w:t>
      </w:r>
    </w:p>
    <w:p>
      <w:pPr>
        <w:numPr>
          <w:ilvl w:val="0"/>
          <w:numId w:val="0"/>
        </w:numPr>
        <w:spacing w:line="480" w:lineRule="auto"/>
        <w:ind w:firstLine="560" w:firstLineChars="200"/>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val="0"/>
          <w:bCs w:val="0"/>
          <w:color w:val="auto"/>
          <w:sz w:val="28"/>
          <w:szCs w:val="28"/>
          <w:shd w:val="clear" w:color="auto" w:fill="FFFFFF"/>
          <w:lang w:val="en-US" w:eastAsia="zh-CN"/>
        </w:rPr>
        <w:t>2、项目支出：指在基本支出在外为完成特定行政任务和事业发展目标所发生的支出。</w:t>
      </w:r>
    </w:p>
    <w:p>
      <w:pPr>
        <w:numPr>
          <w:ilvl w:val="0"/>
          <w:numId w:val="3"/>
        </w:numPr>
        <w:spacing w:line="480" w:lineRule="auto"/>
        <w:ind w:left="0" w:leftChars="0" w:firstLine="562" w:firstLineChars="200"/>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国有资产占用情况说明</w:t>
      </w:r>
    </w:p>
    <w:p>
      <w:pPr>
        <w:numPr>
          <w:ilvl w:val="0"/>
          <w:numId w:val="0"/>
        </w:numPr>
        <w:spacing w:line="480" w:lineRule="auto"/>
        <w:ind w:firstLine="560" w:firstLineChars="200"/>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val="0"/>
          <w:bCs w:val="0"/>
          <w:color w:val="auto"/>
          <w:sz w:val="28"/>
          <w:szCs w:val="28"/>
          <w:shd w:val="clear" w:color="auto" w:fill="FFFFFF"/>
          <w:lang w:val="en-US" w:eastAsia="zh-CN"/>
        </w:rPr>
        <w:t>本单位国有资产主要有其他用车1辆。</w:t>
      </w:r>
    </w:p>
    <w:p>
      <w:pPr>
        <w:numPr>
          <w:ilvl w:val="0"/>
          <w:numId w:val="0"/>
        </w:numPr>
        <w:spacing w:line="480" w:lineRule="auto"/>
        <w:ind w:firstLine="562" w:firstLineChars="200"/>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九、重点项目预算的绩效目标等预算绩效情况说明</w:t>
      </w:r>
    </w:p>
    <w:p>
      <w:pPr>
        <w:numPr>
          <w:ilvl w:val="0"/>
          <w:numId w:val="0"/>
        </w:numPr>
        <w:spacing w:line="480" w:lineRule="auto"/>
        <w:ind w:firstLine="560" w:firstLineChars="200"/>
        <w:rPr>
          <w:rFonts w:hint="eastAsia" w:ascii="宋体" w:hAnsi="宋体" w:eastAsia="宋体" w:cs="宋体"/>
          <w:b w:val="0"/>
          <w:bCs w:val="0"/>
          <w:color w:val="auto"/>
          <w:sz w:val="28"/>
          <w:szCs w:val="28"/>
          <w:shd w:val="clear" w:color="auto" w:fill="FFFFFF"/>
          <w:lang w:val="en-US" w:eastAsia="zh-CN"/>
        </w:rPr>
      </w:pPr>
      <w:r>
        <w:rPr>
          <w:rFonts w:hint="eastAsia" w:ascii="宋体" w:hAnsi="宋体" w:eastAsia="宋体" w:cs="宋体"/>
          <w:b w:val="0"/>
          <w:bCs w:val="0"/>
          <w:color w:val="auto"/>
          <w:sz w:val="28"/>
          <w:szCs w:val="28"/>
          <w:shd w:val="clear" w:color="auto" w:fill="FFFFFF"/>
          <w:lang w:val="en-US" w:eastAsia="zh-CN"/>
        </w:rPr>
        <w:t>我单位无实行绩效目标管理的项目。</w:t>
      </w:r>
    </w:p>
    <w:p>
      <w:pPr>
        <w:numPr>
          <w:ilvl w:val="0"/>
          <w:numId w:val="0"/>
        </w:numPr>
        <w:spacing w:line="480" w:lineRule="auto"/>
        <w:ind w:firstLine="560"/>
        <w:rPr>
          <w:rFonts w:hint="eastAsia" w:ascii="宋体" w:hAnsi="宋体" w:eastAsia="宋体" w:cs="宋体"/>
          <w:b w:val="0"/>
          <w:bCs w:val="0"/>
          <w:color w:val="auto"/>
          <w:sz w:val="28"/>
          <w:szCs w:val="28"/>
          <w:shd w:val="clear" w:color="auto" w:fill="FFFFFF"/>
          <w:lang w:val="en-US" w:eastAsia="zh-CN"/>
        </w:rPr>
      </w:pPr>
    </w:p>
    <w:p>
      <w:pPr>
        <w:spacing w:line="48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附:(八个表内只包含本单位涉及的预算项目)</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年部门收支总表</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年财政拨款收入支出预算总表</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年部门</w:t>
      </w:r>
      <w:r>
        <w:rPr>
          <w:rFonts w:hint="eastAsia" w:ascii="宋体" w:hAnsi="宋体" w:eastAsia="宋体" w:cs="宋体"/>
          <w:color w:val="000000"/>
          <w:sz w:val="28"/>
          <w:szCs w:val="28"/>
          <w:lang w:eastAsia="zh-CN"/>
        </w:rPr>
        <w:t>预算</w:t>
      </w:r>
      <w:r>
        <w:rPr>
          <w:rFonts w:hint="eastAsia" w:ascii="宋体" w:hAnsi="宋体" w:eastAsia="宋体" w:cs="宋体"/>
          <w:color w:val="000000"/>
          <w:sz w:val="28"/>
          <w:szCs w:val="28"/>
        </w:rPr>
        <w:t>收入总表</w:t>
      </w:r>
    </w:p>
    <w:p>
      <w:pPr>
        <w:spacing w:line="480" w:lineRule="auto"/>
        <w:ind w:firstLine="560" w:firstLineChars="200"/>
        <w:rPr>
          <w:rFonts w:hint="eastAsia" w:ascii="宋体" w:hAnsi="宋体" w:eastAsia="宋体" w:cs="宋体"/>
          <w:b/>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年部门</w:t>
      </w:r>
      <w:r>
        <w:rPr>
          <w:rFonts w:hint="eastAsia" w:ascii="宋体" w:hAnsi="宋体" w:eastAsia="宋体" w:cs="宋体"/>
          <w:color w:val="000000"/>
          <w:sz w:val="28"/>
          <w:szCs w:val="28"/>
          <w:lang w:eastAsia="zh-CN"/>
        </w:rPr>
        <w:t>预算</w:t>
      </w:r>
      <w:r>
        <w:rPr>
          <w:rFonts w:hint="eastAsia" w:ascii="宋体" w:hAnsi="宋体" w:eastAsia="宋体" w:cs="宋体"/>
          <w:color w:val="000000"/>
          <w:sz w:val="28"/>
          <w:szCs w:val="28"/>
        </w:rPr>
        <w:t>支出总表</w:t>
      </w:r>
    </w:p>
    <w:p>
      <w:pPr>
        <w:spacing w:line="480" w:lineRule="auto"/>
        <w:ind w:firstLine="555"/>
        <w:rPr>
          <w:rFonts w:hint="eastAsia" w:ascii="宋体" w:hAnsi="宋体" w:eastAsia="宋体" w:cs="宋体"/>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年公共预算财政拨款支出明细表</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年公共预算财政拨款基本支出</w:t>
      </w:r>
      <w:r>
        <w:rPr>
          <w:rFonts w:hint="eastAsia" w:ascii="宋体" w:hAnsi="宋体" w:eastAsia="宋体" w:cs="宋体"/>
          <w:color w:val="000000"/>
          <w:sz w:val="28"/>
          <w:szCs w:val="28"/>
          <w:lang w:eastAsia="zh-CN"/>
        </w:rPr>
        <w:t>决算</w:t>
      </w:r>
      <w:r>
        <w:rPr>
          <w:rFonts w:hint="eastAsia" w:ascii="宋体" w:hAnsi="宋体" w:eastAsia="宋体" w:cs="宋体"/>
          <w:color w:val="000000"/>
          <w:sz w:val="28"/>
          <w:szCs w:val="28"/>
        </w:rPr>
        <w:t>明细表</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年一般公共预算“三公”经费支出表</w:t>
      </w:r>
    </w:p>
    <w:p>
      <w:pPr>
        <w:spacing w:line="48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年政府性基金支出明细表</w:t>
      </w:r>
    </w:p>
    <w:p>
      <w:pPr>
        <w:spacing w:line="480" w:lineRule="auto"/>
        <w:ind w:firstLine="980" w:firstLineChars="35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pacing w:line="480" w:lineRule="auto"/>
        <w:ind w:left="4704" w:leftChars="2240" w:firstLine="280" w:firstLineChars="100"/>
        <w:rPr>
          <w:rFonts w:hint="eastAsia" w:ascii="宋体" w:hAnsi="宋体" w:eastAsia="宋体" w:cs="宋体"/>
          <w:color w:val="000000"/>
          <w:sz w:val="28"/>
          <w:szCs w:val="28"/>
        </w:rPr>
      </w:pPr>
    </w:p>
    <w:p>
      <w:pPr>
        <w:spacing w:line="480" w:lineRule="auto"/>
        <w:ind w:left="4704" w:leftChars="2240" w:firstLine="280" w:firstLineChars="100"/>
        <w:rPr>
          <w:rFonts w:hint="eastAsia" w:ascii="宋体" w:hAnsi="宋体" w:eastAsia="宋体" w:cs="宋体"/>
          <w:color w:val="000000"/>
          <w:sz w:val="28"/>
          <w:szCs w:val="28"/>
        </w:rPr>
      </w:pPr>
    </w:p>
    <w:p>
      <w:pPr>
        <w:spacing w:line="480" w:lineRule="auto"/>
        <w:ind w:firstLine="5040" w:firstLineChars="1800"/>
        <w:rPr>
          <w:rFonts w:hint="eastAsia" w:ascii="宋体" w:hAnsi="宋体" w:eastAsia="宋体" w:cs="宋体"/>
          <w:color w:val="000000"/>
          <w:sz w:val="28"/>
          <w:szCs w:val="28"/>
        </w:rPr>
      </w:pPr>
      <w:r>
        <w:rPr>
          <w:rFonts w:hint="eastAsia" w:ascii="宋体" w:hAnsi="宋体" w:eastAsia="宋体" w:cs="宋体"/>
          <w:color w:val="000000"/>
          <w:sz w:val="28"/>
          <w:szCs w:val="28"/>
        </w:rPr>
        <w:t>临县残疾人联合会</w:t>
      </w:r>
    </w:p>
    <w:p>
      <w:pPr>
        <w:spacing w:line="480" w:lineRule="auto"/>
        <w:ind w:firstLine="5040" w:firstLineChars="1800"/>
        <w:rPr>
          <w:rFonts w:hint="eastAsia" w:ascii="宋体" w:hAnsi="宋体" w:eastAsia="宋体" w:cs="宋体"/>
          <w:color w:val="000000"/>
          <w:sz w:val="28"/>
          <w:szCs w:val="28"/>
        </w:rPr>
      </w:pPr>
      <w:r>
        <w:rPr>
          <w:rFonts w:hint="eastAsia" w:ascii="宋体" w:hAnsi="宋体" w:eastAsia="宋体" w:cs="宋体"/>
          <w:color w:val="000000"/>
          <w:sz w:val="28"/>
          <w:szCs w:val="28"/>
        </w:rPr>
        <w:t>20</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月</w:t>
      </w:r>
      <w:r>
        <w:rPr>
          <w:rFonts w:hint="eastAsia" w:ascii="宋体" w:hAnsi="宋体" w:eastAsia="宋体" w:cs="宋体"/>
          <w:color w:val="000000"/>
          <w:sz w:val="28"/>
          <w:szCs w:val="28"/>
          <w:lang w:val="en-US" w:eastAsia="zh-CN"/>
        </w:rPr>
        <w:t>20</w:t>
      </w:r>
      <w:r>
        <w:rPr>
          <w:rFonts w:hint="eastAsia" w:ascii="宋体" w:hAnsi="宋体" w:eastAsia="宋体" w:cs="宋体"/>
          <w:color w:val="000000"/>
          <w:sz w:val="28"/>
          <w:szCs w:val="28"/>
        </w:rPr>
        <w:t>日</w:t>
      </w:r>
    </w:p>
    <w:p>
      <w:pPr>
        <w:spacing w:line="48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p>
    <w:p>
      <w:pPr>
        <w:spacing w:line="480" w:lineRule="auto"/>
        <w:rPr>
          <w:rFonts w:hint="eastAsia" w:ascii="宋体" w:hAnsi="宋体" w:eastAsia="宋体" w:cs="宋体"/>
          <w:color w:val="000000"/>
          <w:sz w:val="28"/>
          <w:szCs w:val="28"/>
        </w:rPr>
      </w:pPr>
    </w:p>
    <w:p>
      <w:pPr>
        <w:spacing w:line="480" w:lineRule="auto"/>
        <w:rPr>
          <w:rFonts w:hint="eastAsia" w:ascii="宋体" w:hAnsi="宋体" w:eastAsia="宋体" w:cs="宋体"/>
          <w:color w:val="000000"/>
          <w:sz w:val="28"/>
          <w:szCs w:val="28"/>
        </w:rPr>
      </w:pPr>
    </w:p>
    <w:p>
      <w:pPr>
        <w:spacing w:line="480" w:lineRule="auto"/>
        <w:rPr>
          <w:rFonts w:hint="eastAsia" w:ascii="宋体" w:hAnsi="宋体" w:eastAsia="宋体" w:cs="宋体"/>
          <w:color w:val="000000"/>
          <w:sz w:val="28"/>
          <w:szCs w:val="28"/>
        </w:rPr>
      </w:pPr>
    </w:p>
    <w:p>
      <w:pPr>
        <w:spacing w:line="480" w:lineRule="auto"/>
        <w:rPr>
          <w:rFonts w:hint="eastAsia" w:ascii="宋体" w:hAnsi="宋体" w:eastAsia="宋体" w:cs="宋体"/>
          <w:color w:val="000000"/>
          <w:sz w:val="28"/>
          <w:szCs w:val="28"/>
        </w:rPr>
      </w:pPr>
    </w:p>
    <w:p>
      <w:pPr>
        <w:spacing w:line="480" w:lineRule="auto"/>
        <w:rPr>
          <w:rFonts w:hint="eastAsia" w:ascii="宋体" w:hAnsi="宋体" w:eastAsia="宋体" w:cs="宋体"/>
          <w:color w:val="000000"/>
          <w:sz w:val="28"/>
          <w:szCs w:val="28"/>
        </w:rPr>
      </w:pPr>
    </w:p>
    <w:p>
      <w:pPr>
        <w:spacing w:line="480" w:lineRule="auto"/>
        <w:rPr>
          <w:rFonts w:hint="eastAsia" w:ascii="宋体" w:hAnsi="宋体" w:eastAsia="宋体" w:cs="宋体"/>
          <w:color w:val="000000"/>
          <w:sz w:val="28"/>
          <w:szCs w:val="28"/>
        </w:rPr>
        <w:sectPr>
          <w:pgSz w:w="11906" w:h="16838"/>
          <w:pgMar w:top="1440" w:right="1800" w:bottom="1440" w:left="1800" w:header="851" w:footer="992" w:gutter="0"/>
          <w:cols w:space="720" w:num="1"/>
          <w:docGrid w:type="lines" w:linePitch="312" w:charSpace="0"/>
        </w:sectPr>
      </w:pPr>
    </w:p>
    <w:p>
      <w:pPr>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039637"/>
    <w:multiLevelType w:val="singleLevel"/>
    <w:tmpl w:val="A5039637"/>
    <w:lvl w:ilvl="0" w:tentative="0">
      <w:start w:val="6"/>
      <w:numFmt w:val="chineseCounting"/>
      <w:suff w:val="nothing"/>
      <w:lvlText w:val="%1、"/>
      <w:lvlJc w:val="left"/>
      <w:rPr>
        <w:rFonts w:hint="eastAsia"/>
      </w:rPr>
    </w:lvl>
  </w:abstractNum>
  <w:abstractNum w:abstractNumId="1">
    <w:nsid w:val="BE0B519D"/>
    <w:multiLevelType w:val="singleLevel"/>
    <w:tmpl w:val="BE0B519D"/>
    <w:lvl w:ilvl="0" w:tentative="0">
      <w:start w:val="1"/>
      <w:numFmt w:val="decimal"/>
      <w:suff w:val="nothing"/>
      <w:lvlText w:val="%1、"/>
      <w:lvlJc w:val="left"/>
    </w:lvl>
  </w:abstractNum>
  <w:abstractNum w:abstractNumId="2">
    <w:nsid w:val="FE98DEFB"/>
    <w:multiLevelType w:val="singleLevel"/>
    <w:tmpl w:val="FE98DEFB"/>
    <w:lvl w:ilvl="0" w:tentative="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914906"/>
    <w:rsid w:val="05017B87"/>
    <w:rsid w:val="094C4399"/>
    <w:rsid w:val="0EEB36F2"/>
    <w:rsid w:val="0F7A3887"/>
    <w:rsid w:val="0FEF0DA4"/>
    <w:rsid w:val="124F19E5"/>
    <w:rsid w:val="13F14091"/>
    <w:rsid w:val="14AD5CAD"/>
    <w:rsid w:val="178F7150"/>
    <w:rsid w:val="1D62030B"/>
    <w:rsid w:val="1E2A279F"/>
    <w:rsid w:val="21D738FD"/>
    <w:rsid w:val="24FE7EFD"/>
    <w:rsid w:val="28AA0DF4"/>
    <w:rsid w:val="2D153FB8"/>
    <w:rsid w:val="33A35D85"/>
    <w:rsid w:val="36057139"/>
    <w:rsid w:val="38BF5CE6"/>
    <w:rsid w:val="38DF3AEA"/>
    <w:rsid w:val="3B512AEB"/>
    <w:rsid w:val="3CC579C3"/>
    <w:rsid w:val="3E6D102B"/>
    <w:rsid w:val="408E1ECD"/>
    <w:rsid w:val="432F512D"/>
    <w:rsid w:val="473D2390"/>
    <w:rsid w:val="48E0350B"/>
    <w:rsid w:val="49384DAC"/>
    <w:rsid w:val="4A107D28"/>
    <w:rsid w:val="4AB41600"/>
    <w:rsid w:val="4B484966"/>
    <w:rsid w:val="4B981A10"/>
    <w:rsid w:val="4C43454D"/>
    <w:rsid w:val="4E405AAC"/>
    <w:rsid w:val="4E945C64"/>
    <w:rsid w:val="51012E05"/>
    <w:rsid w:val="52300D3C"/>
    <w:rsid w:val="53C162F0"/>
    <w:rsid w:val="54A21068"/>
    <w:rsid w:val="554A3270"/>
    <w:rsid w:val="578F4461"/>
    <w:rsid w:val="598C4A17"/>
    <w:rsid w:val="5A1B186D"/>
    <w:rsid w:val="5A90657B"/>
    <w:rsid w:val="5C5A705E"/>
    <w:rsid w:val="5C7959B9"/>
    <w:rsid w:val="5DF907FC"/>
    <w:rsid w:val="5DFD165C"/>
    <w:rsid w:val="5F8D5421"/>
    <w:rsid w:val="60C10468"/>
    <w:rsid w:val="61DF375D"/>
    <w:rsid w:val="62DA2BE4"/>
    <w:rsid w:val="63F51ACD"/>
    <w:rsid w:val="6AD26544"/>
    <w:rsid w:val="6B2A6AEE"/>
    <w:rsid w:val="6DCD4E42"/>
    <w:rsid w:val="6E5F3228"/>
    <w:rsid w:val="709C440B"/>
    <w:rsid w:val="7196622A"/>
    <w:rsid w:val="71BB10B5"/>
    <w:rsid w:val="74C6738F"/>
    <w:rsid w:val="75A1798F"/>
    <w:rsid w:val="766205BF"/>
    <w:rsid w:val="766C4A8D"/>
    <w:rsid w:val="770E63A0"/>
    <w:rsid w:val="775953ED"/>
    <w:rsid w:val="78B36B4E"/>
    <w:rsid w:val="7CA94ED1"/>
    <w:rsid w:val="7D1E254A"/>
    <w:rsid w:val="7E526B86"/>
    <w:rsid w:val="7EB4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2020-05-29T07:27:32Z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