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8" w:lineRule="exact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  <w:t>附件</w:t>
      </w:r>
      <w:bookmarkStart w:id="0" w:name="_Toc499215479"/>
      <w:bookmarkStart w:id="1" w:name="_Toc497642917"/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highlight w:val="none"/>
          <w:lang w:eastAsia="zh-CN"/>
        </w:rPr>
        <w:t>临县重污染天气应急响应统计表</w:t>
      </w:r>
      <w:bookmarkEnd w:id="0"/>
      <w:bookmarkEnd w:id="1"/>
    </w:p>
    <w:p>
      <w:pPr>
        <w:spacing w:after="156" w:afterLines="50"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临县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重污染天气应急指挥部办公室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签发人：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6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2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响应级别</w:t>
            </w:r>
          </w:p>
        </w:tc>
        <w:tc>
          <w:tcPr>
            <w:tcW w:w="646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2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响应开始时间</w:t>
            </w:r>
          </w:p>
        </w:tc>
        <w:tc>
          <w:tcPr>
            <w:tcW w:w="646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2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响应终止时间</w:t>
            </w:r>
          </w:p>
        </w:tc>
        <w:tc>
          <w:tcPr>
            <w:tcW w:w="646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2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持续响应时间</w:t>
            </w:r>
          </w:p>
        </w:tc>
        <w:tc>
          <w:tcPr>
            <w:tcW w:w="646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2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累计响应时间</w:t>
            </w:r>
          </w:p>
        </w:tc>
        <w:tc>
          <w:tcPr>
            <w:tcW w:w="646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24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累计响应次数</w:t>
            </w:r>
          </w:p>
        </w:tc>
        <w:tc>
          <w:tcPr>
            <w:tcW w:w="646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937" w:type="dxa"/>
            <w:gridSpan w:val="2"/>
            <w:noWrap w:val="0"/>
            <w:vAlign w:val="top"/>
          </w:tcPr>
          <w:p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备注：表格内时间均精确到小时</w:t>
            </w:r>
          </w:p>
        </w:tc>
      </w:tr>
    </w:tbl>
    <w:p>
      <w:pPr>
        <w:widowControl/>
        <w:spacing w:before="156" w:beforeLines="5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bookmarkStart w:id="2" w:name="_Toc499215480"/>
      <w:bookmarkStart w:id="3" w:name="_Toc497642918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填表人：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联系方式：</w:t>
      </w:r>
      <w:bookmarkEnd w:id="2"/>
      <w:bookmarkEnd w:id="3"/>
    </w:p>
    <w:p>
      <w:pPr>
        <w:rPr>
          <w:rFonts w:hint="eastAsia" w:ascii="黑体" w:hAnsi="黑体" w:eastAsia="黑体" w:cs="黑体"/>
          <w:b/>
          <w:bCs w:val="0"/>
          <w:color w:val="000000"/>
          <w:sz w:val="32"/>
          <w:szCs w:val="32"/>
          <w:highlight w:val="none"/>
          <w:lang w:eastAsia="zh-CN"/>
        </w:rPr>
      </w:pPr>
      <w:bookmarkStart w:id="4" w:name="_Toc499215481"/>
      <w:bookmarkStart w:id="5" w:name="_Toc497642919"/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  <w:highlight w:val="none"/>
        </w:rPr>
        <w:t>附件</w:t>
      </w:r>
      <w:bookmarkEnd w:id="4"/>
      <w:bookmarkEnd w:id="5"/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highlight w:val="none"/>
          <w:lang w:eastAsia="zh-CN"/>
        </w:rPr>
      </w:pPr>
      <w:bookmarkStart w:id="6" w:name="_Toc497642920"/>
      <w:bookmarkStart w:id="7" w:name="_Toc499215482"/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highlight w:val="none"/>
          <w:lang w:eastAsia="zh-CN"/>
        </w:rPr>
        <w:t>临县重污染天气应急演练记录表</w:t>
      </w:r>
      <w:bookmarkEnd w:id="6"/>
      <w:bookmarkEnd w:id="7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210"/>
        <w:gridCol w:w="813"/>
        <w:gridCol w:w="950"/>
        <w:gridCol w:w="1500"/>
        <w:gridCol w:w="1272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预案名称</w:t>
            </w:r>
          </w:p>
        </w:tc>
        <w:tc>
          <w:tcPr>
            <w:tcW w:w="44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重污染天气应急预案演练记录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演练地点</w:t>
            </w: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组织部门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指挥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长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演练时间</w:t>
            </w: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参加部门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和人员</w:t>
            </w:r>
          </w:p>
        </w:tc>
        <w:tc>
          <w:tcPr>
            <w:tcW w:w="4473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演练方式</w:t>
            </w: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演练类别</w:t>
            </w:r>
          </w:p>
        </w:tc>
        <w:tc>
          <w:tcPr>
            <w:tcW w:w="4473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演练程序</w:t>
            </w: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预案评审</w:t>
            </w:r>
          </w:p>
        </w:tc>
        <w:tc>
          <w:tcPr>
            <w:tcW w:w="7619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适宜性：□全部能够执行</w:t>
            </w:r>
          </w:p>
          <w:p>
            <w:pPr>
              <w:ind w:firstLine="960" w:firstLineChars="4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□执行过程不够顺利</w:t>
            </w:r>
          </w:p>
          <w:p>
            <w:pPr>
              <w:ind w:firstLine="960" w:firstLineChars="4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□明显不适宜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充分性：□完全满足应急要求</w:t>
            </w:r>
          </w:p>
          <w:p>
            <w:pPr>
              <w:ind w:firstLine="960" w:firstLineChars="4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□基本满足需要完善</w:t>
            </w:r>
          </w:p>
          <w:p>
            <w:pPr>
              <w:ind w:firstLine="960" w:firstLineChars="4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□不充分必须修改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14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审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人员到位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6409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到位情况：□迅速准确基本按时到位</w:t>
            </w:r>
          </w:p>
          <w:p>
            <w:pPr>
              <w:ind w:firstLine="1200" w:firstLineChars="5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□个别人员不到位</w:t>
            </w:r>
          </w:p>
          <w:p>
            <w:pPr>
              <w:ind w:firstLine="1200" w:firstLineChars="5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□重点部位人员不到位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熟练情况：□职责明确，操作熟练</w:t>
            </w:r>
          </w:p>
          <w:p>
            <w:pPr>
              <w:ind w:firstLine="1200" w:firstLineChars="5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□职责明确，操作不够熟练</w:t>
            </w:r>
          </w:p>
          <w:p>
            <w:pPr>
              <w:ind w:firstLine="1200" w:firstLineChars="5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□职责明确，操作不熟练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142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物资到位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6409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现场物资：□现场物资充分，全部有效</w:t>
            </w:r>
          </w:p>
          <w:p>
            <w:pPr>
              <w:ind w:firstLine="1200" w:firstLineChars="5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□现场准备不充分</w:t>
            </w:r>
          </w:p>
          <w:p>
            <w:pPr>
              <w:ind w:firstLine="1200" w:firstLineChars="5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□现场物资严重缺乏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个人防护：□全部人员防护到位</w:t>
            </w:r>
          </w:p>
          <w:p>
            <w:pPr>
              <w:ind w:firstLine="1200" w:firstLineChars="5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□个别人员防护不到位</w:t>
            </w:r>
          </w:p>
          <w:p>
            <w:pPr>
              <w:ind w:firstLine="1200" w:firstLineChars="5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□大部分人员防护不到位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42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协调组织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6409" w:type="dxa"/>
            <w:gridSpan w:val="5"/>
            <w:noWrap w:val="0"/>
            <w:vAlign w:val="top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□准确、高效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□协调基本顺利，能满足要求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□效率低，有待改进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42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实战效果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评价</w:t>
            </w:r>
          </w:p>
        </w:tc>
        <w:tc>
          <w:tcPr>
            <w:tcW w:w="6409" w:type="dxa"/>
            <w:gridSpan w:val="5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□达到预期目标</w:t>
            </w:r>
          </w:p>
          <w:p>
            <w:pPr>
              <w:numPr>
                <w:ilvl w:val="0"/>
                <w:numId w:val="0"/>
              </w:numPr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□基本达到目的，部分环节有待改进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□没有达到目标，须重新演练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42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支援部门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和协作有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效性</w:t>
            </w:r>
          </w:p>
        </w:tc>
        <w:tc>
          <w:tcPr>
            <w:tcW w:w="6409" w:type="dxa"/>
            <w:gridSpan w:val="5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□联系不上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□不配合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□行动迟缓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□按要求协作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</w:trPr>
        <w:tc>
          <w:tcPr>
            <w:tcW w:w="26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存在问题</w:t>
            </w:r>
          </w:p>
        </w:tc>
        <w:tc>
          <w:tcPr>
            <w:tcW w:w="6409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</w:trPr>
        <w:tc>
          <w:tcPr>
            <w:tcW w:w="26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改进措施</w:t>
            </w:r>
          </w:p>
        </w:tc>
        <w:tc>
          <w:tcPr>
            <w:tcW w:w="6409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记录人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审核人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记录时间</w:t>
            </w: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line="578" w:lineRule="exact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eastAsia="zh-CN"/>
        </w:rPr>
      </w:pPr>
      <w:bookmarkStart w:id="8" w:name="_Toc499215483"/>
      <w:bookmarkStart w:id="9" w:name="_Toc497642921"/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  <w:t>附件</w:t>
      </w:r>
      <w:bookmarkEnd w:id="8"/>
      <w:bookmarkEnd w:id="9"/>
      <w:bookmarkStart w:id="10" w:name="_Toc497642922"/>
      <w:bookmarkStart w:id="11" w:name="_Toc499215484"/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highlight w:val="none"/>
          <w:lang w:eastAsia="zh-CN"/>
        </w:rPr>
        <w:t>临县重污染天气应急</w:t>
      </w:r>
      <w:bookmarkEnd w:id="10"/>
      <w:bookmarkEnd w:id="11"/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highlight w:val="none"/>
          <w:lang w:eastAsia="zh-CN"/>
        </w:rPr>
        <w:t>效果评估表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240"/>
        <w:gridCol w:w="1620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  <w:t>组织单位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  <w:t>负责人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  <w:t>评估组成员</w:t>
            </w:r>
          </w:p>
        </w:tc>
        <w:tc>
          <w:tcPr>
            <w:tcW w:w="684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  <w:t>预警级别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600" w:lineRule="exact"/>
              <w:ind w:firstLine="420" w:firstLineChars="15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  <w:t>Ⅲ□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  <w:t>Ⅱ□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  <w:t xml:space="preserve"> Ⅰ□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  <w:t>评估时间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1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  <w:t>评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  <w:t>估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  <w:t>内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  <w:t>容</w:t>
            </w:r>
          </w:p>
        </w:tc>
        <w:tc>
          <w:tcPr>
            <w:tcW w:w="684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  <w:highlight w:val="none"/>
              </w:rPr>
            </w:pPr>
          </w:p>
        </w:tc>
      </w:tr>
    </w:tbl>
    <w:p>
      <w:pPr>
        <w:pStyle w:val="2"/>
        <w:rPr>
          <w:rFonts w:hint="eastAsia"/>
          <w:color w:val="000000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191" w:gutter="0"/>
          <w:pgNumType w:fmt="decimal" w:start="19"/>
          <w:cols w:space="720" w:num="1"/>
          <w:rtlGutter w:val="0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/>
          <w:bCs w:val="0"/>
          <w:color w:val="000000"/>
          <w:sz w:val="32"/>
          <w:szCs w:val="32"/>
          <w:highlight w:val="none"/>
          <w:lang w:eastAsia="zh-CN"/>
        </w:rPr>
      </w:pPr>
      <w:bookmarkStart w:id="12" w:name="_Toc497642923"/>
      <w:bookmarkStart w:id="13" w:name="_Toc499215485"/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  <w:highlight w:val="none"/>
        </w:rPr>
        <w:t>附件</w:t>
      </w:r>
      <w:bookmarkEnd w:id="12"/>
      <w:bookmarkEnd w:id="13"/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240" w:lineRule="auto"/>
        <w:jc w:val="center"/>
        <w:textAlignment w:val="auto"/>
        <w:rPr>
          <w:rFonts w:hint="default" w:ascii="Times New Roman" w:hAnsi="Times New Roman" w:eastAsia="仿宋" w:cs="Times New Roman"/>
          <w:b/>
          <w:color w:val="000000"/>
          <w:sz w:val="32"/>
          <w:szCs w:val="32"/>
          <w:highlight w:val="none"/>
          <w:lang w:eastAsia="zh-CN"/>
        </w:rPr>
      </w:pPr>
      <w:bookmarkStart w:id="14" w:name="_Toc499215486"/>
      <w:bookmarkStart w:id="15" w:name="_Toc497642924"/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highlight w:val="none"/>
          <w:lang w:eastAsia="zh-CN"/>
        </w:rPr>
        <w:t>临县重污染天气应急预案变更记录表</w:t>
      </w:r>
      <w:bookmarkEnd w:id="14"/>
      <w:bookmarkEnd w:id="15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610"/>
        <w:gridCol w:w="1724"/>
        <w:gridCol w:w="1580"/>
        <w:gridCol w:w="1580"/>
        <w:gridCol w:w="1580"/>
        <w:gridCol w:w="1580"/>
        <w:gridCol w:w="158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  <w:t>变更提出日期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  <w:t>变更提出人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  <w:t>变更原因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  <w:t>变更内容描述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  <w:t>变更请求状态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  <w:t>审核结果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  <w:t>备案时间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-702310</wp:posOffset>
                      </wp:positionH>
                      <wp:positionV relativeFrom="paragraph">
                        <wp:posOffset>454025</wp:posOffset>
                      </wp:positionV>
                      <wp:extent cx="964565" cy="316230"/>
                      <wp:effectExtent l="324485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297180" y="6225540"/>
                                <a:ext cx="974725" cy="281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3"/>
                                    <w:ind w:firstLine="280" w:firstLineChars="100"/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23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5.3pt;margin-top:35.75pt;height:24.9pt;width:75.95pt;rotation:5898240f;z-index:251660288;mso-width-relative:page;mso-height-relative:page;" filled="f" stroked="f" coordsize="21600,21600" o:gfxdata="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y3ItM9YAAAAKAQAADwAAAAAAAAABACAAAAAi&#10;AAAAZHJzL2Rvd25yZXYueG1sUEsBAhQAFAAAAAgAh07iQNLEhArTAQAAmAMAAA4AAAAAAAAAAQAg&#10;AAAAJQEAAGRycy9lMm9Eb2MueG1sUEsFBgAAAAAGAAYAWQEAAGo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3"/>
                              <w:ind w:firstLine="280" w:firstLineChars="100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pStyle w:val="2"/>
        <w:rPr>
          <w:rFonts w:hint="eastAsia"/>
          <w:color w:val="000000"/>
        </w:rPr>
        <w:sectPr>
          <w:footerReference r:id="rId5" w:type="default"/>
          <w:footerReference r:id="rId6" w:type="even"/>
          <w:pgSz w:w="16838" w:h="11906" w:orient="landscape"/>
          <w:pgMar w:top="1701" w:right="1587" w:bottom="1587" w:left="1587" w:header="851" w:footer="1191" w:gutter="0"/>
          <w:pgNumType w:fmt="decimal" w:start="23"/>
          <w:cols w:space="720" w:num="1"/>
          <w:rtlGutter w:val="0"/>
          <w:docGrid w:type="lines" w:linePitch="315" w:charSpace="0"/>
        </w:sectPr>
      </w:pPr>
    </w:p>
    <w:p>
      <w:pPr>
        <w:shd w:val="clear" w:color="auto" w:fill="FFFFFF"/>
        <w:adjustRightInd w:val="0"/>
        <w:snapToGrid w:val="0"/>
        <w:spacing w:line="578" w:lineRule="exact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6" w:beforeLines="100" w:after="316" w:afterLines="10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highlight w:val="none"/>
          <w:lang w:eastAsia="zh-CN"/>
        </w:rPr>
        <w:t>临县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highlight w:val="none"/>
        </w:rPr>
        <w:t>重污染天气应急指挥部专家组通讯录</w:t>
      </w:r>
    </w:p>
    <w:tbl>
      <w:tblPr>
        <w:tblStyle w:val="4"/>
        <w:tblW w:w="40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2662"/>
        <w:gridCol w:w="1565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81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位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业</w:t>
            </w:r>
          </w:p>
        </w:tc>
        <w:tc>
          <w:tcPr>
            <w:tcW w:w="13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斌</w:t>
            </w:r>
          </w:p>
        </w:tc>
        <w:tc>
          <w:tcPr>
            <w:tcW w:w="181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中北大学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3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1"/>
                <w:highlight w:val="none"/>
              </w:rPr>
              <w:t>马双提</w:t>
            </w:r>
          </w:p>
        </w:tc>
        <w:tc>
          <w:tcPr>
            <w:tcW w:w="181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吕梁市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生态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环境局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3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1"/>
                <w:highlight w:val="none"/>
                <w:lang w:eastAsia="zh-CN"/>
              </w:rPr>
              <w:t>高级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1"/>
                <w:highlight w:val="none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张跃红</w:t>
            </w:r>
          </w:p>
        </w:tc>
        <w:tc>
          <w:tcPr>
            <w:tcW w:w="18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太原市重型机械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集团有限公司</w:t>
            </w:r>
          </w:p>
        </w:tc>
        <w:tc>
          <w:tcPr>
            <w:tcW w:w="106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3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1"/>
                <w:highlight w:val="none"/>
                <w:lang w:eastAsia="zh-CN"/>
              </w:rPr>
              <w:t>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1"/>
                <w:highlight w:val="none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1"/>
                <w:highlight w:val="none"/>
              </w:rPr>
            </w:pPr>
          </w:p>
        </w:tc>
        <w:tc>
          <w:tcPr>
            <w:tcW w:w="181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6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1"/>
                <w:highlight w:val="none"/>
              </w:rPr>
            </w:pPr>
          </w:p>
        </w:tc>
        <w:tc>
          <w:tcPr>
            <w:tcW w:w="181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6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1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6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1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6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5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1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6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</w:pPr>
    </w:p>
    <w:p>
      <w:pPr>
        <w:pStyle w:val="2"/>
        <w:rPr>
          <w:rFonts w:hint="eastAsia"/>
          <w:color w:val="000000"/>
        </w:rPr>
        <w:sectPr>
          <w:footerReference r:id="rId7" w:type="default"/>
          <w:footerReference r:id="rId8" w:type="even"/>
          <w:pgSz w:w="11906" w:h="16838"/>
          <w:pgMar w:top="2098" w:right="1474" w:bottom="1984" w:left="1587" w:header="851" w:footer="1191" w:gutter="0"/>
          <w:pgNumType w:fmt="decimal" w:start="24"/>
          <w:cols w:space="720" w:num="1"/>
          <w:rtlGutter w:val="0"/>
          <w:docGrid w:type="lines" w:linePitch="315" w:charSpace="0"/>
        </w:sectPr>
      </w:pPr>
    </w:p>
    <w:p>
      <w:pPr>
        <w:shd w:val="clear" w:color="auto" w:fill="FFFFFF"/>
        <w:adjustRightInd w:val="0"/>
        <w:snapToGrid w:val="0"/>
        <w:spacing w:line="578" w:lineRule="exact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6" w:beforeLines="100" w:after="159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highlight w:val="none"/>
          <w:lang w:val="en-US" w:eastAsia="zh-CN"/>
        </w:rPr>
        <w:t>临县重污染天气应急响应流程图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000000"/>
          <w:sz w:val="32"/>
          <w:highlight w:val="none"/>
        </w:rPr>
      </w:pPr>
      <w:r>
        <w:rPr>
          <w:color w:val="000000"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111125</wp:posOffset>
                </wp:positionV>
                <wp:extent cx="5487035" cy="6195695"/>
                <wp:effectExtent l="4445" t="5080" r="13970" b="952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035" cy="6195695"/>
                          <a:chOff x="6033" y="410261"/>
                          <a:chExt cx="8641" cy="9757"/>
                        </a:xfrm>
                      </wpg:grpSpPr>
                      <wps:wsp>
                        <wps:cNvPr id="3" name="矩形 3"/>
                        <wps:cNvSpPr/>
                        <wps:spPr>
                          <a:xfrm>
                            <a:off x="9029" y="410261"/>
                            <a:ext cx="2629" cy="8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  <w:lang w:eastAsia="zh-CN"/>
                                </w:rPr>
                                <w:t>吕梁市人民政府发布预警信息的通知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下箭头 4"/>
                        <wps:cNvSpPr/>
                        <wps:spPr>
                          <a:xfrm>
                            <a:off x="10263" y="411116"/>
                            <a:ext cx="119" cy="413"/>
                          </a:xfrm>
                          <a:prstGeom prst="downArrow">
                            <a:avLst>
                              <a:gd name="adj1" fmla="val 50000"/>
                              <a:gd name="adj2" fmla="val 86764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8914" y="411530"/>
                            <a:ext cx="2898" cy="8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  <w:lang w:eastAsia="zh-CN"/>
                                </w:rPr>
                                <w:t>临县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指挥部办公室</w:t>
                              </w:r>
                            </w:p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信息接收与处理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下箭头 6"/>
                        <wps:cNvSpPr/>
                        <wps:spPr>
                          <a:xfrm>
                            <a:off x="10282" y="412364"/>
                            <a:ext cx="119" cy="413"/>
                          </a:xfrm>
                          <a:prstGeom prst="downArrow">
                            <a:avLst>
                              <a:gd name="adj1" fmla="val 50000"/>
                              <a:gd name="adj2" fmla="val 86764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8895" y="412790"/>
                            <a:ext cx="2948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指挥部</w:t>
                              </w:r>
                            </w:p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启动应急响应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下箭头 9"/>
                        <wps:cNvSpPr/>
                        <wps:spPr>
                          <a:xfrm>
                            <a:off x="10300" y="413592"/>
                            <a:ext cx="157" cy="480"/>
                          </a:xfrm>
                          <a:prstGeom prst="downArrow">
                            <a:avLst>
                              <a:gd name="adj1" fmla="val 50000"/>
                              <a:gd name="adj2" fmla="val 76433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9197" y="414089"/>
                            <a:ext cx="2300" cy="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Ⅲ级响应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上下箭头 11"/>
                        <wps:cNvSpPr/>
                        <wps:spPr>
                          <a:xfrm>
                            <a:off x="10300" y="414645"/>
                            <a:ext cx="119" cy="356"/>
                          </a:xfrm>
                          <a:prstGeom prst="upDownArrow">
                            <a:avLst>
                              <a:gd name="adj1" fmla="val 50000"/>
                              <a:gd name="adj2" fmla="val 59831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>
                        <wps:cNvPr id="12" name="矩形 12"/>
                        <wps:cNvSpPr/>
                        <wps:spPr>
                          <a:xfrm>
                            <a:off x="9212" y="415027"/>
                            <a:ext cx="2300" cy="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Ⅱ级响应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上下箭头 13"/>
                        <wps:cNvSpPr/>
                        <wps:spPr>
                          <a:xfrm>
                            <a:off x="10313" y="415578"/>
                            <a:ext cx="119" cy="338"/>
                          </a:xfrm>
                          <a:prstGeom prst="upDownArrow">
                            <a:avLst>
                              <a:gd name="adj1" fmla="val 50000"/>
                              <a:gd name="adj2" fmla="val 56806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>
                        <wps:cNvPr id="14" name="矩形 14"/>
                        <wps:cNvSpPr/>
                        <wps:spPr>
                          <a:xfrm>
                            <a:off x="9234" y="415927"/>
                            <a:ext cx="2300" cy="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Ⅰ级响应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直接连接符 15"/>
                        <wps:cNvCnPr/>
                        <wps:spPr>
                          <a:xfrm>
                            <a:off x="10383" y="416484"/>
                            <a:ext cx="1" cy="5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6" name="矩形 16"/>
                        <wps:cNvSpPr/>
                        <wps:spPr>
                          <a:xfrm>
                            <a:off x="9200" y="416993"/>
                            <a:ext cx="2300" cy="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jc w:val="center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应急处置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10357" y="417541"/>
                            <a:ext cx="1" cy="5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矩形 18"/>
                        <wps:cNvSpPr/>
                        <wps:spPr>
                          <a:xfrm>
                            <a:off x="9276" y="418106"/>
                            <a:ext cx="2300" cy="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jc w:val="center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响应终止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10370" y="418650"/>
                            <a:ext cx="1" cy="5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0" name="矩形 20"/>
                        <wps:cNvSpPr/>
                        <wps:spPr>
                          <a:xfrm>
                            <a:off x="9266" y="419208"/>
                            <a:ext cx="2300" cy="5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总结评估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矩形 21"/>
                        <wps:cNvSpPr/>
                        <wps:spPr>
                          <a:xfrm>
                            <a:off x="6070" y="416834"/>
                            <a:ext cx="2479" cy="7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组织和人力</w:t>
                              </w:r>
                            </w:p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资源保障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矩形 22"/>
                        <wps:cNvSpPr/>
                        <wps:spPr>
                          <a:xfrm>
                            <a:off x="6033" y="418009"/>
                            <a:ext cx="2492" cy="8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Lines="50" w:line="320" w:lineRule="exact"/>
                                <w:jc w:val="center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  <w:lang w:eastAsia="zh-CN"/>
                                </w:rPr>
                                <w:t>经费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保障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矩形 23"/>
                        <wps:cNvSpPr/>
                        <wps:spPr>
                          <a:xfrm>
                            <a:off x="6034" y="419180"/>
                            <a:ext cx="2491" cy="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通信与信息</w:t>
                              </w:r>
                            </w:p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保障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矩形 24"/>
                        <wps:cNvSpPr/>
                        <wps:spPr>
                          <a:xfrm>
                            <a:off x="12057" y="415023"/>
                            <a:ext cx="1532" cy="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办公室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直接连接符 25"/>
                        <wps:cNvCnPr/>
                        <wps:spPr>
                          <a:xfrm>
                            <a:off x="11785" y="414351"/>
                            <a:ext cx="1" cy="183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直接连接符 26"/>
                        <wps:cNvCnPr/>
                        <wps:spPr>
                          <a:xfrm>
                            <a:off x="11512" y="414350"/>
                            <a:ext cx="28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11499" y="415295"/>
                            <a:ext cx="28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直接连接符 28"/>
                        <wps:cNvCnPr/>
                        <wps:spPr>
                          <a:xfrm>
                            <a:off x="11681" y="415299"/>
                            <a:ext cx="405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11524" y="416195"/>
                            <a:ext cx="28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CnPr/>
                        <wps:spPr>
                          <a:xfrm flipH="1">
                            <a:off x="8872" y="417214"/>
                            <a:ext cx="10" cy="246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8545" y="417233"/>
                            <a:ext cx="34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直接连接符 32"/>
                        <wps:cNvCnPr/>
                        <wps:spPr>
                          <a:xfrm>
                            <a:off x="8533" y="418393"/>
                            <a:ext cx="34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直接连接符 33"/>
                        <wps:cNvCnPr/>
                        <wps:spPr>
                          <a:xfrm>
                            <a:off x="8511" y="419670"/>
                            <a:ext cx="34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矩形 34"/>
                        <wps:cNvSpPr/>
                        <wps:spPr>
                          <a:xfrm>
                            <a:off x="12360" y="417253"/>
                            <a:ext cx="2300" cy="4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办公室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" name="矩形 35"/>
                        <wps:cNvSpPr/>
                        <wps:spPr>
                          <a:xfrm>
                            <a:off x="12365" y="417748"/>
                            <a:ext cx="2300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督导检查组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矩形 36"/>
                        <wps:cNvSpPr/>
                        <wps:spPr>
                          <a:xfrm>
                            <a:off x="12366" y="418246"/>
                            <a:ext cx="2304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专家组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7" name="矩形 37"/>
                        <wps:cNvSpPr/>
                        <wps:spPr>
                          <a:xfrm>
                            <a:off x="12374" y="418762"/>
                            <a:ext cx="2300" cy="4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>宣传报道组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" name="直接连接符 38"/>
                        <wps:cNvCnPr/>
                        <wps:spPr>
                          <a:xfrm flipH="1">
                            <a:off x="11965" y="417531"/>
                            <a:ext cx="17" cy="14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" name="直接连接符 39"/>
                        <wps:cNvCnPr/>
                        <wps:spPr>
                          <a:xfrm flipV="1">
                            <a:off x="11965" y="418887"/>
                            <a:ext cx="397" cy="1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直接连接符 40"/>
                        <wps:cNvCnPr/>
                        <wps:spPr>
                          <a:xfrm flipV="1">
                            <a:off x="11964" y="417980"/>
                            <a:ext cx="397" cy="1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直接连接符 41"/>
                        <wps:cNvCnPr/>
                        <wps:spPr>
                          <a:xfrm flipV="1">
                            <a:off x="11981" y="417504"/>
                            <a:ext cx="397" cy="1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直接连接符 42"/>
                        <wps:cNvCnPr/>
                        <wps:spPr>
                          <a:xfrm flipV="1">
                            <a:off x="11968" y="418479"/>
                            <a:ext cx="397" cy="1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直接连接符 43"/>
                        <wps:cNvCnPr/>
                        <wps:spPr>
                          <a:xfrm>
                            <a:off x="11591" y="418366"/>
                            <a:ext cx="38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直接连接符 44"/>
                        <wps:cNvCnPr/>
                        <wps:spPr>
                          <a:xfrm>
                            <a:off x="8866" y="418389"/>
                            <a:ext cx="381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8pt;margin-top:8.75pt;height:487.85pt;width:432.05pt;z-index:251659264;mso-width-relative:page;mso-height-relative:page;" coordorigin="6033,410261" coordsize="8641,9757" o:gfxdata="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npB3t9oAAAAJAQAADwAAAAAAAAABACAAAAAiAAAAZHJzL2Rv&#10;d25yZXYueG1sUEsBAhQAFAAAAAgAh07iQDKuihp0CAAA7F4AAA4AAAAAAAAAAQAgAAAAKQEAAGRy&#10;cy9lMm9Eb2MueG1sUEsFBgAAAAAGAAYAWQEAAA8MAAAAAA==&#10;">
                <o:lock v:ext="edit" aspectratio="f"/>
                <v:rect id="_x0000_s1026" o:spid="_x0000_s1026" o:spt="1" style="position:absolute;left:9029;top:410261;height:833;width:2629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  <w:lang w:eastAsia="zh-CN"/>
                          </w:rPr>
                          <w:t>吕梁市人民政府发布预警信息的通知</w:t>
                        </w:r>
                      </w:p>
                    </w:txbxContent>
                  </v:textbox>
                </v:rect>
                <v:shape id="_x0000_s1026" o:spid="_x0000_s1026" o:spt="67" type="#_x0000_t67" style="position:absolute;left:10263;top:411116;height:413;width:119;" fillcolor="#FFFFFF" filled="t" stroked="t" coordsize="21600,21600" o:gfxdata="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d66K/&#10;AAAA2gAAAA8AAAAAAAAAAQAgAAAAIgAAAGRycy9kb3ducmV2LnhtbFBLAQIUABQAAAAIAIdO4kAz&#10;LwWeOwAAADkAAAAQAAAAAAAAAAEAIAAAAA4BAABkcnMvc2hhcGV4bWwueG1sUEsFBgAAAAAGAAYA&#10;WwEAALgDAAAAAA==&#10;" adj="16201,5400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rect id="_x0000_s1026" o:spid="_x0000_s1026" o:spt="1" style="position:absolute;left:8914;top:411530;height:832;width:2898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  <w:lang w:eastAsia="zh-CN"/>
                          </w:rPr>
                          <w:t>临县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指挥部办公室</w:t>
                        </w:r>
                      </w:p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信息接收与处理</w:t>
                        </w:r>
                      </w:p>
                    </w:txbxContent>
                  </v:textbox>
                </v:rect>
                <v:shape id="_x0000_s1026" o:spid="_x0000_s1026" o:spt="67" type="#_x0000_t67" style="position:absolute;left:10282;top:412364;height:413;width:119;" fillcolor="#FFFFFF" filled="t" stroked="t" coordsize="21600,21600" o:gfxdata="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uD0E6/&#10;AAAA2gAAAA8AAAAAAAAAAQAgAAAAIgAAAGRycy9kb3ducmV2LnhtbFBLAQIUABQAAAAIAIdO4kAz&#10;LwWeOwAAADkAAAAQAAAAAAAAAAEAIAAAAA4BAABkcnMvc2hhcGV4bWwueG1sUEsFBgAAAAAGAAYA&#10;WwEAALgDAAAAAA==&#10;" adj="16201,5400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rect id="_x0000_s1026" o:spid="_x0000_s1026" o:spt="1" style="position:absolute;left:8895;top:412790;height:783;width:2948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指挥部</w:t>
                        </w:r>
                      </w:p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启动应急响应</w:t>
                        </w:r>
                      </w:p>
                    </w:txbxContent>
                  </v:textbox>
                </v:rect>
                <v:shape id="_x0000_s1026" o:spid="_x0000_s1026" o:spt="67" type="#_x0000_t67" style="position:absolute;left:10300;top:413592;height:480;width:157;" fillcolor="#FFFFFF" filled="t" stroked="t" coordsize="21600,21600" o:gfxdata="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ocRDy/&#10;AAAA2gAAAA8AAAAAAAAAAQAgAAAAIgAAAGRycy9kb3ducmV2LnhtbFBLAQIUABQAAAAIAIdO4kAz&#10;LwWeOwAAADkAAAAQAAAAAAAAAAEAIAAAAA4BAABkcnMvc2hhcGV4bWwueG1sUEsFBgAAAAAGAAYA&#10;WwEAALgDAAAAAA==&#10;" adj="16201,5400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rect id="_x0000_s1026" o:spid="_x0000_s1026" o:spt="1" style="position:absolute;left:9197;top:414089;height:532;width:2300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Ⅲ级响应</w:t>
                        </w:r>
                      </w:p>
                    </w:txbxContent>
                  </v:textbox>
                </v:rect>
                <v:shape id="_x0000_s1026" o:spid="_x0000_s1026" o:spt="70" type="#_x0000_t70" style="position:absolute;left:10300;top:414645;height:356;width:119;" fillcolor="#FFFFFF" filled="t" stroked="t" coordsize="21600,21600" o:gfxdata="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MtrhLsAAADb&#10;AAAADwAAAAAAAAABACAAAAAiAAAAZHJzL2Rvd25yZXYueG1sUEsBAhQAFAAAAAgAh07iQDMvBZ47&#10;AAAAOQAAABAAAAAAAAAAAQAgAAAACgEAAGRycy9zaGFwZXhtbC54bWxQSwUGAAAAAAYABgBbAQAA&#10;tAMAAAAA&#10;" adj="5400,4319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rect id="_x0000_s1026" o:spid="_x0000_s1026" o:spt="1" style="position:absolute;left:9212;top:415027;height:532;width:2300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Ⅱ级响应</w:t>
                        </w:r>
                      </w:p>
                    </w:txbxContent>
                  </v:textbox>
                </v:rect>
                <v:shape id="_x0000_s1026" o:spid="_x0000_s1026" o:spt="70" type="#_x0000_t70" style="position:absolute;left:10313;top:415578;height:338;width:119;" fillcolor="#FFFFFF" filled="t" stroked="t" coordsize="21600,21600" o:gfxdata="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VVBougAAANsA&#10;AAAPAAAAAAAAAAEAIAAAACIAAABkcnMvZG93bnJldi54bWxQSwECFAAUAAAACACHTuJAMy8FnjsA&#10;AAA5AAAAEAAAAAAAAAABACAAAAAJAQAAZHJzL3NoYXBleG1sLnhtbFBLBQYAAAAABgAGAFsBAACz&#10;AwAAAAA=&#10;" adj="5400,4319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rect id="_x0000_s1026" o:spid="_x0000_s1026" o:spt="1" style="position:absolute;left:9234;top:415927;height:532;width:2300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Ⅰ级响应</w:t>
                        </w:r>
                      </w:p>
                    </w:txbxContent>
                  </v:textbox>
                </v:rect>
                <v:line id="_x0000_s1026" o:spid="_x0000_s1026" o:spt="20" style="position:absolute;left:10383;top:416484;height:545;width:1;" filled="f" stroked="t" coordsize="21600,21600" o:gfxdata="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eXzO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9200;top:416993;height:532;width:2300;" fillcolor="#FFFFFF" filled="t" stroked="t" coordsize="21600,21600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jc w:val="center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应急处置</w:t>
                        </w:r>
                      </w:p>
                    </w:txbxContent>
                  </v:textbox>
                </v:rect>
                <v:line id="_x0000_s1026" o:spid="_x0000_s1026" o:spt="20" style="position:absolute;left:10357;top:417541;height:545;width:1;" filled="f" stroked="t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9276;top:418106;height:532;width:2300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jc w:val="center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响应终止</w:t>
                        </w:r>
                      </w:p>
                    </w:txbxContent>
                  </v:textbox>
                </v:rect>
                <v:line id="_x0000_s1026" o:spid="_x0000_s1026" o:spt="20" style="position:absolute;left:10370;top:418650;height:545;width:1;" filled="f" stroked="t" coordsize="21600,21600" o:gfxdata="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k1U2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9266;top:419208;height:599;width:2300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总结评估</w:t>
                        </w:r>
                      </w:p>
                    </w:txbxContent>
                  </v:textbox>
                </v:rect>
                <v:rect id="_x0000_s1026" o:spid="_x0000_s1026" o:spt="1" style="position:absolute;left:6070;top:416834;height:786;width:2479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组织和人力</w:t>
                        </w:r>
                      </w:p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资源保障</w:t>
                        </w:r>
                      </w:p>
                    </w:txbxContent>
                  </v:textbox>
                </v:rect>
                <v:rect id="_x0000_s1026" o:spid="_x0000_s1026" o:spt="1" style="position:absolute;left:6033;top:418009;height:804;width:2492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Lines="50" w:line="320" w:lineRule="exact"/>
                          <w:jc w:val="center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  <w:lang w:eastAsia="zh-CN"/>
                          </w:rPr>
                          <w:t>经费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保障</w:t>
                        </w:r>
                      </w:p>
                    </w:txbxContent>
                  </v:textbox>
                </v:rect>
                <v:rect id="_x0000_s1026" o:spid="_x0000_s1026" o:spt="1" style="position:absolute;left:6034;top:419180;height:838;width:2491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通信与信息</w:t>
                        </w:r>
                      </w:p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保障</w:t>
                        </w:r>
                      </w:p>
                    </w:txbxContent>
                  </v:textbox>
                </v:rect>
                <v:rect id="_x0000_s1026" o:spid="_x0000_s1026" o:spt="1" style="position:absolute;left:12057;top:415023;height:565;width:1532;" fillcolor="#FFFFFF" filled="t" stroked="t" coordsize="21600,21600" o:gfxdata="UEsDBAoAAAAAAIdO4kAAAAAAAAAAAAAAAAAEAAAAZHJzL1BLAwQUAAAACACHTuJANMvSL7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y9I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办公室</w:t>
                        </w:r>
                      </w:p>
                    </w:txbxContent>
                  </v:textbox>
                </v:rect>
                <v:line id="_x0000_s1026" o:spid="_x0000_s1026" o:spt="20" style="position:absolute;left:11785;top:414351;height:1830;width:1;" filled="f" stroked="t" coordsize="21600,21600" o:gfxdata="UEsDBAoAAAAAAIdO4kAAAAAAAAAAAAAAAAAEAAAAZHJzL1BLAwQUAAAACACHTuJA+Se5jb0AAADb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km9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J7m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1512;top:414350;height:1;width:281;" filled="f" stroked="t" coordsize="21600,21600" o:gfxdata="UEsDBAoAAAAAAIdO4kAAAAAAAAAAAAAAAAAEAAAAZHJzL1BLAwQUAAAACACHTuJACfUn+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1J/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1499;top:415295;height:1;width:281;" filled="f" stroked="t" coordsize="21600,21600" o:gfxdata="UEsDBAoAAAAAAIdO4kAAAAAAAAAAAAAAAAAEAAAAZHJzL1BLAwQUAAAACACHTuJAZrmCYb0AAADb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C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uYJh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1681;top:415299;height:1;width:405;" filled="f" stroked="t" coordsize="21600,21600" o:gfxdata="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zOh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1524;top:416195;height:1;width:281;" filled="f" stroked="t" coordsize="21600,21600" o:gfxdata="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arOI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8872;top:417214;flip:x;height:2467;width:10;" filled="f" stroked="t" coordsize="21600,21600" o:gfxdata="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h7Li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8545;top:417233;height:1;width:343;" filled="f" stroked="t" coordsize="21600,21600" o:gfxdata="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8UpU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8533;top:418393;height:1;width:343;" filled="f" stroked="t" coordsize="21600,21600" o:gfxdata="UEsDBAoAAAAAAIdO4kAAAAAAAAAAAAAAAAAEAAAAZHJzL1BLAwQUAAAACACHTuJA8xe3JL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cQ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Xty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8511;top:419670;height:1;width:343;" filled="f" stroked="t" coordsize="21600,21600" o:gfxdata="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bEr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12360;top:417253;height:446;width:2300;" fillcolor="#FFFFFF" filled="t" stroked="t" coordsize="21600,2160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办公室</w:t>
                        </w:r>
                      </w:p>
                    </w:txbxContent>
                  </v:textbox>
                </v:rect>
                <v:rect id="_x0000_s1026" o:spid="_x0000_s1026" o:spt="1" style="position:absolute;left:12365;top:417748;height:460;width:2300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督导检查组</w:t>
                        </w:r>
                      </w:p>
                    </w:txbxContent>
                  </v:textbox>
                </v:rect>
                <v:rect id="_x0000_s1026" o:spid="_x0000_s1026" o:spt="1" style="position:absolute;left:12366;top:418246;height:460;width:2304;" fillcolor="#FFFFFF" filled="t" stroked="t" coordsize="21600,21600" o:gfxdata="UEsDBAoAAAAAAIdO4kAAAAAAAAAAAAAAAAAEAAAAZHJzL1BLAwQUAAAACACHTuJALox/Hr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2IJ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jH8e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专家组</w:t>
                        </w:r>
                      </w:p>
                    </w:txbxContent>
                  </v:textbox>
                </v:rect>
                <v:rect id="_x0000_s1026" o:spid="_x0000_s1026" o:spt="1" style="position:absolute;left:12374;top:418762;height:446;width:2300;" fillcolor="#FFFFFF" filled="t" stroked="t" coordsize="21600,21600" o:gfxdata="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A2oW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>宣传报道组</w:t>
                        </w:r>
                      </w:p>
                    </w:txbxContent>
                  </v:textbox>
                </v:rect>
                <v:line id="_x0000_s1026" o:spid="_x0000_s1026" o:spt="20" style="position:absolute;left:11965;top:417531;flip:x;height:1400;width:17;" filled="f" stroked="t" coordsize="21600,21600" o:gfxdata="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8b7k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1965;top:418887;flip:y;height:11;width:397;" filled="f" stroked="t" coordsize="21600,21600" o:gfxdata="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vRt/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1964;top:417980;flip:y;height:11;width:397;" filled="f" stroked="t" coordsize="21600,21600" o:gfxdata="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WBwZ+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1981;top:417504;flip:y;height:11;width:397;" filled="f" stroked="t" coordsize="21600,21600" o:gfxdata="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zWQ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1968;top:418479;flip:y;height:11;width:397;" filled="f" stroked="t" coordsize="21600,21600" o:gfxdata="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f+nO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1591;top:418366;height:1;width:381;" filled="f" stroked="t" coordsize="21600,21600" o:gfxdata="UEsDBAoAAAAAAIdO4kAAAAAAAAAAAAAAAAAEAAAAZHJzL1BLAwQUAAAACACHTuJAishNwb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ITc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866;top:418389;height:1;width:381;" filled="f" stroked="t" coordsize="21600,21600" o:gfxdata="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SYno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start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2"/>
        <w:rPr>
          <w:rFonts w:hint="default" w:ascii="Times New Roman" w:hAnsi="Times New Roman" w:eastAsia="仿宋" w:cs="Times New Roman"/>
          <w:color w:val="000000"/>
          <w:sz w:val="32"/>
          <w:highlight w:val="none"/>
        </w:rPr>
      </w:pPr>
    </w:p>
    <w:p>
      <w:pPr>
        <w:pStyle w:val="2"/>
        <w:rPr>
          <w:rFonts w:hint="default" w:ascii="Times New Roman" w:hAnsi="Times New Roman" w:eastAsia="仿宋" w:cs="Times New Roman"/>
          <w:color w:val="000000"/>
          <w:sz w:val="32"/>
          <w:highlight w:val="none"/>
        </w:rPr>
      </w:pPr>
    </w:p>
    <w:p>
      <w:pPr>
        <w:pStyle w:val="2"/>
        <w:rPr>
          <w:rFonts w:hint="default" w:ascii="Times New Roman" w:hAnsi="Times New Roman" w:eastAsia="仿宋" w:cs="Times New Roman"/>
          <w:color w:val="000000"/>
          <w:sz w:val="32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color w:val="000000"/>
          <w:sz w:val="32"/>
          <w:szCs w:val="32"/>
          <w:highlight w:val="none"/>
        </w:rPr>
        <w:sectPr>
          <w:footerReference r:id="rId9" w:type="default"/>
          <w:pgSz w:w="11906" w:h="16838"/>
          <w:pgMar w:top="2098" w:right="1474" w:bottom="1984" w:left="1587" w:header="851" w:footer="1191" w:gutter="0"/>
          <w:pgNumType w:fmt="decimal"/>
          <w:cols w:space="72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560" w:firstLineChars="270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hint="eastAsia" w:ascii="宋体" w:hAnsi="宋体" w:cs="宋体"/>
        <w:sz w:val="28"/>
        <w:szCs w:val="28"/>
      </w:rPr>
      <w:t>- 2 -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>
    <w:pPr>
      <w:pStyle w:val="3"/>
      <w:jc w:val="center"/>
      <w:rPr>
        <w:rFonts w:hint="eastAsia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hint="eastAsia" w:ascii="宋体" w:hAnsi="宋体" w:cs="宋体"/>
        <w:sz w:val="28"/>
        <w:szCs w:val="28"/>
      </w:rPr>
      <w:t>- 2 -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>
    <w:pPr>
      <w:pStyle w:val="3"/>
      <w:jc w:val="center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jc w:val="center"/>
      <w:rPr>
        <w:sz w:val="21"/>
        <w:szCs w:val="2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560" w:firstLineChars="270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hint="eastAsia" w:ascii="宋体" w:hAnsi="宋体" w:cs="宋体"/>
        <w:sz w:val="28"/>
        <w:szCs w:val="28"/>
      </w:rPr>
      <w:t>- 2 -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>
    <w:pPr>
      <w:pStyle w:val="3"/>
      <w:jc w:val="center"/>
      <w:rPr>
        <w:rFonts w:hint="eastAsia"/>
        <w:sz w:val="21"/>
        <w:szCs w:val="21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hint="eastAsia" w:ascii="宋体" w:hAnsi="宋体" w:cs="宋体"/>
        <w:sz w:val="28"/>
        <w:szCs w:val="28"/>
      </w:rPr>
      <w:t>- 2 -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>
    <w:pPr>
      <w:pStyle w:val="3"/>
      <w:jc w:val="center"/>
      <w:rPr>
        <w:sz w:val="21"/>
        <w:szCs w:val="21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firstLine="7459" w:firstLineChars="2664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hint="eastAsia" w:ascii="宋体" w:hAnsi="宋体" w:cs="宋体"/>
        <w:sz w:val="28"/>
        <w:szCs w:val="28"/>
      </w:rPr>
      <w:t>- 2 -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>
    <w:pPr>
      <w:pStyle w:val="3"/>
      <w:jc w:val="center"/>
      <w:rPr>
        <w:rFonts w:hint="eastAsia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EF0A26"/>
    <w:rsid w:val="250B5C6A"/>
    <w:rsid w:val="FBE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2021-12-08T11:30:00Z</dcterms:created>
  <dc:creator>greatwall</dc:creator>
  <cp:lastModifiedBy>Administrator</cp:lastModifiedBy>
  <dcterms:modified xsi:type="dcterms:W3CDTF">2022-06-13T07:38:47Z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2FDBD688F2F7459CAE89F90FBC100132</vt:lpwstr>
  </property>
</Properties>
</file>