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00" w:lineRule="exact"/>
        <w:jc w:val="both"/>
        <w:textAlignment w:val="auto"/>
        <w:rPr>
          <w:rFonts w:hint="eastAsia" w:ascii="仿宋" w:hAnsi="仿宋" w:eastAsia="仿宋" w:cs="仿宋"/>
          <w:b/>
          <w:bCs/>
          <w:color w:val="000000" w:themeColor="text1"/>
          <w:sz w:val="84"/>
          <w:szCs w:val="8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t>临</w:t>
      </w:r>
      <w:r>
        <w:rPr>
          <w:rFonts w:hint="eastAsia" w:ascii="方正小标宋简体" w:hAnsi="方正小标宋简体" w:eastAsia="方正小标宋简体" w:cs="方正小标宋简体"/>
          <w:b w:val="0"/>
          <w:bCs w:val="0"/>
          <w:color w:val="000000" w:themeColor="text1"/>
          <w:sz w:val="52"/>
          <w:szCs w:val="5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t>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t>城市规划管理技术规定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2"/>
          <w:szCs w:val="52"/>
          <w:lang w:eastAsia="zh-CN"/>
          <w14:textFill>
            <w14:solidFill>
              <w14:schemeClr w14:val="tx1"/>
            </w14:solidFill>
          </w14:textFill>
        </w:rPr>
        <w:t>（试行）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val="en-US" w:eastAsia="zh-CN"/>
          <w14:textFill>
            <w14:solidFill>
              <w14:schemeClr w14:val="tx1"/>
            </w14:solidFill>
          </w14:textFill>
        </w:rPr>
        <w:t>2025年11月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目</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1"/>
          <w:szCs w:val="31"/>
          <w14:textFill>
            <w14:solidFill>
              <w14:schemeClr w14:val="tx1"/>
            </w14:solidFill>
          </w14:textFill>
        </w:rPr>
      </w:pP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fldChar w:fldCharType="begin"/>
      </w:r>
      <w:r>
        <w:rPr>
          <w:rFonts w:hint="eastAsia" w:ascii="仿宋" w:hAnsi="仿宋" w:eastAsia="仿宋" w:cs="仿宋"/>
          <w:b/>
          <w:bCs/>
          <w:color w:val="000000" w:themeColor="text1"/>
          <w:sz w:val="31"/>
          <w:szCs w:val="31"/>
          <w14:textFill>
            <w14:solidFill>
              <w14:schemeClr w14:val="tx1"/>
            </w14:solidFill>
          </w14:textFill>
        </w:rPr>
        <w:instrText xml:space="preserve">TOC \o "1-1" \h \u </w:instrText>
      </w:r>
      <w:r>
        <w:rPr>
          <w:rFonts w:hint="eastAsia" w:ascii="仿宋" w:hAnsi="仿宋" w:eastAsia="仿宋" w:cs="仿宋"/>
          <w:b/>
          <w:bCs/>
          <w:color w:val="000000" w:themeColor="text1"/>
          <w:sz w:val="31"/>
          <w:szCs w:val="31"/>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_Toc3377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第一章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总  则</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_Toc3377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_Toc24812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第二章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建设用地规划管理</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_Toc24812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_Toc10482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第三章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建筑间距</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_Toc10482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_Toc6320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第四章</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 建筑物退让</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_Toc6320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_Toc32182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第五章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建筑高度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_Toc32182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_Toc20173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第六章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停车场（库）配建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_Toc20173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_Toc17471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第七章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附属绿地</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_Toc17471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_Toc11829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第八章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城市交通</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_Toc11829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11</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_Toc17438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第九章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城市地下空间开发利用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_Toc17438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12</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_Toc12024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第十章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附  则</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_Toc12024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13</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rPr>
          <w:rFonts w:hint="eastAsia" w:ascii="仿宋" w:hAnsi="仿宋" w:eastAsia="仿宋" w:cs="仿宋"/>
          <w:b/>
          <w:bCs/>
          <w:color w:val="000000" w:themeColor="text1"/>
          <w:sz w:val="31"/>
          <w:szCs w:val="31"/>
          <w14:textFill>
            <w14:solidFill>
              <w14:schemeClr w14:val="tx1"/>
            </w14:solidFill>
          </w14:textFill>
        </w:rPr>
      </w:pPr>
    </w:p>
    <w:p>
      <w:pPr>
        <w:rPr>
          <w:rFonts w:hint="eastAsia" w:ascii="仿宋" w:hAnsi="仿宋" w:eastAsia="仿宋" w:cs="仿宋"/>
          <w:b/>
          <w:bCs/>
          <w:color w:val="000000" w:themeColor="text1"/>
          <w:sz w:val="31"/>
          <w:szCs w:val="31"/>
          <w14:textFill>
            <w14:solidFill>
              <w14:schemeClr w14:val="tx1"/>
            </w14:solidFill>
          </w14:textFill>
        </w:rPr>
      </w:pP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_Toc12508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附录一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术语、名词解释</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_Toc12508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14</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_Toc19271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附录二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计算规则及解释</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_Toc19271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15</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_Toc9586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附表一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城市建设用地强度指标建议表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_Toc9586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19</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instrText xml:space="preserve"> HYPERLINK \l _Toc22598 </w:instrTex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附表二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建筑物停车配建指标表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instrText xml:space="preserve"> PAGEREF _Toc22598 \h </w:instrTex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fldChar w:fldCharType="end"/>
      </w:r>
    </w:p>
    <w:p>
      <w:pPr>
        <w:pStyle w:val="6"/>
        <w:tabs>
          <w:tab w:val="right" w:leader="dot" w:pos="8845"/>
        </w:tabs>
        <w:rPr>
          <w:rFonts w:hint="eastAsia" w:ascii="仿宋" w:hAnsi="仿宋" w:eastAsia="仿宋" w:cs="仿宋"/>
          <w:b/>
          <w:bCs/>
          <w:color w:val="000000" w:themeColor="text1"/>
          <w:sz w:val="31"/>
          <w:szCs w:val="31"/>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sectPr>
          <w:footerReference r:id="rId5" w:type="default"/>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0" w:firstLineChars="0"/>
        <w:jc w:val="center"/>
        <w:textAlignment w:val="auto"/>
        <w:outlineLvl w:val="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 xml:space="preserve">  </w:t>
      </w:r>
      <w:bookmarkStart w:id="0" w:name="_Toc3377"/>
      <w:r>
        <w:rPr>
          <w:rFonts w:hint="eastAsia" w:ascii="黑体" w:hAnsi="黑体" w:eastAsia="黑体" w:cs="黑体"/>
          <w:b/>
          <w:bCs/>
          <w:color w:val="000000" w:themeColor="text1"/>
          <w:sz w:val="32"/>
          <w:szCs w:val="32"/>
          <w14:textFill>
            <w14:solidFill>
              <w14:schemeClr w14:val="tx1"/>
            </w14:solidFill>
          </w14:textFill>
        </w:rPr>
        <w:t>总   则</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为加强和规范临县城区规划管理，保障城区规划的实施，根据《中华人民共和国城乡规划法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中华人民共和国土地管理法》等法律、法规、规章及技术规范，参照</w:t>
      </w:r>
      <w:r>
        <w:rPr>
          <w:rFonts w:hint="eastAsia" w:ascii="仿宋_GB2312" w:hAnsi="仿宋_GB2312" w:eastAsia="仿宋_GB2312" w:cs="仿宋_GB2312"/>
          <w:color w:val="000000" w:themeColor="text1"/>
          <w:sz w:val="32"/>
          <w:szCs w:val="32"/>
          <w:lang w:eastAsia="zh-CN"/>
          <w14:textFill>
            <w14:solidFill>
              <w14:schemeClr w14:val="tx1"/>
            </w14:solidFill>
          </w14:textFill>
        </w:rPr>
        <w:t>《住宅项目规范》（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GB55038-2025</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《吕梁市城市规划管理技术规定》，并结合我县实际情况，制定本规定。</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本规定适用于临县中心城区城镇开发边界范围内的土地使用和建设工程的规划管理。其它乡</w:t>
      </w:r>
      <w:r>
        <w:rPr>
          <w:rFonts w:hint="eastAsia" w:ascii="仿宋_GB2312" w:hAnsi="仿宋_GB2312" w:eastAsia="仿宋_GB2312" w:cs="仿宋_GB2312"/>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color w:val="000000" w:themeColor="text1"/>
          <w:sz w:val="32"/>
          <w:szCs w:val="32"/>
          <w14:textFill>
            <w14:solidFill>
              <w14:schemeClr w14:val="tx1"/>
            </w14:solidFill>
          </w14:textFill>
        </w:rPr>
        <w:t>可参照执行。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themeColor="text1"/>
          <w:sz w:val="31"/>
          <w:szCs w:val="31"/>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0" w:firstLineChars="0"/>
        <w:jc w:val="center"/>
        <w:textAlignment w:val="auto"/>
        <w:outlineLvl w:val="0"/>
        <w:rPr>
          <w:rFonts w:hint="eastAsia" w:ascii="黑体" w:hAnsi="黑体" w:eastAsia="黑体" w:cs="黑体"/>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t xml:space="preserve">  </w:t>
      </w:r>
      <w:bookmarkStart w:id="1" w:name="_Toc24812"/>
      <w:r>
        <w:rPr>
          <w:rFonts w:hint="eastAsia" w:ascii="黑体" w:hAnsi="黑体" w:eastAsia="黑体" w:cs="黑体"/>
          <w:b/>
          <w:bCs/>
          <w:color w:val="000000" w:themeColor="text1"/>
          <w:sz w:val="32"/>
          <w:szCs w:val="32"/>
          <w14:textFill>
            <w14:solidFill>
              <w14:schemeClr w14:val="tx1"/>
            </w14:solidFill>
          </w14:textFill>
        </w:rPr>
        <w:t>建设用地规划管理</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城市建设用地性质分类，按照《国土空间调查、规划、用途管制用地用海分类指南》执行。</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建设用地的兼容性按经批准的详细规划执行。未批准详细规划的应遵循土地使用兼容性的原则，根据项目对周边环境的影响和用地基础设施条件合理确定。</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凡属于国土空间总体规划划定的城市更新重点片区内的居民个人房屋，原则上不再单独进行新建、改建和扩建审批。但经房屋鉴定专业部门鉴定房屋危险性等级为D级，需拆除翻建的，经县自然资源主管部门批准后，方可翻建，并符合下列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（一）属于批准的文物古迹、历史建筑和历史街区的，应当符合相关保护规定；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（二）翻建后不得改变原建筑性质，层数不得超过3层；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（三）对申请翻建的居民建筑，必须有土地使用证和房屋产权证（或村民宅基地使用证）；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（四）不得对四邻建筑的采光造成新的不利影响，不得影响周边建筑的安全及正常使用；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（五）不得妨碍正常的交通、城市基础设施和消防通道安全；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（六）其它区域原宅基地建房的管理，按相关规定执行。</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中心城区内的“</w:t>
      </w:r>
      <w:r>
        <w:rPr>
          <w:rFonts w:hint="eastAsia" w:ascii="仿宋_GB2312" w:hAnsi="仿宋_GB2312" w:eastAsia="仿宋_GB2312" w:cs="仿宋_GB2312"/>
          <w:color w:val="000000" w:themeColor="text1"/>
          <w:sz w:val="32"/>
          <w:szCs w:val="32"/>
          <w:lang w:eastAsia="zh-CN"/>
          <w14:textFill>
            <w14:solidFill>
              <w14:schemeClr w14:val="tx1"/>
            </w14:solidFill>
          </w14:textFill>
        </w:rPr>
        <w:t>棚户区</w:t>
      </w:r>
      <w:r>
        <w:rPr>
          <w:rFonts w:hint="eastAsia" w:ascii="仿宋_GB2312" w:hAnsi="仿宋_GB2312" w:eastAsia="仿宋_GB2312" w:cs="仿宋_GB2312"/>
          <w:color w:val="000000" w:themeColor="text1"/>
          <w:sz w:val="32"/>
          <w:szCs w:val="32"/>
          <w14:textFill>
            <w14:solidFill>
              <w14:schemeClr w14:val="tx1"/>
            </w14:solidFill>
          </w14:textFill>
        </w:rPr>
        <w:t>”改造要坚持统一规划、合理布局、综合开发、配套建设、突出重点、逐步改造的原则。</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城市建设用地的容积率、建筑密度控制指标按附表一的规定执行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20" w:firstLineChars="200"/>
        <w:textAlignment w:val="auto"/>
        <w:rPr>
          <w:rFonts w:hint="eastAsia" w:ascii="仿宋" w:hAnsi="仿宋" w:eastAsia="仿宋" w:cs="仿宋"/>
          <w:color w:val="000000" w:themeColor="text1"/>
          <w:sz w:val="31"/>
          <w:szCs w:val="31"/>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0" w:firstLineChars="0"/>
        <w:jc w:val="center"/>
        <w:textAlignment w:val="auto"/>
        <w:outlineLvl w:val="0"/>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t xml:space="preserve">  </w:t>
      </w:r>
      <w:bookmarkStart w:id="2" w:name="_Toc10482"/>
      <w:r>
        <w:rPr>
          <w:rFonts w:hint="eastAsia" w:ascii="黑体" w:hAnsi="黑体" w:eastAsia="黑体" w:cs="黑体"/>
          <w:b/>
          <w:bCs/>
          <w:color w:val="000000" w:themeColor="text1"/>
          <w:sz w:val="32"/>
          <w:szCs w:val="32"/>
          <w14:textFill>
            <w14:solidFill>
              <w14:schemeClr w14:val="tx1"/>
            </w14:solidFill>
          </w14:textFill>
        </w:rPr>
        <w:t>建筑间距</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建筑间距应当综合考虑日照、消防、卫生视距、城市景观、市政管线敷设和土地集约利用等影响因素确定。</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日照标准一般规定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（一）住宅建筑每户至少有一个居住空间满足大寒日满窗日照3小时的标准；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老城区</w:t>
      </w:r>
      <w:r>
        <w:rPr>
          <w:rFonts w:hint="eastAsia" w:ascii="仿宋_GB2312" w:hAnsi="仿宋_GB2312" w:eastAsia="仿宋_GB2312" w:cs="仿宋_GB2312"/>
          <w:color w:val="000000" w:themeColor="text1"/>
          <w:sz w:val="32"/>
          <w:szCs w:val="32"/>
          <w14:textFill>
            <w14:solidFill>
              <w14:schemeClr w14:val="tx1"/>
            </w14:solidFill>
          </w14:textFill>
        </w:rPr>
        <w:t>改建项目内新建住宅建筑日照标准不应低于大寒日日照时数2</w:t>
      </w:r>
      <w:r>
        <w:rPr>
          <w:rFonts w:hint="eastAsia" w:ascii="仿宋_GB2312" w:hAnsi="仿宋_GB2312" w:eastAsia="仿宋_GB2312" w:cs="仿宋_GB2312"/>
          <w:color w:val="000000" w:themeColor="text1"/>
          <w:sz w:val="32"/>
          <w:szCs w:val="32"/>
          <w:lang w:eastAsia="zh-CN"/>
          <w14:textFill>
            <w14:solidFill>
              <w14:schemeClr w14:val="tx1"/>
            </w14:solidFill>
          </w14:textFill>
        </w:rPr>
        <w:t>小时</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（二）新建住宅项目内部不满足日照要求的户数不得</w:t>
      </w:r>
      <w:r>
        <w:rPr>
          <w:rFonts w:hint="eastAsia" w:ascii="仿宋_GB2312" w:hAnsi="仿宋_GB2312" w:eastAsia="仿宋_GB2312" w:cs="仿宋_GB2312"/>
          <w:color w:val="000000" w:themeColor="text1"/>
          <w:sz w:val="32"/>
          <w:szCs w:val="32"/>
          <w:lang w:eastAsia="zh-CN"/>
          <w14:textFill>
            <w14:solidFill>
              <w14:schemeClr w14:val="tx1"/>
            </w14:solidFill>
          </w14:textFill>
        </w:rPr>
        <w:t>超过</w:t>
      </w:r>
      <w:r>
        <w:rPr>
          <w:rFonts w:hint="eastAsia" w:ascii="仿宋_GB2312" w:hAnsi="仿宋_GB2312" w:eastAsia="仿宋_GB2312" w:cs="仿宋_GB2312"/>
          <w:color w:val="000000" w:themeColor="text1"/>
          <w:sz w:val="32"/>
          <w:szCs w:val="32"/>
          <w14:textFill>
            <w14:solidFill>
              <w14:schemeClr w14:val="tx1"/>
            </w14:solidFill>
          </w14:textFill>
        </w:rPr>
        <w:t>总户数的3%，并作为周转用房、管理用房使用；若对外销售，建设单位必须主动向销售对象提供日照分析情况，商品房须在售楼部公示日照分析报告，并在住宅销售合同中注明该住宅日照分析情况；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（三）托儿所、幼儿园的生活用房应布置在当地最好朝向，冬至日底层满窗日照不应小于3小时。室外活动场地应有1/2以上的面积在标准建筑日照阴影线之外；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（四）老年人居住建筑应当满足冬至日底层满窗日照不少于2小时要求；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（五）医院病房楼、休（疗）养院至少有半数以上的病房和疗养室应满足冬至日满窗日照不少于2小时要求；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（六）中、小学的普通教室应当满足冬至日满窗日照不少于2小时要求。</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多（低）层住宅建筑间距应当在符合日照要求的前提下, 按下列规定执行。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（一）多（低）层住宅建筑平行布置时（夹角≤45°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其间距不小于影响日照建筑的建筑高度的1.4倍；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（二）多（低）层住宅建筑之间垂直布置时（夹角＞45°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建筑间距不应小于12米，当多（低）层住宅山墙宽度大于15米时，其间距按照平行布置时的建筑间距控制；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（三）除上述情况外，其他建筑间距不应小于12米。</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第十一条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高层住宅建筑（含商住）间距应当在符合日照要求前提下，按下列规定执行：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）高层住宅建筑与其北侧、东（西）侧住宅建筑平行布置时（夹角≤45°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的间距，按照表一规定控制；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pacing w:val="-6"/>
                <w:sz w:val="28"/>
                <w:szCs w:val="28"/>
                <w14:textFill>
                  <w14:solidFill>
                    <w14:schemeClr w14:val="tx1"/>
                  </w14:solidFill>
                </w14:textFill>
              </w:rPr>
            </w:pPr>
            <w:r>
              <w:rPr>
                <w:rFonts w:hint="eastAsia" w:ascii="仿宋_GB2312" w:hAnsi="仿宋_GB2312" w:eastAsia="仿宋_GB2312" w:cs="仿宋_GB2312"/>
                <w:b/>
                <w:bCs/>
                <w:color w:val="000000" w:themeColor="text1"/>
                <w:spacing w:val="-6"/>
                <w:sz w:val="28"/>
                <w:szCs w:val="28"/>
                <w14:textFill>
                  <w14:solidFill>
                    <w14:schemeClr w14:val="tx1"/>
                  </w14:solidFill>
                </w14:textFill>
              </w:rPr>
              <w:t>影响日照建筑的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8"/>
                <w:szCs w:val="28"/>
                <w14:textFill>
                  <w14:solidFill>
                    <w14:schemeClr w14:val="tx1"/>
                  </w14:solidFill>
                </w14:textFill>
              </w:rPr>
              <w:t>建筑高度 H（米</w:t>
            </w:r>
            <w:r>
              <w:rPr>
                <w:rFonts w:hint="eastAsia" w:ascii="仿宋_GB2312" w:hAnsi="仿宋_GB2312" w:eastAsia="仿宋_GB2312" w:cs="仿宋_GB2312"/>
                <w:b/>
                <w:bCs/>
                <w:color w:val="000000" w:themeColor="text1"/>
                <w:spacing w:val="-6"/>
                <w:sz w:val="28"/>
                <w:szCs w:val="28"/>
                <w:lang w:eastAsia="zh-CN"/>
                <w14:textFill>
                  <w14:solidFill>
                    <w14:schemeClr w14:val="tx1"/>
                  </w14:solidFill>
                </w14:textFill>
              </w:rPr>
              <w:t>）</w:t>
            </w:r>
          </w:p>
        </w:tc>
        <w:tc>
          <w:tcPr>
            <w:tcW w:w="28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新城区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最小间距</w:t>
            </w: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D（米）</w:t>
            </w:r>
          </w:p>
        </w:tc>
        <w:tc>
          <w:tcPr>
            <w:tcW w:w="28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老城区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最小间距</w:t>
            </w: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D</w:t>
            </w: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pacing w:val="-12"/>
                <w:sz w:val="28"/>
                <w:szCs w:val="28"/>
                <w14:textFill>
                  <w14:solidFill>
                    <w14:schemeClr w14:val="tx1"/>
                  </w14:solidFill>
                </w14:textFill>
              </w:rPr>
              <w:t>27＜H</w:t>
            </w:r>
            <w:r>
              <w:rPr>
                <w:rFonts w:hint="eastAsia" w:ascii="仿宋_GB2312" w:hAnsi="仿宋_GB2312" w:eastAsia="仿宋_GB2312" w:cs="仿宋_GB2312"/>
                <w:color w:val="000000" w:themeColor="text1"/>
                <w:spacing w:val="-57"/>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12"/>
                <w:sz w:val="28"/>
                <w:szCs w:val="28"/>
                <w14:textFill>
                  <w14:solidFill>
                    <w14:schemeClr w14:val="tx1"/>
                  </w14:solidFill>
                </w14:textFill>
              </w:rPr>
              <w:t>≤54</w:t>
            </w:r>
          </w:p>
        </w:tc>
        <w:tc>
          <w:tcPr>
            <w:tcW w:w="28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pacing w:val="-21"/>
                <w:sz w:val="28"/>
                <w:szCs w:val="28"/>
                <w14:textFill>
                  <w14:solidFill>
                    <w14:schemeClr w14:val="tx1"/>
                  </w14:solidFill>
                </w14:textFill>
              </w:rPr>
              <w:t>0.</w:t>
            </w:r>
            <w:r>
              <w:rPr>
                <w:rFonts w:hint="eastAsia" w:ascii="仿宋_GB2312" w:hAnsi="仿宋_GB2312" w:eastAsia="仿宋_GB2312" w:cs="仿宋_GB2312"/>
                <w:color w:val="000000" w:themeColor="text1"/>
                <w:spacing w:val="-36"/>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1"/>
                <w:sz w:val="28"/>
                <w:szCs w:val="28"/>
                <w14:textFill>
                  <w14:solidFill>
                    <w14:schemeClr w14:val="tx1"/>
                  </w14:solidFill>
                </w14:textFill>
              </w:rPr>
              <w:t>8H，</w:t>
            </w:r>
            <w:r>
              <w:rPr>
                <w:rFonts w:hint="eastAsia" w:ascii="仿宋_GB2312" w:hAnsi="仿宋_GB2312" w:eastAsia="仿宋_GB2312" w:cs="仿宋_GB2312"/>
                <w:color w:val="000000" w:themeColor="text1"/>
                <w:spacing w:val="-21"/>
                <w:sz w:val="28"/>
                <w:szCs w:val="28"/>
                <w:lang w:eastAsia="zh-CN"/>
                <w14:textFill>
                  <w14:solidFill>
                    <w14:schemeClr w14:val="tx1"/>
                  </w14:solidFill>
                </w14:textFill>
              </w:rPr>
              <w:t>且</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1"/>
                <w:sz w:val="28"/>
                <w:szCs w:val="28"/>
                <w14:textFill>
                  <w14:solidFill>
                    <w14:schemeClr w14:val="tx1"/>
                  </w14:solidFill>
                </w14:textFill>
              </w:rPr>
              <w:t>≥</w:t>
            </w:r>
            <w:r>
              <w:rPr>
                <w:rFonts w:hint="eastAsia" w:ascii="仿宋_GB2312" w:hAnsi="仿宋_GB2312" w:eastAsia="仿宋_GB2312" w:cs="仿宋_GB2312"/>
                <w:color w:val="000000" w:themeColor="text1"/>
                <w:spacing w:val="-92"/>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1"/>
                <w:sz w:val="28"/>
                <w:szCs w:val="28"/>
                <w14:textFill>
                  <w14:solidFill>
                    <w14:schemeClr w14:val="tx1"/>
                  </w14:solidFill>
                </w14:textFill>
              </w:rPr>
              <w:t>3</w:t>
            </w:r>
            <w:r>
              <w:rPr>
                <w:rFonts w:hint="eastAsia" w:ascii="仿宋_GB2312" w:hAnsi="仿宋_GB2312" w:eastAsia="仿宋_GB2312" w:cs="仿宋_GB2312"/>
                <w:color w:val="000000" w:themeColor="text1"/>
                <w:spacing w:val="-21"/>
                <w:sz w:val="28"/>
                <w:szCs w:val="28"/>
                <w:lang w:val="en-US" w:eastAsia="zh-CN"/>
                <w14:textFill>
                  <w14:solidFill>
                    <w14:schemeClr w14:val="tx1"/>
                  </w14:solidFill>
                </w14:textFill>
              </w:rPr>
              <w:t>6</w:t>
            </w:r>
          </w:p>
        </w:tc>
        <w:tc>
          <w:tcPr>
            <w:tcW w:w="284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pacing w:val="-21"/>
                <w:sz w:val="28"/>
                <w:szCs w:val="28"/>
                <w14:textFill>
                  <w14:solidFill>
                    <w14:schemeClr w14:val="tx1"/>
                  </w14:solidFill>
                </w14:textFill>
              </w:rPr>
              <w:t>0.</w:t>
            </w:r>
            <w:r>
              <w:rPr>
                <w:rFonts w:hint="eastAsia" w:ascii="仿宋_GB2312" w:hAnsi="仿宋_GB2312" w:eastAsia="仿宋_GB2312" w:cs="仿宋_GB2312"/>
                <w:color w:val="000000" w:themeColor="text1"/>
                <w:spacing w:val="-36"/>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pacing w:val="-21"/>
                <w:sz w:val="28"/>
                <w:szCs w:val="28"/>
                <w14:textFill>
                  <w14:solidFill>
                    <w14:schemeClr w14:val="tx1"/>
                  </w14:solidFill>
                </w14:textFill>
              </w:rPr>
              <w:t>H，</w:t>
            </w:r>
            <w:r>
              <w:rPr>
                <w:rFonts w:hint="eastAsia" w:ascii="仿宋_GB2312" w:hAnsi="仿宋_GB2312" w:eastAsia="仿宋_GB2312" w:cs="仿宋_GB2312"/>
                <w:color w:val="000000" w:themeColor="text1"/>
                <w:spacing w:val="-21"/>
                <w:sz w:val="28"/>
                <w:szCs w:val="28"/>
                <w:lang w:eastAsia="zh-CN"/>
                <w14:textFill>
                  <w14:solidFill>
                    <w14:schemeClr w14:val="tx1"/>
                  </w14:solidFill>
                </w14:textFill>
              </w:rPr>
              <w:t>或</w:t>
            </w:r>
            <w:r>
              <w:rPr>
                <w:rFonts w:hint="eastAsia" w:ascii="仿宋_GB2312" w:hAnsi="仿宋_GB2312" w:eastAsia="仿宋_GB2312" w:cs="仿宋_GB2312"/>
                <w:color w:val="000000" w:themeColor="text1"/>
                <w:spacing w:val="-5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1"/>
                <w:sz w:val="28"/>
                <w:szCs w:val="28"/>
                <w14:textFill>
                  <w14:solidFill>
                    <w14:schemeClr w14:val="tx1"/>
                  </w14:solidFill>
                </w14:textFill>
              </w:rPr>
              <w:t>≥</w:t>
            </w:r>
            <w:r>
              <w:rPr>
                <w:rFonts w:hint="eastAsia" w:ascii="仿宋_GB2312" w:hAnsi="仿宋_GB2312" w:eastAsia="仿宋_GB2312" w:cs="仿宋_GB2312"/>
                <w:color w:val="000000" w:themeColor="text1"/>
                <w:spacing w:val="-92"/>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1"/>
                <w:sz w:val="28"/>
                <w:szCs w:val="28"/>
                <w14:textFill>
                  <w14:solidFill>
                    <w14:schemeClr w14:val="tx1"/>
                  </w14:solidFill>
                </w14:textFill>
              </w:rPr>
              <w:t>3</w:t>
            </w:r>
            <w:r>
              <w:rPr>
                <w:rFonts w:hint="eastAsia" w:ascii="仿宋_GB2312" w:hAnsi="仿宋_GB2312" w:eastAsia="仿宋_GB2312" w:cs="仿宋_GB2312"/>
                <w:color w:val="000000" w:themeColor="text1"/>
                <w:spacing w:val="-2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13"/>
                <w:sz w:val="28"/>
                <w:szCs w:val="28"/>
                <w14:textFill>
                  <w14:solidFill>
                    <w14:schemeClr w14:val="tx1"/>
                  </w14:solidFill>
                </w14:textFill>
              </w:rPr>
              <w:t>54＜H</w:t>
            </w:r>
            <w:r>
              <w:rPr>
                <w:rFonts w:hint="eastAsia" w:ascii="仿宋_GB2312" w:hAnsi="仿宋_GB2312" w:eastAsia="仿宋_GB2312" w:cs="仿宋_GB2312"/>
                <w:color w:val="000000" w:themeColor="text1"/>
                <w:spacing w:val="-54"/>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13"/>
                <w:sz w:val="28"/>
                <w:szCs w:val="28"/>
                <w14:textFill>
                  <w14:solidFill>
                    <w14:schemeClr w14:val="tx1"/>
                  </w14:solidFill>
                </w14:textFill>
              </w:rPr>
              <w:t>≤</w:t>
            </w:r>
            <w:r>
              <w:rPr>
                <w:rFonts w:hint="eastAsia" w:ascii="仿宋_GB2312" w:hAnsi="仿宋_GB2312" w:eastAsia="仿宋_GB2312" w:cs="仿宋_GB2312"/>
                <w:color w:val="000000" w:themeColor="text1"/>
                <w:spacing w:val="-9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13"/>
                <w:sz w:val="28"/>
                <w:szCs w:val="28"/>
                <w:lang w:val="en-US" w:eastAsia="zh-CN"/>
                <w14:textFill>
                  <w14:solidFill>
                    <w14:schemeClr w14:val="tx1"/>
                  </w14:solidFill>
                </w14:textFill>
              </w:rPr>
              <w:t>80</w:t>
            </w:r>
          </w:p>
        </w:tc>
        <w:tc>
          <w:tcPr>
            <w:tcW w:w="28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14:textFill>
                  <w14:solidFill>
                    <w14:schemeClr w14:val="tx1"/>
                  </w14:solidFill>
                </w14:textFill>
              </w:rPr>
            </w:pPr>
            <w:r>
              <w:rPr>
                <w:rFonts w:hint="eastAsia" w:ascii="仿宋_GB2312" w:hAnsi="仿宋_GB2312" w:eastAsia="仿宋_GB2312" w:cs="仿宋_GB2312"/>
                <w:color w:val="000000" w:themeColor="text1"/>
                <w:spacing w:val="-20"/>
                <w:sz w:val="28"/>
                <w:szCs w:val="28"/>
                <w14:textFill>
                  <w14:solidFill>
                    <w14:schemeClr w14:val="tx1"/>
                  </w14:solidFill>
                </w14:textFill>
              </w:rPr>
              <w:t>0.</w:t>
            </w:r>
            <w:r>
              <w:rPr>
                <w:rFonts w:hint="eastAsia" w:ascii="仿宋_GB2312" w:hAnsi="仿宋_GB2312" w:eastAsia="仿宋_GB2312" w:cs="仿宋_GB2312"/>
                <w:color w:val="000000" w:themeColor="text1"/>
                <w:spacing w:val="-32"/>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0"/>
                <w:sz w:val="28"/>
                <w:szCs w:val="28"/>
                <w14:textFill>
                  <w14:solidFill>
                    <w14:schemeClr w14:val="tx1"/>
                  </w14:solidFill>
                </w14:textFill>
              </w:rPr>
              <w:t>7H，</w:t>
            </w:r>
            <w:r>
              <w:rPr>
                <w:rFonts w:hint="eastAsia" w:ascii="仿宋_GB2312" w:hAnsi="仿宋_GB2312" w:eastAsia="仿宋_GB2312" w:cs="仿宋_GB2312"/>
                <w:color w:val="000000" w:themeColor="text1"/>
                <w:spacing w:val="-20"/>
                <w:sz w:val="28"/>
                <w:szCs w:val="28"/>
                <w:lang w:eastAsia="zh-CN"/>
                <w14:textFill>
                  <w14:solidFill>
                    <w14:schemeClr w14:val="tx1"/>
                  </w14:solidFill>
                </w14:textFill>
              </w:rPr>
              <w:t>且</w:t>
            </w:r>
            <w:r>
              <w:rPr>
                <w:rFonts w:hint="eastAsia" w:ascii="仿宋_GB2312" w:hAnsi="仿宋_GB2312" w:eastAsia="仿宋_GB2312" w:cs="仿宋_GB2312"/>
                <w:color w:val="000000" w:themeColor="text1"/>
                <w:spacing w:val="-20"/>
                <w:sz w:val="28"/>
                <w:szCs w:val="28"/>
                <w14:textFill>
                  <w14:solidFill>
                    <w14:schemeClr w14:val="tx1"/>
                  </w14:solidFill>
                </w14:textFill>
              </w:rPr>
              <w:t>≥45</w:t>
            </w:r>
          </w:p>
        </w:tc>
        <w:tc>
          <w:tcPr>
            <w:tcW w:w="2841" w:type="dxa"/>
            <w:vMerge w:val="continue"/>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28"/>
                <w:szCs w:val="28"/>
                <w:vertAlign w:val="baseli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）高层住宅建筑与其南侧多（低）层住宅建筑平行布置时，间距不小于南侧建筑高度的1.4倍，同时不应小于15米；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（三）高层住宅建筑与多（低）层住宅建筑、高层住宅建筑垂直布置时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夹角＞45°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建筑间距不应小于15米，当高层住宅山墙宽度大于18米时，其间距按照平行布置时的建筑间距控制。</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第十二条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托幼、教学楼、病房、养老用房等有特殊日照要求的建筑与周边建筑的间距按照第十、十一条规定执行。</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非住宅建筑（托幼、教学楼、病房、养老用房等有特殊日照要求的建筑除外）的间距，应符合下列规定：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（一）非住宅建筑位于住宅建筑南侧、东（西）侧时，建筑间距按照第十、十一条规定执行；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（二）非住宅建筑与非住宅建筑长边的间距按照表二规定执行，短边的间距需满足消防安全的要求。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表二：</w:t>
      </w:r>
    </w:p>
    <w:tbl>
      <w:tblPr>
        <w:tblStyle w:val="11"/>
        <w:tblW w:w="8810"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2"/>
        <w:gridCol w:w="38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95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相邻最高建筑高度 H（米）</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最小间距 D（米）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95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H ≤ 12</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95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12＜H ≤24</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0. 6H，且 ≥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95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24＜H ≤60</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0. 5H，且 ≥20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95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60＜H ≤ 100</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0. 4H，且 ≥ 30</w:t>
            </w:r>
          </w:p>
        </w:tc>
      </w:tr>
    </w:tbl>
    <w:p>
      <w:pPr>
        <w:keepNext w:val="0"/>
        <w:keepLines w:val="0"/>
        <w:pageBreakBefore w:val="0"/>
        <w:widowControl w:val="0"/>
        <w:kinsoku/>
        <w:wordWrap/>
        <w:overflowPunct/>
        <w:topLinePunct w:val="0"/>
        <w:autoSpaceDE/>
        <w:autoSpaceDN/>
        <w:bidi w:val="0"/>
        <w:adjustRightInd/>
        <w:snapToGrid/>
        <w:spacing w:line="400" w:lineRule="exact"/>
        <w:ind w:firstLine="642"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低、多层住宅建筑最大连续面宽不宜大于70米，高层或含高层的混合建筑最大连续面宽不宜大于65米。</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有国家安全、安全防护、环境影响等特殊要求的建筑除应满足上述规定外，还应满足相应专业规范要求。</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仿宋" w:hAnsi="仿宋" w:eastAsia="仿宋" w:cs="仿宋"/>
          <w:color w:val="000000" w:themeColor="text1"/>
          <w:sz w:val="31"/>
          <w:szCs w:val="31"/>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t xml:space="preserve">  </w:t>
      </w:r>
      <w:bookmarkStart w:id="3" w:name="_Toc6320"/>
      <w:r>
        <w:rPr>
          <w:rFonts w:hint="eastAsia" w:ascii="黑体" w:hAnsi="黑体" w:eastAsia="黑体" w:cs="黑体"/>
          <w:b/>
          <w:bCs/>
          <w:color w:val="000000" w:themeColor="text1"/>
          <w:sz w:val="32"/>
          <w:szCs w:val="32"/>
          <w14:textFill>
            <w14:solidFill>
              <w14:schemeClr w14:val="tx1"/>
            </w14:solidFill>
          </w14:textFill>
        </w:rPr>
        <w:t>建筑物退让</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第十六条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沿建筑用地界线和沿城市道路、公路、河道、铁路、电力线路、工程管线布局的建筑物以及在文物保护单位、易燃易爆设施、城市基础设施周边布局的建筑物，其退让距离应符合消防、日照、环保、卫生、抗震、防洪、安全和文物保护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同一建筑在建筑间距和建筑退让等多重控制要求的情况下，原则上按最大的控制距离执行。</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第十七条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毗邻用地其退界距离按照下列规定控制：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（一）毗邻用地已统一编制详细规划的，建筑退界距离按照批准的规划执行；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（二）毗邻用地的建设项目，考虑沿街景观、土地利用等因素，在满足消防、交通、建筑功能等要求，且毗邻双方同意的前提下，可允许其在用地边界处接建；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（三）两块有日照要求的毗邻用地为南、北向时，北侧为未供用地，南侧用地内建筑退让北侧用地边界线距离，满足第十六条的同时，最小距离应按建筑间距的 1/2 退距。北侧为已供用地或已建用地，应依据设计方案按满足日照和消防要求距离退让；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（四）毗邻用地为非规则线型或者与建筑长边方向不平行，经毗邻双方同意的前提下，建筑布置可结合方案分摊合理的退界距离。</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第十八条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危险品库、油库、液化气瓶库及其他危及四邻安全或自身有保护要求的建（构）筑物，其超出正常建筑退距的安全防护距离应当留在其用地范围内。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如果库区或区内建（构）筑物采用国家规范允许的安全技术措施，可保障周围相邻建筑的安全时，安全防护距离可适当减小。</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在城市道路两侧新建、改建、扩建建筑物后退道路规划红线的最小距离</w:t>
      </w:r>
      <w:r>
        <w:rPr>
          <w:rFonts w:hint="eastAsia" w:ascii="仿宋_GB2312" w:hAnsi="仿宋_GB2312" w:eastAsia="仿宋_GB2312" w:cs="仿宋_GB2312"/>
          <w:color w:val="000000" w:themeColor="text1"/>
          <w:sz w:val="32"/>
          <w:szCs w:val="32"/>
          <w:lang w:eastAsia="zh-CN"/>
          <w14:textFill>
            <w14:solidFill>
              <w14:schemeClr w14:val="tx1"/>
            </w14:solidFill>
          </w14:textFill>
        </w:rPr>
        <w:t>，按下列规定控制：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（一）住宅建筑外墙面至道路边缘的最小距离，按表三规定：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表三：</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7"/>
        <w:gridCol w:w="249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建筑与道路的关系</w:t>
            </w:r>
          </w:p>
        </w:tc>
        <w:tc>
          <w:tcPr>
            <w:tcW w:w="249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城镇道路（</w:t>
            </w: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m</w:t>
            </w: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w:t>
            </w:r>
          </w:p>
        </w:tc>
        <w:tc>
          <w:tcPr>
            <w:tcW w:w="247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附属道路（</w:t>
            </w:r>
            <w:r>
              <w:rPr>
                <w:rFonts w:hint="eastAsia" w:ascii="仿宋_GB2312" w:hAnsi="仿宋_GB2312" w:eastAsia="仿宋_GB2312" w:cs="仿宋_GB2312"/>
                <w:b/>
                <w:bCs/>
                <w:color w:val="000000" w:themeColor="text1"/>
                <w:sz w:val="28"/>
                <w:szCs w:val="28"/>
                <w:vertAlign w:val="baseline"/>
                <w:lang w:val="en-US" w:eastAsia="zh-CN"/>
                <w14:textFill>
                  <w14:solidFill>
                    <w14:schemeClr w14:val="tx1"/>
                  </w14:solidFill>
                </w14:textFill>
              </w:rPr>
              <w:t>m</w:t>
            </w: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建筑物面向道路无公共出入口</w:t>
            </w:r>
          </w:p>
        </w:tc>
        <w:tc>
          <w:tcPr>
            <w:tcW w:w="249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3.0</w:t>
            </w:r>
          </w:p>
        </w:tc>
        <w:tc>
          <w:tcPr>
            <w:tcW w:w="247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建筑物面向道路有公共出入口</w:t>
            </w:r>
          </w:p>
        </w:tc>
        <w:tc>
          <w:tcPr>
            <w:tcW w:w="249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5.0</w:t>
            </w:r>
          </w:p>
        </w:tc>
        <w:tc>
          <w:tcPr>
            <w:tcW w:w="247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建筑物山墙面向道路</w:t>
            </w:r>
          </w:p>
        </w:tc>
        <w:tc>
          <w:tcPr>
            <w:tcW w:w="249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2.0</w:t>
            </w:r>
          </w:p>
        </w:tc>
        <w:tc>
          <w:tcPr>
            <w:tcW w:w="247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1.5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1、城镇道路的边缘是指道路红线；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120" w:firstLineChars="4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2、附属道路的边缘是指路面边线。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（二）公共建筑后退道路规划红线的最小距离，按表四规定：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表四：</w:t>
      </w:r>
    </w:p>
    <w:tbl>
      <w:tblPr>
        <w:tblStyle w:val="11"/>
        <w:tblW w:w="89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7"/>
        <w:gridCol w:w="706"/>
        <w:gridCol w:w="735"/>
        <w:gridCol w:w="1349"/>
        <w:gridCol w:w="1334"/>
        <w:gridCol w:w="1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3337"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before="74" w:line="400" w:lineRule="exact"/>
              <w:ind w:left="2239" w:leftChars="665" w:right="198" w:hanging="843" w:hangingChars="300"/>
              <w:jc w:val="both"/>
              <w:textAlignment w:val="auto"/>
              <w:rPr>
                <w:rFonts w:hint="eastAsia" w:ascii="仿宋_GB2312" w:hAnsi="仿宋_GB2312" w:eastAsia="仿宋_GB2312" w:cs="仿宋_GB2312"/>
                <w:b/>
                <w:bCs/>
                <w:color w:val="000000" w:themeColor="text1"/>
                <w:spacing w:val="-12"/>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drawing>
                <wp:anchor distT="0" distB="0" distL="0" distR="0" simplePos="0" relativeHeight="251659264" behindDoc="1" locked="0" layoutInCell="1" allowOverlap="1">
                  <wp:simplePos x="0" y="0"/>
                  <wp:positionH relativeFrom="column">
                    <wp:posOffset>-3810</wp:posOffset>
                  </wp:positionH>
                  <wp:positionV relativeFrom="paragraph">
                    <wp:posOffset>5080</wp:posOffset>
                  </wp:positionV>
                  <wp:extent cx="2122170" cy="1569720"/>
                  <wp:effectExtent l="0" t="0" r="11430" b="1143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2122170" cy="1569720"/>
                          </a:xfrm>
                          <a:prstGeom prst="rect">
                            <a:avLst/>
                          </a:prstGeom>
                        </pic:spPr>
                      </pic:pic>
                    </a:graphicData>
                  </a:graphic>
                </wp:anchor>
              </w:drawing>
            </w:r>
            <w:r>
              <w:rPr>
                <w:rFonts w:hint="eastAsia" w:ascii="仿宋_GB2312" w:hAnsi="仿宋_GB2312" w:eastAsia="仿宋_GB2312" w:cs="仿宋_GB2312"/>
                <w:b/>
                <w:bCs/>
                <w:color w:val="000000" w:themeColor="text1"/>
                <w:spacing w:val="-12"/>
                <w:sz w:val="28"/>
                <w:szCs w:val="28"/>
                <w14:textFill>
                  <w14:solidFill>
                    <w14:schemeClr w14:val="tx1"/>
                  </w14:solidFill>
                </w14:textFill>
              </w:rPr>
              <w:t>建筑主体高度 H</w:t>
            </w:r>
            <w:r>
              <w:rPr>
                <w:rFonts w:hint="eastAsia" w:ascii="仿宋_GB2312" w:hAnsi="仿宋_GB2312" w:eastAsia="仿宋_GB2312" w:cs="仿宋_GB2312"/>
                <w:b/>
                <w:bCs/>
                <w:color w:val="000000" w:themeColor="text1"/>
                <w:spacing w:val="-12"/>
                <w:sz w:val="28"/>
                <w:szCs w:val="28"/>
                <w:lang w:eastAsia="zh-CN"/>
                <w14:textFill>
                  <w14:solidFill>
                    <w14:schemeClr w14:val="tx1"/>
                  </w14:solidFill>
                </w14:textFill>
              </w:rPr>
              <w:t>（米）</w:t>
            </w:r>
          </w:p>
          <w:p>
            <w:pPr>
              <w:keepNext w:val="0"/>
              <w:keepLines w:val="0"/>
              <w:pageBreakBefore w:val="0"/>
              <w:widowControl w:val="0"/>
              <w:kinsoku/>
              <w:wordWrap/>
              <w:overflowPunct/>
              <w:topLinePunct w:val="0"/>
              <w:autoSpaceDE/>
              <w:autoSpaceDN/>
              <w:bidi w:val="0"/>
              <w:adjustRightInd/>
              <w:snapToGrid/>
              <w:spacing w:before="74" w:line="400" w:lineRule="exact"/>
              <w:ind w:right="198" w:firstLine="873" w:firstLineChars="300"/>
              <w:jc w:val="both"/>
              <w:textAlignment w:val="auto"/>
              <w:rPr>
                <w:rFonts w:hint="eastAsia" w:ascii="仿宋_GB2312" w:hAnsi="仿宋_GB2312" w:eastAsia="仿宋_GB2312" w:cs="仿宋_GB2312"/>
                <w:b/>
                <w:bCs/>
                <w:color w:val="000000" w:themeColor="text1"/>
                <w:spacing w:val="5"/>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pacing w:val="5"/>
                <w:sz w:val="28"/>
                <w:szCs w:val="28"/>
                <w:lang w:eastAsia="zh-CN"/>
                <w14:textFill>
                  <w14:solidFill>
                    <w14:schemeClr w14:val="tx1"/>
                  </w14:solidFill>
                </w14:textFill>
              </w:rPr>
              <w:t>后退距离</w:t>
            </w:r>
            <w:r>
              <w:rPr>
                <w:rFonts w:hint="eastAsia" w:ascii="仿宋_GB2312" w:hAnsi="仿宋_GB2312" w:eastAsia="仿宋_GB2312" w:cs="仿宋_GB2312"/>
                <w:b/>
                <w:bCs/>
                <w:color w:val="000000" w:themeColor="text1"/>
                <w:spacing w:val="5"/>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74" w:line="400" w:lineRule="exact"/>
              <w:ind w:right="198" w:firstLine="873" w:firstLineChars="300"/>
              <w:jc w:val="both"/>
              <w:textAlignment w:val="auto"/>
              <w:rPr>
                <w:rFonts w:hint="eastAsia" w:ascii="仿宋_GB2312" w:hAnsi="仿宋_GB2312" w:eastAsia="仿宋_GB2312" w:cs="仿宋_GB2312"/>
                <w:b/>
                <w:bCs/>
                <w:color w:val="000000" w:themeColor="text1"/>
                <w:spacing w:val="-6"/>
                <w:sz w:val="28"/>
                <w:szCs w:val="28"/>
                <w14:textFill>
                  <w14:solidFill>
                    <w14:schemeClr w14:val="tx1"/>
                  </w14:solidFill>
                </w14:textFill>
              </w:rPr>
            </w:pPr>
            <w:r>
              <w:rPr>
                <w:rFonts w:hint="eastAsia" w:ascii="仿宋_GB2312" w:hAnsi="仿宋_GB2312" w:eastAsia="仿宋_GB2312" w:cs="仿宋_GB2312"/>
                <w:b/>
                <w:bCs/>
                <w:color w:val="000000" w:themeColor="text1"/>
                <w:spacing w:val="5"/>
                <w:sz w:val="28"/>
                <w:szCs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pacing w:val="-6"/>
                <w:sz w:val="28"/>
                <w:szCs w:val="28"/>
                <w14:textFill>
                  <w14:solidFill>
                    <w14:schemeClr w14:val="tx1"/>
                  </w14:solidFill>
                </w14:textFill>
              </w:rPr>
              <w:t>（米）</w:t>
            </w:r>
          </w:p>
          <w:p>
            <w:pPr>
              <w:keepNext w:val="0"/>
              <w:keepLines w:val="0"/>
              <w:pageBreakBefore w:val="0"/>
              <w:widowControl w:val="0"/>
              <w:kinsoku/>
              <w:wordWrap/>
              <w:overflowPunct/>
              <w:topLinePunct w:val="0"/>
              <w:autoSpaceDE/>
              <w:autoSpaceDN/>
              <w:bidi w:val="0"/>
              <w:adjustRightInd/>
              <w:snapToGrid/>
              <w:spacing w:before="74" w:line="400" w:lineRule="exact"/>
              <w:ind w:right="198"/>
              <w:jc w:val="both"/>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pacing w:val="-6"/>
                <w:sz w:val="28"/>
                <w:szCs w:val="28"/>
                <w:lang w:eastAsia="zh-CN"/>
                <w14:textFill>
                  <w14:solidFill>
                    <w14:schemeClr w14:val="tx1"/>
                  </w14:solidFill>
                </w14:textFill>
              </w:rPr>
              <w:t>道路宽度</w:t>
            </w:r>
            <w:r>
              <w:rPr>
                <w:rFonts w:hint="eastAsia" w:ascii="仿宋_GB2312" w:hAnsi="仿宋_GB2312" w:eastAsia="仿宋_GB2312" w:cs="仿宋_GB2312"/>
                <w:b/>
                <w:bCs/>
                <w:color w:val="000000" w:themeColor="text1"/>
                <w:spacing w:val="-6"/>
                <w:sz w:val="28"/>
                <w:szCs w:val="28"/>
                <w:lang w:val="en-US" w:eastAsia="zh-CN"/>
                <w14:textFill>
                  <w14:solidFill>
                    <w14:schemeClr w14:val="tx1"/>
                  </w14:solidFill>
                </w14:textFill>
              </w:rPr>
              <w:t>L</w:t>
            </w:r>
            <w:r>
              <w:rPr>
                <w:rFonts w:hint="eastAsia" w:ascii="仿宋_GB2312" w:hAnsi="仿宋_GB2312" w:eastAsia="仿宋_GB2312" w:cs="仿宋_GB2312"/>
                <w:b/>
                <w:bCs/>
                <w:color w:val="000000" w:themeColor="text1"/>
                <w:spacing w:val="-6"/>
                <w:sz w:val="28"/>
                <w:szCs w:val="28"/>
                <w:lang w:eastAsia="zh-CN"/>
                <w14:textFill>
                  <w14:solidFill>
                    <w14:schemeClr w14:val="tx1"/>
                  </w14:solidFill>
                </w14:textFill>
              </w:rPr>
              <w:t>（米）</w:t>
            </w:r>
            <w:r>
              <w:rPr>
                <w:rFonts w:hint="eastAsia" w:ascii="仿宋_GB2312" w:hAnsi="仿宋_GB2312" w:eastAsia="仿宋_GB2312" w:cs="仿宋_GB2312"/>
                <w:b/>
                <w:bCs/>
                <w:color w:val="000000" w:themeColor="text1"/>
                <w:spacing w:val="-6"/>
                <w:sz w:val="28"/>
                <w:szCs w:val="28"/>
                <w:lang w:val="en-US" w:eastAsia="zh-CN"/>
                <w14:textFill>
                  <w14:solidFill>
                    <w14:schemeClr w14:val="tx1"/>
                  </w14:solidFill>
                </w14:textFill>
              </w:rPr>
              <w:t xml:space="preserve">   </w:t>
            </w:r>
          </w:p>
        </w:tc>
        <w:tc>
          <w:tcPr>
            <w:tcW w:w="1441" w:type="dxa"/>
            <w:gridSpan w:val="2"/>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H ≤24</w:t>
            </w:r>
          </w:p>
        </w:tc>
        <w:tc>
          <w:tcPr>
            <w:tcW w:w="1349"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24＜H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54M</w:t>
            </w:r>
          </w:p>
        </w:tc>
        <w:tc>
          <w:tcPr>
            <w:tcW w:w="133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54＜H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80M</w:t>
            </w:r>
          </w:p>
        </w:tc>
        <w:tc>
          <w:tcPr>
            <w:tcW w:w="153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80＜H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100M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3337"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70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短边</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vertAlign w:val="baseline"/>
                <w:lang w:eastAsia="zh-CN"/>
                <w14:textFill>
                  <w14:solidFill>
                    <w14:schemeClr w14:val="tx1"/>
                  </w14:solidFill>
                </w14:textFill>
              </w:rPr>
              <w:t>长边</w:t>
            </w:r>
          </w:p>
        </w:tc>
        <w:tc>
          <w:tcPr>
            <w:tcW w:w="134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133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c>
          <w:tcPr>
            <w:tcW w:w="153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3337"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L ≤20</w:t>
            </w:r>
          </w:p>
        </w:tc>
        <w:tc>
          <w:tcPr>
            <w:tcW w:w="70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3</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5</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8</w:t>
            </w:r>
          </w:p>
        </w:tc>
        <w:tc>
          <w:tcPr>
            <w:tcW w:w="13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10</w:t>
            </w:r>
          </w:p>
        </w:tc>
        <w:tc>
          <w:tcPr>
            <w:tcW w:w="15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337"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20＜L ≤ 30</w:t>
            </w:r>
          </w:p>
        </w:tc>
        <w:tc>
          <w:tcPr>
            <w:tcW w:w="70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5</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8</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10</w:t>
            </w:r>
          </w:p>
        </w:tc>
        <w:tc>
          <w:tcPr>
            <w:tcW w:w="13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12</w:t>
            </w:r>
          </w:p>
        </w:tc>
        <w:tc>
          <w:tcPr>
            <w:tcW w:w="15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337"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30＜L ≤40</w:t>
            </w:r>
          </w:p>
        </w:tc>
        <w:tc>
          <w:tcPr>
            <w:tcW w:w="70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8</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10</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12</w:t>
            </w:r>
          </w:p>
        </w:tc>
        <w:tc>
          <w:tcPr>
            <w:tcW w:w="13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15</w:t>
            </w:r>
          </w:p>
        </w:tc>
        <w:tc>
          <w:tcPr>
            <w:tcW w:w="15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3337"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L＞40</w:t>
            </w:r>
          </w:p>
        </w:tc>
        <w:tc>
          <w:tcPr>
            <w:tcW w:w="70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10</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12</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15</w:t>
            </w:r>
          </w:p>
        </w:tc>
        <w:tc>
          <w:tcPr>
            <w:tcW w:w="13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18</w:t>
            </w:r>
          </w:p>
        </w:tc>
        <w:tc>
          <w:tcPr>
            <w:tcW w:w="15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20</w:t>
            </w:r>
          </w:p>
        </w:tc>
      </w:tr>
    </w:tbl>
    <w:p>
      <w:pPr>
        <w:pStyle w:val="2"/>
        <w:keepNext w:val="0"/>
        <w:keepLines w:val="0"/>
        <w:pageBreakBefore w:val="0"/>
        <w:widowControl w:val="0"/>
        <w:kinsoku/>
        <w:wordWrap/>
        <w:overflowPunct/>
        <w:topLinePunct w:val="0"/>
        <w:autoSpaceDE/>
        <w:autoSpaceDN/>
        <w:bidi w:val="0"/>
        <w:adjustRightInd/>
        <w:snapToGrid/>
        <w:spacing w:before="108" w:line="600" w:lineRule="exact"/>
        <w:ind w:firstLine="54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5"/>
          <w:sz w:val="28"/>
          <w:szCs w:val="28"/>
          <w14:textFill>
            <w14:solidFill>
              <w14:schemeClr w14:val="tx1"/>
            </w14:solidFill>
          </w14:textFill>
        </w:rPr>
        <w:t>注：短边：小于等于</w:t>
      </w:r>
      <w:r>
        <w:rPr>
          <w:rFonts w:hint="eastAsia" w:ascii="仿宋_GB2312" w:hAnsi="仿宋_GB2312" w:eastAsia="仿宋_GB2312" w:cs="仿宋_GB2312"/>
          <w:color w:val="000000" w:themeColor="text1"/>
          <w:spacing w:val="-29"/>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15</w:t>
      </w:r>
      <w:r>
        <w:rPr>
          <w:rFonts w:hint="eastAsia" w:ascii="仿宋_GB2312" w:hAnsi="仿宋_GB2312" w:eastAsia="仿宋_GB2312" w:cs="仿宋_GB2312"/>
          <w:color w:val="000000" w:themeColor="text1"/>
          <w:spacing w:val="-41"/>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米，长边：大于</w:t>
      </w:r>
      <w:r>
        <w:rPr>
          <w:rFonts w:hint="eastAsia" w:ascii="仿宋_GB2312" w:hAnsi="仿宋_GB2312" w:eastAsia="仿宋_GB2312" w:cs="仿宋_GB2312"/>
          <w:color w:val="000000" w:themeColor="text1"/>
          <w:spacing w:val="-35"/>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15</w:t>
      </w:r>
      <w:r>
        <w:rPr>
          <w:rFonts w:hint="eastAsia" w:ascii="仿宋_GB2312" w:hAnsi="仿宋_GB2312" w:eastAsia="仿宋_GB2312" w:cs="仿宋_GB2312"/>
          <w:color w:val="000000" w:themeColor="text1"/>
          <w:spacing w:val="-41"/>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5"/>
          <w:sz w:val="28"/>
          <w:szCs w:val="28"/>
          <w14:textFill>
            <w14:solidFill>
              <w14:schemeClr w14:val="tx1"/>
            </w14:solidFill>
          </w14:textFill>
        </w:rPr>
        <w:t>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临城市道路新建有较大人流、车流集散的影剧院、游乐场、体育馆、展览馆、大型商业建筑（含高层建筑中作为大型商场的裙房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等，其退让道路红线距离在按照表四执行的基础上不得小于15米，并根据专业技术、城市设计、场地交通组织、停车等要求综合确定。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第二十一条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建筑退让城市绿地的距离不应小于5米。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沿河道两侧新建、改建、扩建各类建筑物按详细规划执行；无详细规划时，按水利主管部门的意见执行。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地下建（构）筑物退让用地边界线距离不应小于3米，且满足基坑开挖的要求。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建筑物退让城市紫线、黄线等规划控制线时，其退让距离应满足相关规定控制要求。</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color w:val="000000" w:themeColor="text1"/>
          <w:sz w:val="31"/>
          <w:szCs w:val="31"/>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t xml:space="preserve">  </w:t>
      </w:r>
      <w:bookmarkStart w:id="4" w:name="_Toc32182"/>
      <w:r>
        <w:rPr>
          <w:rFonts w:hint="eastAsia" w:ascii="黑体" w:hAnsi="黑体" w:eastAsia="黑体" w:cs="黑体"/>
          <w:b/>
          <w:bCs/>
          <w:color w:val="000000" w:themeColor="text1"/>
          <w:sz w:val="32"/>
          <w:szCs w:val="32"/>
          <w14:textFill>
            <w14:solidFill>
              <w14:schemeClr w14:val="tx1"/>
            </w14:solidFill>
          </w14:textFill>
        </w:rPr>
        <w:t>建筑高度</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第二十五条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建筑物的高度应当符合日照、建筑间距、消防、抗震及净空限高等方面的要求。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住宅建筑的高度应满足《城市居住区规划设计标准》 （GB50180-2018）的要求。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在国土空间规划中确定的重点地区和视线控制走廊，均应符合相关规划要求。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第二十七条 </w:t>
      </w:r>
      <w:r>
        <w:rPr>
          <w:rFonts w:hint="eastAsia" w:ascii="仿宋_GB2312" w:hAnsi="仿宋_GB2312" w:eastAsia="仿宋_GB2312" w:cs="仿宋_GB2312"/>
          <w:color w:val="000000" w:themeColor="text1"/>
          <w:sz w:val="32"/>
          <w:szCs w:val="32"/>
          <w14:textFill>
            <w14:solidFill>
              <w14:schemeClr w14:val="tx1"/>
            </w14:solidFill>
          </w14:textFill>
        </w:rPr>
        <w:t xml:space="preserve"> 沿城市主要道路两侧的建（构）筑物，应当注重建筑界面的完整性和连续性。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第二十八条 </w:t>
      </w:r>
      <w:r>
        <w:rPr>
          <w:rFonts w:hint="eastAsia" w:ascii="仿宋_GB2312" w:hAnsi="仿宋_GB2312" w:eastAsia="仿宋_GB2312" w:cs="仿宋_GB2312"/>
          <w:color w:val="000000" w:themeColor="text1"/>
          <w:sz w:val="32"/>
          <w:szCs w:val="32"/>
          <w14:textFill>
            <w14:solidFill>
              <w14:schemeClr w14:val="tx1"/>
            </w14:solidFill>
          </w14:textFill>
        </w:rPr>
        <w:t xml:space="preserve"> 在有净空高度限制的飞机场、气象台、电台和其他无线电通讯（含微波通信）设施控制范围内新建、改建、扩建建（构）筑物时，其建筑高度必须符合有关净空高度限制的规定。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第二十九条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在历史文化街区、历史文化风貌区和各级文物保护建筑周围的建设控制地带内新建、改建、扩建建（构）筑物，其建筑高度应当符合相关保护要求的规定。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在重要的国家机关、涉密机构以及军事禁区、军事管理区和涉及国家安全的重要设施周边进行建设的，其高度控制要符合相关规定。</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color w:val="000000" w:themeColor="text1"/>
          <w:sz w:val="31"/>
          <w:szCs w:val="31"/>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bookmarkStart w:id="5" w:name="_Toc20173"/>
      <w:r>
        <w:rPr>
          <w:rFonts w:hint="eastAsia" w:ascii="黑体" w:hAnsi="黑体" w:eastAsia="黑体" w:cs="黑体"/>
          <w:b/>
          <w:bCs/>
          <w:color w:val="000000" w:themeColor="text1"/>
          <w:sz w:val="32"/>
          <w:szCs w:val="32"/>
          <w14:textFill>
            <w14:solidFill>
              <w14:schemeClr w14:val="tx1"/>
            </w14:solidFill>
          </w14:textFill>
        </w:rPr>
        <w:t>停车场</w:t>
      </w:r>
      <w:r>
        <w:rPr>
          <w:rFonts w:hint="eastAsia" w:ascii="黑体" w:hAnsi="黑体" w:eastAsia="黑体" w:cs="黑体"/>
          <w:b/>
          <w:bCs/>
          <w:color w:val="000000" w:themeColor="text1"/>
          <w:sz w:val="32"/>
          <w:szCs w:val="32"/>
          <w:lang w:eastAsia="zh-CN"/>
          <w14:textFill>
            <w14:solidFill>
              <w14:schemeClr w14:val="tx1"/>
            </w14:solidFill>
          </w14:textFill>
        </w:rPr>
        <w:t>（库）</w:t>
      </w:r>
      <w:r>
        <w:rPr>
          <w:rFonts w:hint="eastAsia" w:ascii="黑体" w:hAnsi="黑体" w:eastAsia="黑体" w:cs="黑体"/>
          <w:b/>
          <w:bCs/>
          <w:color w:val="000000" w:themeColor="text1"/>
          <w:sz w:val="32"/>
          <w:szCs w:val="32"/>
          <w14:textFill>
            <w14:solidFill>
              <w14:schemeClr w14:val="tx1"/>
            </w14:solidFill>
          </w14:textFill>
        </w:rPr>
        <w:t>配建</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建筑物配建的停车场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应当与主体工程同步设计、同步实施。竣工验收后不得改变其使用功能。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建筑物配建的停车指标除符合国家现行的有关设计标准和规范外，需符合附表二《建筑物停车配建指标表》的要求。充电设施配建要求应满足省市相关规定。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第三十二条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配建的停车设施出入口不得直接与城市主干道连接，不应设置在道路渠化段内。基地面积过小，无法满足上述要求，需在渠化段内开口时，应根据交通影响评价或交通组织方案专题研究决定。</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color w:val="000000" w:themeColor="text1"/>
          <w:sz w:val="31"/>
          <w:szCs w:val="31"/>
          <w14:textFill>
            <w14:solidFill>
              <w14:schemeClr w14:val="tx1"/>
            </w14:solidFill>
          </w14:textFill>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0" w:firstLineChars="0"/>
        <w:jc w:val="center"/>
        <w:textAlignment w:val="auto"/>
        <w:outlineLvl w:val="0"/>
        <w:rPr>
          <w:rFonts w:hint="eastAsia" w:ascii="黑体" w:hAnsi="黑体" w:eastAsia="黑体" w:cs="黑体"/>
          <w:b/>
          <w:bCs/>
          <w:color w:val="000000" w:themeColor="text1"/>
          <w:sz w:val="32"/>
          <w:szCs w:val="32"/>
          <w14:textFill>
            <w14:solidFill>
              <w14:schemeClr w14:val="tx1"/>
            </w14:solidFill>
          </w14:textFill>
        </w:rPr>
      </w:pPr>
      <w:bookmarkStart w:id="6" w:name="_Toc17471"/>
      <w:r>
        <w:rPr>
          <w:rFonts w:hint="eastAsia" w:ascii="黑体" w:hAnsi="黑体" w:eastAsia="黑体" w:cs="黑体"/>
          <w:b/>
          <w:bCs/>
          <w:color w:val="000000" w:themeColor="text1"/>
          <w:sz w:val="32"/>
          <w:szCs w:val="32"/>
          <w14:textFill>
            <w14:solidFill>
              <w14:schemeClr w14:val="tx1"/>
            </w14:solidFill>
          </w14:textFill>
        </w:rPr>
        <w:t>附属绿地</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第三十三条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用地范围内的</w:t>
      </w:r>
      <w:r>
        <w:rPr>
          <w:rFonts w:hint="eastAsia" w:ascii="仿宋_GB2312" w:hAnsi="仿宋_GB2312" w:eastAsia="仿宋_GB2312" w:cs="仿宋_GB2312"/>
          <w:b w:val="0"/>
          <w:bCs w:val="0"/>
          <w:color w:val="000000" w:themeColor="text1"/>
          <w:sz w:val="32"/>
          <w:szCs w:val="32"/>
          <w14:textFill>
            <w14:solidFill>
              <w14:schemeClr w14:val="tx1"/>
            </w14:solidFill>
          </w14:textFill>
        </w:rPr>
        <w:t>绿地率应当按《吕梁市城市绿化条例》执行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第三十四条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建设用地内的绿地系统采用集中和分散相结合的布置方式。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要充分利用项目用地内的原有绿化，对古树名木应当就地保护，采取避让措施，建设工程影响古树名木生长时，应当提出保护措施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无法避让的应严格按《吕梁市古树名木保护条例》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在建设项目用地内，应当建设一定比例的集中绿地，其用地面积应符合相关规范要求。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第三十五条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城镇住宅用地的绿地率按《城市居住区规划设计标准》（GB50180-2018）执行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老城区城镇住宅用地的绿地率大于等于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第三十六条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在绿地范围内，不应建设与绿地无关的建筑。必须建设配套附属设施的应当与绿化相协调，建筑高度与绿地内所种植的树种高度相匹配，管线工程宜入地铺设。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2" w:firstLineChars="200"/>
        <w:jc w:val="center"/>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 xml:space="preserve">  </w:t>
      </w:r>
      <w:bookmarkStart w:id="7" w:name="_Toc11829"/>
      <w:r>
        <w:rPr>
          <w:rFonts w:hint="eastAsia" w:ascii="黑体" w:hAnsi="黑体" w:eastAsia="黑体" w:cs="黑体"/>
          <w:b/>
          <w:bCs/>
          <w:color w:val="000000" w:themeColor="text1"/>
          <w:sz w:val="32"/>
          <w:szCs w:val="32"/>
          <w14:textFill>
            <w14:solidFill>
              <w14:schemeClr w14:val="tx1"/>
            </w14:solidFill>
          </w14:textFill>
        </w:rPr>
        <w:t>城市交通</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第三十七条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城市道路的规划建设, 应当符合城市道路设计的相关规范，确定的城市道路功能分级、道路断面形式和交通组织方式以及各项交通设施的配置，应满足相关规划要求。</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城市道路交通设施应当满足城市道路规划要求，对交通标线、标志应当统一、规范，按照国家标准规定设置，并满足交通组织和城市景观要求。</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在城市商业区和交通流量较大的主干道路、行人集中的过街路段应当设置人行通道，并与地上或地下建筑景观相协调，在出入口应当留足人流疏散用地。</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城市桥梁应当满足城市道路规划和河道泄洪要求，桥梁横断面要尽量保持与城市道路断面相一致，并考虑市政管线的设置。</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第四十一条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城市道路交叉口应当进行交通组织设计，满足行车视距要求。</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第四十二条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公共停车场布局应符合“小型、分散、就近服务”的原则。鼓励采用地下、地上多层停车楼、机械停车库等多种方式，采用智慧化管理，实现城市停车资源的最大化利用。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公共停车场（库）规划建设应符合以下规定：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宜建设生态停车场；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宜有两条对外集散通道，出入口应预留充足的排队空间和进出通道；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出入口宜设置在次干路和支路上，设置在主干路上的出入口，应设专用通道与主干路相连；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1"/>
          <w:szCs w:val="3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应按国家规定配建一定比例的充电车位。</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color w:val="000000" w:themeColor="text1"/>
          <w:sz w:val="31"/>
          <w:szCs w:val="31"/>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left="0" w:leftChars="0" w:firstLine="0" w:firstLineChars="0"/>
        <w:jc w:val="center"/>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 xml:space="preserve">  </w:t>
      </w:r>
      <w:bookmarkStart w:id="8" w:name="_Toc17438"/>
      <w:r>
        <w:rPr>
          <w:rFonts w:hint="eastAsia" w:ascii="黑体" w:hAnsi="黑体" w:eastAsia="黑体" w:cs="黑体"/>
          <w:b/>
          <w:bCs/>
          <w:color w:val="000000" w:themeColor="text1"/>
          <w:sz w:val="32"/>
          <w:szCs w:val="32"/>
          <w14:textFill>
            <w14:solidFill>
              <w14:schemeClr w14:val="tx1"/>
            </w14:solidFill>
          </w14:textFill>
        </w:rPr>
        <w:t>城市地下空间开发利用</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第四十三条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城市地下空间的开发利用应当符合《吕梁市地下空间国有建设用地使用权管理暂行办法》等相关要求。</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第四十四条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城市地下空间的开发利用应贯彻统一规划、综合开发、合理利用、依法管理的原则，坚持经济效益、环境效益与技术水平相结合，并考虑人民防空的需要。</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eastAsia" w:ascii="仿宋" w:hAnsi="仿宋" w:eastAsia="仿宋" w:cs="仿宋"/>
          <w:color w:val="000000" w:themeColor="text1"/>
          <w:sz w:val="31"/>
          <w:szCs w:val="31"/>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第四十五条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城市地下空间的工程建设必须符合地下空间的规划，服从规划管理。地下工程设计应满足地下空间对环境、安全和设施运行维护等方面的要求，使用功能与出入口设计应与地面建设相协调。建设大型地下工程，其规划设计必须组织有关部门及专家进行审核后批准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 xml:space="preserve"> </w:t>
      </w:r>
      <w:bookmarkStart w:id="9" w:name="_Toc12024"/>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附   则</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第四十六条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本规定未述及之处，按照国家地方有关法律、法规、规范、政策等要求执行。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第四十七条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本规定公布前已出让（或划拨）土地的规划管理按原规定执行。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第四十八条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本规定由临县自然资源局负责解释。</w:t>
      </w:r>
    </w:p>
    <w:p>
      <w:pPr>
        <w:keepNext w:val="0"/>
        <w:keepLines w:val="0"/>
        <w:pageBreakBefore w:val="0"/>
        <w:widowControl w:val="0"/>
        <w:tabs>
          <w:tab w:val="left" w:pos="5986"/>
        </w:tabs>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第四十九条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本规定自公布之日起施行。</w:t>
      </w:r>
      <w:r>
        <w:rPr>
          <w:rFonts w:hint="eastAsia" w:ascii="仿宋_GB2312" w:hAnsi="仿宋_GB2312" w:eastAsia="仿宋_GB2312" w:cs="仿宋_GB2312"/>
          <w:color w:val="000000" w:themeColor="text1"/>
          <w:sz w:val="32"/>
          <w:szCs w:val="32"/>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b/>
          <w:bCs/>
          <w:color w:val="000000" w:themeColor="text1"/>
          <w:sz w:val="32"/>
          <w:szCs w:val="32"/>
          <w14:textFill>
            <w14:solidFill>
              <w14:schemeClr w14:val="tx1"/>
            </w14:solidFill>
          </w14:textFill>
        </w:rPr>
      </w:pPr>
      <w:bookmarkStart w:id="10" w:name="_Toc12508"/>
      <w:r>
        <w:rPr>
          <w:rFonts w:hint="eastAsia" w:ascii="仿宋_GB2312" w:hAnsi="仿宋_GB2312" w:eastAsia="仿宋_GB2312" w:cs="仿宋_GB2312"/>
          <w:b/>
          <w:bCs/>
          <w:color w:val="000000" w:themeColor="text1"/>
          <w:sz w:val="32"/>
          <w:szCs w:val="32"/>
          <w14:textFill>
            <w14:solidFill>
              <w14:schemeClr w14:val="tx1"/>
            </w14:solidFill>
          </w14:textFill>
        </w:rPr>
        <w:t>附录一： 术语</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名词解释</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建设用地面积：建设用地边界线所围合的用地内（除城市道路、河道、电力走廊、轻轨控制线、绿化隔离带等城市规划控制用地外的净用地面积）水平投影面积。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道路红线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由规划确定的道路用地的边界线。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建筑控制线：又称“建筑红线”。地块内建筑物、构筑物布置不得超出的界线。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容积率：在一定用地范围内，地上建筑面积总和与用地面积的比值。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建筑密度：在一定用地范围内，建筑物的基底面积总和与用地面积的比率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绿地率：在一定用地范围内，各类绿地总面积占该用地总面积的比率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建筑间距：两栋建筑物或构筑物外墙之间的水平距离。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8、老城区范围：从龙路以西，西山以东，中元街以北，麻峪桥以南。不包括从龙路以西，滨河路以东，中元街以北，长途客运站以南。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 新城区范围：除老城区范围之外的区域。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b/>
          <w:bCs/>
          <w:color w:val="000000" w:themeColor="text1"/>
          <w:sz w:val="32"/>
          <w:szCs w:val="32"/>
          <w14:textFill>
            <w14:solidFill>
              <w14:schemeClr w14:val="tx1"/>
            </w14:solidFill>
          </w14:textFill>
        </w:rPr>
      </w:pPr>
      <w:bookmarkStart w:id="11" w:name="_Toc19271"/>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附录二： 计算规则及解释</w:t>
      </w:r>
      <w:bookmarkEnd w:id="1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具体各类指标计算规则参照《民用建筑通用规范》（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GB55031-2022</w:t>
      </w:r>
      <w:r>
        <w:rPr>
          <w:rFonts w:hint="eastAsia" w:ascii="仿宋_GB2312" w:hAnsi="仿宋_GB2312" w:eastAsia="仿宋_GB2312" w:cs="仿宋_GB2312"/>
          <w:color w:val="000000" w:themeColor="text1"/>
          <w:sz w:val="32"/>
          <w:szCs w:val="32"/>
          <w:lang w:eastAsia="zh-CN"/>
          <w14:textFill>
            <w14:solidFill>
              <w14:schemeClr w14:val="tx1"/>
            </w14:solidFill>
          </w14:textFill>
        </w:rPr>
        <w:t>）等规范标准。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容积率计算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容积率计算公式：容积率=计容面积/建设用地面积。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建筑面积应按照国家、省有关建筑面积测量规范的规定进行计算。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建筑面积以平方米为计量单位，计算结果保留到小数点后2位。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计入建筑面积但不计入计容建筑面积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居住、文教体卫建筑底层设置的城市公共开放空间，其建筑面积应单独标注。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高层建筑中按规定设置避难空间的建筑面积单独标注。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建筑物之间用于公共交通需要的廊道、建筑中设置的全天可通行的城市公共通道，其建筑面积应单独标注。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首层架空设置为城市公共开放空间、公共停车且层高不低</w:t>
      </w:r>
      <w:r>
        <w:rPr>
          <w:rFonts w:hint="eastAsia" w:ascii="仿宋_GB2312" w:hAnsi="仿宋_GB2312" w:eastAsia="仿宋_GB2312" w:cs="仿宋_GB2312"/>
          <w:color w:val="000000" w:themeColor="text1"/>
          <w:sz w:val="32"/>
          <w:szCs w:val="32"/>
          <w:lang w:eastAsia="zh-CN"/>
          <w14:textFill>
            <w14:solidFill>
              <w14:schemeClr w14:val="tx1"/>
            </w14:solidFill>
          </w14:textFill>
        </w:rPr>
        <w:t>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2.8米</w:t>
      </w:r>
      <w:r>
        <w:rPr>
          <w:rFonts w:hint="eastAsia" w:ascii="仿宋_GB2312" w:hAnsi="仿宋_GB2312" w:eastAsia="仿宋_GB2312" w:cs="仿宋_GB2312"/>
          <w:color w:val="000000" w:themeColor="text1"/>
          <w:sz w:val="32"/>
          <w:szCs w:val="32"/>
          <w14:textFill>
            <w14:solidFill>
              <w14:schemeClr w14:val="tx1"/>
            </w14:solidFill>
          </w14:textFill>
        </w:rPr>
        <w:t>的建筑面积，其建筑面积应单独标注。城市公共开放空间及公共停车宜对项目外居民开放并允许使用。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建筑密度计算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建筑密度计算公式：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建筑密度=（建筑基底面积之和/建设用地面积）×100%。其中：建筑面积应按照国家、省有关建筑基底面积测量规范的规定进行计算。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（1）计算建筑基底面积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建筑物接触地面的自然层建筑外墙或结构外围水平投影面积。建筑工程建筑面积计算规范中计算一半建筑面积的范围，按100%计算基底面积。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独立建筑按外墙墙体的外围水平面积计算，室外有顶盖、立柱的走廊、门廊、门厅等按立柱外边线水平面积计算。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有立柱或墙体落地的凸阳台、凹阳台、平台均按立柱外边线或者墙体外边线水平面积计算。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（2）满足下述条件的部分空间可不计算建筑基底面积，悬挑不落地的阳台、平台、过道、门廊等；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项目建设用地范围内过街楼底层，两端均与市政道路等城市公共开放空间相通；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其他建筑结构外墙以外的半开敞空间，24小时对外开放且与项目周边道路或人行道相连；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半地下层停车库顶板上方或首层停车库顶板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顶板标高不超过4m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上方，提供作露天公共绿化或公众休闲活动场地的部分。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绿地率计算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计算绿地率的绿地面积包括：建设用地内的公共绿地、宅间绿地、公共服务设施所属绿地和道路绿地等面积。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非土质平面上的覆土厚度小于1.5米的绿地不计入绿地率。室外停车场采用树荫式停车场（位）设计，用地全部为植草砖铺地且平均每个车位种植1棵以上乔木的，可将用地面积的50%计入绿地面积。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下沉式广场或地下开放活动空间的绿化面积可计入绿地率计算。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居住街坊内绿地及集中绿地的计算规则如下：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（1）满足当地植树绿化覆土要求、方便居民出入的地下或半地下建筑的屋顶绿地应计入绿地，不应包括其他屋顶、晒台的人工绿地；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（2）当绿地边界与城市道路临接时，应算至道路红线；当与居住街坊附属道路临接时，应算至路面边缘；当与建筑物临接时，应算至距房屋墙脚1.0m处；当与围墙、院墙临接时，应算至墙脚；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（3）当集中绿地与城市道路临接时，应算至道路红线；当与居住街坊附属道路临接时，应算至距路面边缘1.0m处；当与建筑物临接时，应算至距房屋墙脚1.5m处。</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237490</wp:posOffset>
            </wp:positionH>
            <wp:positionV relativeFrom="page">
              <wp:posOffset>6862445</wp:posOffset>
            </wp:positionV>
            <wp:extent cx="4352925" cy="2476500"/>
            <wp:effectExtent l="0" t="0" r="9525"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4352925" cy="2476500"/>
                    </a:xfrm>
                    <a:prstGeom prst="rect">
                      <a:avLst/>
                    </a:prstGeom>
                    <a:noFill/>
                    <a:ln>
                      <a:noFill/>
                    </a:ln>
                  </pic:spPr>
                </pic:pic>
              </a:graphicData>
            </a:graphic>
          </wp:anchor>
        </w:drawing>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建筑高度计算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建筑高度应按照建筑室外地坪至女儿墙顶点垂直距离计算。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下列情形不计入建筑高度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突出屋面的楼梯间、电梯机房、水箱间等辅助用房，占屋顶平面面积不超过四分之一的；突出屋面的通风道、烟囱、装饰构件、花架、通信设施等；空调冷却塔等设备。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列情形按建筑最高点计入建筑高度：机场、电台、电信、微波通信、气象台、卫星地面站、军事要塞工程等设施的技术作业控制区内及机场航线控制范围内应当按照建筑室外地坪至建筑物或者构筑物最高点的垂直距离计算建筑高度；历史文化名城名镇名村、历史文化街区、文物保护单位及历史建筑保护范围、风景名胜区、自然保护区内建筑，应当按照建筑室外地坪至建筑物或者构筑物最高点的垂直距离计算建筑高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坡屋面建筑应按照建筑室外地坪至檐口与屋脊平均高度的垂直距离计算建筑高度。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对被遮挡并予以暂留的违法建筑以及临时建筑，不论住人与否，均不作为遮挡考虑因素。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14:textFill>
            <w14:solidFill>
              <w14:schemeClr w14:val="tx1"/>
            </w14:solidFill>
          </w14:textFill>
        </w:rPr>
      </w:pPr>
    </w:p>
    <w:p>
      <w:pPr>
        <w:rPr>
          <w:rFonts w:hint="eastAsia" w:ascii="仿宋" w:hAnsi="仿宋" w:eastAsia="仿宋" w:cs="仿宋"/>
          <w:b/>
          <w:bCs/>
          <w:color w:val="000000" w:themeColor="text1"/>
          <w:sz w:val="31"/>
          <w:szCs w:val="31"/>
          <w14:textFill>
            <w14:solidFill>
              <w14:schemeClr w14:val="tx1"/>
            </w14:solidFill>
          </w14:textFill>
        </w:rPr>
      </w:pPr>
      <w:bookmarkStart w:id="12" w:name="_Toc9586"/>
      <w:r>
        <w:rPr>
          <w:rFonts w:hint="eastAsia" w:ascii="仿宋" w:hAnsi="仿宋" w:eastAsia="仿宋" w:cs="仿宋"/>
          <w:b/>
          <w:bCs/>
          <w:color w:val="000000" w:themeColor="text1"/>
          <w:sz w:val="31"/>
          <w:szCs w:val="3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仿宋" w:hAnsi="仿宋" w:eastAsia="仿宋" w:cs="仿宋"/>
          <w:b/>
          <w:bCs/>
          <w:color w:val="000000" w:themeColor="text1"/>
          <w:sz w:val="31"/>
          <w:szCs w:val="31"/>
          <w14:textFill>
            <w14:solidFill>
              <w14:schemeClr w14:val="tx1"/>
            </w14:solidFill>
          </w14:textFill>
        </w:rPr>
        <w:t>附表一</w:t>
      </w:r>
      <w:bookmarkEnd w:id="1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bookmarkStart w:id="13" w:name="_Toc15774"/>
      <w:bookmarkStart w:id="14" w:name="_Toc19243"/>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bCs/>
          <w:color w:val="000000" w:themeColor="text1"/>
          <w:sz w:val="31"/>
          <w:szCs w:val="31"/>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城市建设用地强度指标建议表</w:t>
      </w:r>
      <w:bookmarkEnd w:id="13"/>
      <w:bookmarkEnd w:id="14"/>
    </w:p>
    <w:tbl>
      <w:tblPr>
        <w:tblStyle w:val="11"/>
        <w:tblpPr w:leftFromText="180" w:rightFromText="180" w:vertAnchor="text" w:horzAnchor="page" w:tblpX="1173" w:tblpY="1103"/>
        <w:tblOverlap w:val="never"/>
        <w:tblW w:w="96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9"/>
        <w:gridCol w:w="2288"/>
        <w:gridCol w:w="2040"/>
        <w:gridCol w:w="1319"/>
        <w:gridCol w:w="1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317" w:type="dxa"/>
            <w:gridSpan w:val="2"/>
            <w:tcBorders>
              <w:tl2br w:val="nil"/>
              <w:tr2bl w:val="nil"/>
            </w:tcBorders>
            <w:vAlign w:val="top"/>
          </w:tcPr>
          <w:p>
            <w:pPr>
              <w:spacing w:before="343" w:line="203" w:lineRule="auto"/>
              <w:ind w:left="1687"/>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3"/>
                <w:sz w:val="24"/>
                <w:szCs w:val="24"/>
                <w14:textFill>
                  <w14:solidFill>
                    <w14:schemeClr w14:val="tx1"/>
                  </w14:solidFill>
                </w14:textFill>
              </w:rPr>
              <w:t>用地类别</w:t>
            </w:r>
          </w:p>
        </w:tc>
        <w:tc>
          <w:tcPr>
            <w:tcW w:w="2040" w:type="dxa"/>
            <w:tcBorders>
              <w:tl2br w:val="nil"/>
              <w:tr2bl w:val="nil"/>
            </w:tcBorders>
            <w:vAlign w:val="top"/>
          </w:tcPr>
          <w:p>
            <w:pPr>
              <w:spacing w:before="342" w:line="199" w:lineRule="auto"/>
              <w:ind w:left="18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8"/>
                <w:sz w:val="24"/>
                <w:szCs w:val="24"/>
                <w14:textFill>
                  <w14:solidFill>
                    <w14:schemeClr w14:val="tx1"/>
                  </w14:solidFill>
                </w14:textFill>
              </w:rPr>
              <w:t>建筑密度</w:t>
            </w:r>
            <w:r>
              <w:rPr>
                <w:rFonts w:hint="eastAsia" w:ascii="仿宋" w:hAnsi="仿宋" w:eastAsia="仿宋" w:cs="仿宋"/>
                <w:b/>
                <w:bCs/>
                <w:color w:val="000000" w:themeColor="text1"/>
                <w:spacing w:val="70"/>
                <w:sz w:val="24"/>
                <w:szCs w:val="24"/>
                <w14:textFill>
                  <w14:solidFill>
                    <w14:schemeClr w14:val="tx1"/>
                  </w14:solidFill>
                </w14:textFill>
              </w:rPr>
              <w:t xml:space="preserve"> </w:t>
            </w:r>
            <w:r>
              <w:rPr>
                <w:rFonts w:hint="eastAsia" w:ascii="仿宋" w:hAnsi="仿宋" w:eastAsia="仿宋" w:cs="仿宋"/>
                <w:b/>
                <w:bCs/>
                <w:color w:val="000000" w:themeColor="text1"/>
                <w:spacing w:val="8"/>
                <w:sz w:val="24"/>
                <w:szCs w:val="24"/>
                <w14:textFill>
                  <w14:solidFill>
                    <w14:schemeClr w14:val="tx1"/>
                  </w14:solidFill>
                </w14:textFill>
              </w:rPr>
              <w:t>(%)</w:t>
            </w:r>
          </w:p>
        </w:tc>
        <w:tc>
          <w:tcPr>
            <w:tcW w:w="1319" w:type="dxa"/>
            <w:tcBorders>
              <w:tl2br w:val="nil"/>
              <w:tr2bl w:val="nil"/>
            </w:tcBorders>
            <w:vAlign w:val="top"/>
          </w:tcPr>
          <w:p>
            <w:pPr>
              <w:spacing w:before="343" w:line="204" w:lineRule="auto"/>
              <w:ind w:left="311"/>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5"/>
                <w:sz w:val="24"/>
                <w:szCs w:val="24"/>
                <w14:textFill>
                  <w14:solidFill>
                    <w14:schemeClr w14:val="tx1"/>
                  </w14:solidFill>
                </w14:textFill>
              </w:rPr>
              <w:t>容积率</w:t>
            </w:r>
          </w:p>
        </w:tc>
        <w:tc>
          <w:tcPr>
            <w:tcW w:w="1954" w:type="dxa"/>
            <w:tcBorders>
              <w:tl2br w:val="nil"/>
              <w:tr2bl w:val="nil"/>
            </w:tcBorders>
            <w:vAlign w:val="top"/>
          </w:tcPr>
          <w:p>
            <w:pPr>
              <w:spacing w:before="343" w:line="205" w:lineRule="auto"/>
              <w:ind w:left="747"/>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2"/>
                <w:w w:val="98"/>
                <w:sz w:val="24"/>
                <w:szCs w:val="24"/>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2029" w:type="dxa"/>
            <w:tcBorders>
              <w:tl2br w:val="nil"/>
              <w:tr2bl w:val="nil"/>
            </w:tcBorders>
            <w:vAlign w:val="top"/>
          </w:tcPr>
          <w:p>
            <w:pPr>
              <w:spacing w:line="449" w:lineRule="auto"/>
              <w:rPr>
                <w:rFonts w:hint="eastAsia" w:ascii="仿宋" w:hAnsi="仿宋" w:eastAsia="仿宋" w:cs="仿宋"/>
                <w:color w:val="000000" w:themeColor="text1"/>
                <w:sz w:val="21"/>
                <w14:textFill>
                  <w14:solidFill>
                    <w14:schemeClr w14:val="tx1"/>
                  </w14:solidFill>
                </w14:textFill>
              </w:rPr>
            </w:pPr>
          </w:p>
          <w:p>
            <w:pPr>
              <w:pStyle w:val="12"/>
              <w:spacing w:before="78" w:line="214" w:lineRule="auto"/>
              <w:ind w:left="29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城镇住宅用地</w:t>
            </w:r>
          </w:p>
          <w:p>
            <w:pPr>
              <w:pStyle w:val="12"/>
              <w:spacing w:before="44" w:line="227" w:lineRule="auto"/>
              <w:ind w:left="53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0701</w:t>
            </w:r>
            <w:r>
              <w:rPr>
                <w:rFonts w:hint="eastAsia" w:ascii="仿宋" w:hAnsi="仿宋" w:eastAsia="仿宋" w:cs="仿宋"/>
                <w:color w:val="000000" w:themeColor="text1"/>
                <w:lang w:eastAsia="zh-CN"/>
                <w14:textFill>
                  <w14:solidFill>
                    <w14:schemeClr w14:val="tx1"/>
                  </w14:solidFill>
                </w14:textFill>
              </w:rPr>
              <w:t>)</w:t>
            </w:r>
          </w:p>
        </w:tc>
        <w:tc>
          <w:tcPr>
            <w:tcW w:w="2288" w:type="dxa"/>
            <w:tcBorders>
              <w:tl2br w:val="nil"/>
              <w:tr2bl w:val="nil"/>
            </w:tcBorders>
            <w:vAlign w:val="top"/>
          </w:tcPr>
          <w:p>
            <w:pPr>
              <w:pStyle w:val="12"/>
              <w:spacing w:before="50" w:line="218" w:lineRule="auto"/>
              <w:ind w:left="907"/>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低层</w:t>
            </w:r>
          </w:p>
          <w:p>
            <w:pPr>
              <w:pStyle w:val="12"/>
              <w:spacing w:before="38" w:line="213" w:lineRule="auto"/>
              <w:ind w:left="68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8"/>
                <w14:textFill>
                  <w14:solidFill>
                    <w14:schemeClr w14:val="tx1"/>
                  </w14:solidFill>
                </w14:textFill>
              </w:rPr>
              <w:t>多层</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28"/>
                <w14:textFill>
                  <w14:solidFill>
                    <w14:schemeClr w14:val="tx1"/>
                  </w14:solidFill>
                </w14:textFill>
              </w:rPr>
              <w:t>Ⅰ</w:t>
            </w:r>
            <w:r>
              <w:rPr>
                <w:rFonts w:hint="eastAsia" w:ascii="仿宋" w:hAnsi="仿宋" w:eastAsia="仿宋" w:cs="仿宋"/>
                <w:color w:val="000000" w:themeColor="text1"/>
                <w:spacing w:val="-98"/>
                <w14:textFill>
                  <w14:solidFill>
                    <w14:schemeClr w14:val="tx1"/>
                  </w14:solidFill>
                </w14:textFill>
              </w:rPr>
              <w:t xml:space="preserve"> </w:t>
            </w:r>
            <w:r>
              <w:rPr>
                <w:rFonts w:hint="eastAsia" w:ascii="仿宋" w:hAnsi="仿宋" w:eastAsia="仿宋" w:cs="仿宋"/>
                <w:color w:val="000000" w:themeColor="text1"/>
                <w:spacing w:val="-28"/>
                <w14:textFill>
                  <w14:solidFill>
                    <w14:schemeClr w14:val="tx1"/>
                  </w14:solidFill>
                </w14:textFill>
              </w:rPr>
              <w:t>类</w:t>
            </w:r>
          </w:p>
          <w:p>
            <w:pPr>
              <w:pStyle w:val="12"/>
              <w:spacing w:before="42" w:line="213" w:lineRule="auto"/>
              <w:ind w:left="68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多层Ⅱ类</w:t>
            </w:r>
          </w:p>
          <w:p>
            <w:pPr>
              <w:pStyle w:val="12"/>
              <w:spacing w:before="42" w:line="213" w:lineRule="auto"/>
              <w:ind w:left="67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7"/>
                <w14:textFill>
                  <w14:solidFill>
                    <w14:schemeClr w14:val="tx1"/>
                  </w14:solidFill>
                </w14:textFill>
              </w:rPr>
              <w:t>高层</w:t>
            </w:r>
            <w:r>
              <w:rPr>
                <w:rFonts w:hint="eastAsia" w:ascii="仿宋" w:hAnsi="仿宋" w:eastAsia="仿宋" w:cs="仿宋"/>
                <w:color w:val="000000" w:themeColor="text1"/>
                <w:spacing w:val="-33"/>
                <w14:textFill>
                  <w14:solidFill>
                    <w14:schemeClr w14:val="tx1"/>
                  </w14:solidFill>
                </w14:textFill>
              </w:rPr>
              <w:t xml:space="preserve"> </w:t>
            </w:r>
            <w:r>
              <w:rPr>
                <w:rFonts w:hint="eastAsia" w:ascii="仿宋" w:hAnsi="仿宋" w:eastAsia="仿宋" w:cs="仿宋"/>
                <w:color w:val="000000" w:themeColor="text1"/>
                <w:spacing w:val="-27"/>
                <w14:textFill>
                  <w14:solidFill>
                    <w14:schemeClr w14:val="tx1"/>
                  </w14:solidFill>
                </w14:textFill>
              </w:rPr>
              <w:t>Ⅰ</w:t>
            </w:r>
            <w:r>
              <w:rPr>
                <w:rFonts w:hint="eastAsia" w:ascii="仿宋" w:hAnsi="仿宋" w:eastAsia="仿宋" w:cs="仿宋"/>
                <w:color w:val="000000" w:themeColor="text1"/>
                <w:spacing w:val="-98"/>
                <w14:textFill>
                  <w14:solidFill>
                    <w14:schemeClr w14:val="tx1"/>
                  </w14:solidFill>
                </w14:textFill>
              </w:rPr>
              <w:t xml:space="preserve"> </w:t>
            </w:r>
            <w:r>
              <w:rPr>
                <w:rFonts w:hint="eastAsia" w:ascii="仿宋" w:hAnsi="仿宋" w:eastAsia="仿宋" w:cs="仿宋"/>
                <w:color w:val="000000" w:themeColor="text1"/>
                <w:spacing w:val="-27"/>
                <w14:textFill>
                  <w14:solidFill>
                    <w14:schemeClr w14:val="tx1"/>
                  </w14:solidFill>
                </w14:textFill>
              </w:rPr>
              <w:t>类</w:t>
            </w:r>
          </w:p>
          <w:p>
            <w:pPr>
              <w:pStyle w:val="12"/>
              <w:spacing w:before="44" w:line="201" w:lineRule="auto"/>
              <w:ind w:left="67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高层Ⅱ类</w:t>
            </w:r>
          </w:p>
        </w:tc>
        <w:tc>
          <w:tcPr>
            <w:tcW w:w="2040" w:type="dxa"/>
            <w:tcBorders>
              <w:tl2br w:val="nil"/>
              <w:tr2bl w:val="nil"/>
            </w:tcBorders>
            <w:vAlign w:val="top"/>
          </w:tcPr>
          <w:p>
            <w:pPr>
              <w:pStyle w:val="12"/>
              <w:spacing w:before="51"/>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w:t>
            </w:r>
            <w:r>
              <w:rPr>
                <w:rFonts w:hint="eastAsia" w:ascii="仿宋" w:hAnsi="仿宋" w:eastAsia="仿宋" w:cs="仿宋"/>
                <w:color w:val="000000" w:themeColor="text1"/>
                <w:spacing w:val="-18"/>
                <w:lang w:val="en-US" w:eastAsia="zh-CN"/>
                <w14:textFill>
                  <w14:solidFill>
                    <w14:schemeClr w14:val="tx1"/>
                  </w14:solidFill>
                </w14:textFill>
              </w:rPr>
              <w:t xml:space="preserve"> </w:t>
            </w:r>
            <w:r>
              <w:rPr>
                <w:rFonts w:hint="eastAsia" w:ascii="仿宋" w:hAnsi="仿宋" w:eastAsia="仿宋" w:cs="仿宋"/>
                <w:color w:val="000000" w:themeColor="text1"/>
                <w:spacing w:val="-18"/>
                <w14:textFill>
                  <w14:solidFill>
                    <w14:schemeClr w14:val="tx1"/>
                  </w14:solidFill>
                </w14:textFill>
              </w:rPr>
              <w:t>40</w:t>
            </w:r>
          </w:p>
          <w:p>
            <w:pPr>
              <w:pStyle w:val="12"/>
              <w:spacing w:before="9"/>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6"/>
                <w14:textFill>
                  <w14:solidFill>
                    <w14:schemeClr w14:val="tx1"/>
                  </w14:solidFill>
                </w14:textFill>
              </w:rPr>
              <w:t>≤</w:t>
            </w:r>
            <w:r>
              <w:rPr>
                <w:rFonts w:hint="eastAsia" w:ascii="仿宋" w:hAnsi="仿宋" w:eastAsia="仿宋" w:cs="仿宋"/>
                <w:color w:val="000000" w:themeColor="text1"/>
                <w:spacing w:val="-26"/>
                <w:lang w:val="en-US" w:eastAsia="zh-CN"/>
                <w14:textFill>
                  <w14:solidFill>
                    <w14:schemeClr w14:val="tx1"/>
                  </w14:solidFill>
                </w14:textFill>
              </w:rPr>
              <w:t xml:space="preserve"> </w:t>
            </w:r>
            <w:r>
              <w:rPr>
                <w:rFonts w:hint="eastAsia" w:ascii="仿宋" w:hAnsi="仿宋" w:eastAsia="仿宋" w:cs="仿宋"/>
                <w:color w:val="000000" w:themeColor="text1"/>
                <w:spacing w:val="-92"/>
                <w14:textFill>
                  <w14:solidFill>
                    <w14:schemeClr w14:val="tx1"/>
                  </w14:solidFill>
                </w14:textFill>
              </w:rPr>
              <w:t xml:space="preserve"> </w:t>
            </w:r>
            <w:r>
              <w:rPr>
                <w:rFonts w:hint="eastAsia" w:ascii="仿宋" w:hAnsi="仿宋" w:eastAsia="仿宋" w:cs="仿宋"/>
                <w:color w:val="000000" w:themeColor="text1"/>
                <w:spacing w:val="-26"/>
                <w14:textFill>
                  <w14:solidFill>
                    <w14:schemeClr w14:val="tx1"/>
                  </w14:solidFill>
                </w14:textFill>
              </w:rPr>
              <w:t>30</w:t>
            </w:r>
          </w:p>
          <w:p>
            <w:pPr>
              <w:pStyle w:val="12"/>
              <w:spacing w:before="7"/>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2"/>
                <w14:textFill>
                  <w14:solidFill>
                    <w14:schemeClr w14:val="tx1"/>
                  </w14:solidFill>
                </w14:textFill>
              </w:rPr>
              <w:t>≤</w:t>
            </w:r>
            <w:r>
              <w:rPr>
                <w:rFonts w:hint="eastAsia" w:ascii="仿宋" w:hAnsi="仿宋" w:eastAsia="仿宋" w:cs="仿宋"/>
                <w:color w:val="000000" w:themeColor="text1"/>
                <w:spacing w:val="-22"/>
                <w:lang w:val="en-US" w:eastAsia="zh-CN"/>
                <w14:textFill>
                  <w14:solidFill>
                    <w14:schemeClr w14:val="tx1"/>
                  </w14:solidFill>
                </w14:textFill>
              </w:rPr>
              <w:t xml:space="preserve"> </w:t>
            </w:r>
            <w:r>
              <w:rPr>
                <w:rFonts w:hint="eastAsia" w:ascii="仿宋" w:hAnsi="仿宋" w:eastAsia="仿宋" w:cs="仿宋"/>
                <w:color w:val="000000" w:themeColor="text1"/>
                <w:spacing w:val="-22"/>
                <w14:textFill>
                  <w14:solidFill>
                    <w14:schemeClr w14:val="tx1"/>
                  </w14:solidFill>
                </w14:textFill>
              </w:rPr>
              <w:t>28</w:t>
            </w:r>
          </w:p>
          <w:p>
            <w:pPr>
              <w:pStyle w:val="12"/>
              <w:spacing w:before="7"/>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w:t>
            </w:r>
            <w:r>
              <w:rPr>
                <w:rFonts w:hint="eastAsia" w:ascii="仿宋" w:hAnsi="仿宋" w:eastAsia="仿宋" w:cs="仿宋"/>
                <w:color w:val="000000" w:themeColor="text1"/>
                <w:spacing w:val="-18"/>
                <w:lang w:val="en-US" w:eastAsia="zh-CN"/>
                <w14:textFill>
                  <w14:solidFill>
                    <w14:schemeClr w14:val="tx1"/>
                  </w14:solidFill>
                </w14:textFill>
              </w:rPr>
              <w:t xml:space="preserve"> </w:t>
            </w:r>
            <w:r>
              <w:rPr>
                <w:rFonts w:hint="eastAsia" w:ascii="仿宋" w:hAnsi="仿宋" w:eastAsia="仿宋" w:cs="仿宋"/>
                <w:color w:val="000000" w:themeColor="text1"/>
                <w:spacing w:val="-18"/>
                <w14:textFill>
                  <w14:solidFill>
                    <w14:schemeClr w14:val="tx1"/>
                  </w14:solidFill>
                </w14:textFill>
              </w:rPr>
              <w:t>20</w:t>
            </w:r>
          </w:p>
          <w:p>
            <w:pPr>
              <w:pStyle w:val="12"/>
              <w:spacing w:before="9" w:line="201" w:lineRule="auto"/>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w:t>
            </w:r>
            <w:r>
              <w:rPr>
                <w:rFonts w:hint="eastAsia" w:ascii="仿宋" w:hAnsi="仿宋" w:eastAsia="仿宋" w:cs="仿宋"/>
                <w:color w:val="000000" w:themeColor="text1"/>
                <w:spacing w:val="-18"/>
                <w:lang w:val="en-US" w:eastAsia="zh-CN"/>
                <w14:textFill>
                  <w14:solidFill>
                    <w14:schemeClr w14:val="tx1"/>
                  </w14:solidFill>
                </w14:textFill>
              </w:rPr>
              <w:t xml:space="preserve"> </w:t>
            </w:r>
            <w:r>
              <w:rPr>
                <w:rFonts w:hint="eastAsia" w:ascii="仿宋" w:hAnsi="仿宋" w:eastAsia="仿宋" w:cs="仿宋"/>
                <w:color w:val="000000" w:themeColor="text1"/>
                <w:spacing w:val="-18"/>
                <w14:textFill>
                  <w14:solidFill>
                    <w14:schemeClr w14:val="tx1"/>
                  </w14:solidFill>
                </w14:textFill>
              </w:rPr>
              <w:t>20</w:t>
            </w:r>
          </w:p>
        </w:tc>
        <w:tc>
          <w:tcPr>
            <w:tcW w:w="1319" w:type="dxa"/>
            <w:tcBorders>
              <w:tl2br w:val="nil"/>
              <w:tr2bl w:val="nil"/>
            </w:tcBorders>
            <w:vAlign w:val="top"/>
          </w:tcPr>
          <w:p>
            <w:pPr>
              <w:pStyle w:val="12"/>
              <w:spacing w:before="50"/>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8"/>
                <w14:textFill>
                  <w14:solidFill>
                    <w14:schemeClr w14:val="tx1"/>
                  </w14:solidFill>
                </w14:textFill>
              </w:rPr>
              <w:t>≤</w:t>
            </w:r>
            <w:r>
              <w:rPr>
                <w:rFonts w:hint="eastAsia" w:ascii="仿宋" w:hAnsi="仿宋" w:eastAsia="仿宋" w:cs="仿宋"/>
                <w:color w:val="000000" w:themeColor="text1"/>
                <w:spacing w:val="-38"/>
                <w:lang w:val="en-US" w:eastAsia="zh-CN"/>
                <w14:textFill>
                  <w14:solidFill>
                    <w14:schemeClr w14:val="tx1"/>
                  </w14:solidFill>
                </w14:textFill>
              </w:rPr>
              <w:t xml:space="preserve"> </w:t>
            </w:r>
            <w:r>
              <w:rPr>
                <w:rFonts w:hint="eastAsia" w:ascii="仿宋" w:hAnsi="仿宋" w:eastAsia="仿宋" w:cs="仿宋"/>
                <w:color w:val="000000" w:themeColor="text1"/>
                <w:spacing w:val="-94"/>
                <w14:textFill>
                  <w14:solidFill>
                    <w14:schemeClr w14:val="tx1"/>
                  </w14:solidFill>
                </w14:textFill>
              </w:rPr>
              <w:t xml:space="preserve"> </w:t>
            </w:r>
            <w:r>
              <w:rPr>
                <w:rFonts w:hint="eastAsia" w:ascii="仿宋" w:hAnsi="仿宋" w:eastAsia="仿宋" w:cs="仿宋"/>
                <w:color w:val="000000" w:themeColor="text1"/>
                <w:spacing w:val="-38"/>
                <w14:textFill>
                  <w14:solidFill>
                    <w14:schemeClr w14:val="tx1"/>
                  </w14:solidFill>
                </w14:textFill>
              </w:rPr>
              <w:t>1.</w:t>
            </w:r>
            <w:r>
              <w:rPr>
                <w:rFonts w:hint="eastAsia" w:ascii="仿宋" w:hAnsi="仿宋" w:eastAsia="仿宋" w:cs="仿宋"/>
                <w:color w:val="000000" w:themeColor="text1"/>
                <w:spacing w:val="-34"/>
                <w14:textFill>
                  <w14:solidFill>
                    <w14:schemeClr w14:val="tx1"/>
                  </w14:solidFill>
                </w14:textFill>
              </w:rPr>
              <w:t xml:space="preserve"> </w:t>
            </w:r>
            <w:r>
              <w:rPr>
                <w:rFonts w:hint="eastAsia" w:ascii="仿宋" w:hAnsi="仿宋" w:eastAsia="仿宋" w:cs="仿宋"/>
                <w:color w:val="000000" w:themeColor="text1"/>
                <w:spacing w:val="-38"/>
                <w14:textFill>
                  <w14:solidFill>
                    <w14:schemeClr w14:val="tx1"/>
                  </w14:solidFill>
                </w14:textFill>
              </w:rPr>
              <w:t>1</w:t>
            </w:r>
          </w:p>
          <w:p>
            <w:pPr>
              <w:pStyle w:val="12"/>
              <w:spacing w:before="9"/>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8"/>
                <w14:textFill>
                  <w14:solidFill>
                    <w14:schemeClr w14:val="tx1"/>
                  </w14:solidFill>
                </w14:textFill>
              </w:rPr>
              <w:t>≤</w:t>
            </w:r>
            <w:r>
              <w:rPr>
                <w:rFonts w:hint="eastAsia" w:ascii="仿宋" w:hAnsi="仿宋" w:eastAsia="仿宋" w:cs="仿宋"/>
                <w:color w:val="000000" w:themeColor="text1"/>
                <w:spacing w:val="-38"/>
                <w:lang w:val="en-US" w:eastAsia="zh-CN"/>
                <w14:textFill>
                  <w14:solidFill>
                    <w14:schemeClr w14:val="tx1"/>
                  </w14:solidFill>
                </w14:textFill>
              </w:rPr>
              <w:t xml:space="preserve"> </w:t>
            </w:r>
            <w:r>
              <w:rPr>
                <w:rFonts w:hint="eastAsia" w:ascii="仿宋" w:hAnsi="仿宋" w:eastAsia="仿宋" w:cs="仿宋"/>
                <w:color w:val="000000" w:themeColor="text1"/>
                <w:spacing w:val="-94"/>
                <w14:textFill>
                  <w14:solidFill>
                    <w14:schemeClr w14:val="tx1"/>
                  </w14:solidFill>
                </w14:textFill>
              </w:rPr>
              <w:t xml:space="preserve"> </w:t>
            </w:r>
            <w:r>
              <w:rPr>
                <w:rFonts w:hint="eastAsia" w:ascii="仿宋" w:hAnsi="仿宋" w:eastAsia="仿宋" w:cs="仿宋"/>
                <w:color w:val="000000" w:themeColor="text1"/>
                <w:spacing w:val="-94"/>
                <w:lang w:val="en-US" w:eastAsia="zh-CN"/>
                <w14:textFill>
                  <w14:solidFill>
                    <w14:schemeClr w14:val="tx1"/>
                  </w14:solidFill>
                </w14:textFill>
              </w:rPr>
              <w:t xml:space="preserve">    </w:t>
            </w:r>
            <w:r>
              <w:rPr>
                <w:rFonts w:hint="eastAsia" w:ascii="仿宋" w:hAnsi="仿宋" w:eastAsia="仿宋" w:cs="仿宋"/>
                <w:color w:val="000000" w:themeColor="text1"/>
                <w:spacing w:val="-38"/>
                <w14:textFill>
                  <w14:solidFill>
                    <w14:schemeClr w14:val="tx1"/>
                  </w14:solidFill>
                </w14:textFill>
              </w:rPr>
              <w:t>1.</w:t>
            </w:r>
            <w:r>
              <w:rPr>
                <w:rFonts w:hint="eastAsia" w:ascii="仿宋" w:hAnsi="仿宋" w:eastAsia="仿宋" w:cs="仿宋"/>
                <w:color w:val="000000" w:themeColor="text1"/>
                <w:spacing w:val="-37"/>
                <w14:textFill>
                  <w14:solidFill>
                    <w14:schemeClr w14:val="tx1"/>
                  </w14:solidFill>
                </w14:textFill>
              </w:rPr>
              <w:t xml:space="preserve"> </w:t>
            </w:r>
            <w:r>
              <w:rPr>
                <w:rFonts w:hint="eastAsia" w:ascii="仿宋" w:hAnsi="仿宋" w:eastAsia="仿宋" w:cs="仿宋"/>
                <w:color w:val="000000" w:themeColor="text1"/>
                <w:spacing w:val="-38"/>
                <w14:textFill>
                  <w14:solidFill>
                    <w14:schemeClr w14:val="tx1"/>
                  </w14:solidFill>
                </w14:textFill>
              </w:rPr>
              <w:t>5</w:t>
            </w:r>
          </w:p>
          <w:p>
            <w:pPr>
              <w:pStyle w:val="12"/>
              <w:spacing w:before="7"/>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8"/>
                <w14:textFill>
                  <w14:solidFill>
                    <w14:schemeClr w14:val="tx1"/>
                  </w14:solidFill>
                </w14:textFill>
              </w:rPr>
              <w:t>≤</w:t>
            </w:r>
            <w:r>
              <w:rPr>
                <w:rFonts w:hint="eastAsia" w:ascii="仿宋" w:hAnsi="仿宋" w:eastAsia="仿宋" w:cs="仿宋"/>
                <w:color w:val="000000" w:themeColor="text1"/>
                <w:spacing w:val="-38"/>
                <w:lang w:val="en-US" w:eastAsia="zh-CN"/>
                <w14:textFill>
                  <w14:solidFill>
                    <w14:schemeClr w14:val="tx1"/>
                  </w14:solidFill>
                </w14:textFill>
              </w:rPr>
              <w:t xml:space="preserve"> </w:t>
            </w:r>
            <w:r>
              <w:rPr>
                <w:rFonts w:hint="eastAsia" w:ascii="仿宋" w:hAnsi="仿宋" w:eastAsia="仿宋" w:cs="仿宋"/>
                <w:color w:val="000000" w:themeColor="text1"/>
                <w:spacing w:val="-94"/>
                <w14:textFill>
                  <w14:solidFill>
                    <w14:schemeClr w14:val="tx1"/>
                  </w14:solidFill>
                </w14:textFill>
              </w:rPr>
              <w:t xml:space="preserve"> </w:t>
            </w:r>
            <w:r>
              <w:rPr>
                <w:rFonts w:hint="eastAsia" w:ascii="仿宋" w:hAnsi="仿宋" w:eastAsia="仿宋" w:cs="仿宋"/>
                <w:color w:val="000000" w:themeColor="text1"/>
                <w:spacing w:val="-38"/>
                <w14:textFill>
                  <w14:solidFill>
                    <w14:schemeClr w14:val="tx1"/>
                  </w14:solidFill>
                </w14:textFill>
              </w:rPr>
              <w:t>1. 9</w:t>
            </w:r>
          </w:p>
          <w:p>
            <w:pPr>
              <w:pStyle w:val="12"/>
              <w:spacing w:before="7"/>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2.</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6</w:t>
            </w:r>
          </w:p>
          <w:p>
            <w:pPr>
              <w:pStyle w:val="12"/>
              <w:spacing w:before="10" w:line="201" w:lineRule="auto"/>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2.</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9</w:t>
            </w:r>
          </w:p>
        </w:tc>
        <w:tc>
          <w:tcPr>
            <w:tcW w:w="1954" w:type="dxa"/>
            <w:tcBorders>
              <w:tl2br w:val="nil"/>
              <w:tr2bl w:val="nil"/>
            </w:tcBorders>
            <w:vAlign w:val="top"/>
          </w:tcPr>
          <w:p>
            <w:pPr>
              <w:rPr>
                <w:rFonts w:hint="eastAsia" w:ascii="仿宋" w:hAnsi="仿宋" w:eastAsia="仿宋" w:cs="仿宋"/>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029" w:type="dxa"/>
            <w:tcBorders>
              <w:tl2br w:val="nil"/>
              <w:tr2bl w:val="nil"/>
            </w:tcBorders>
            <w:vAlign w:val="top"/>
          </w:tcPr>
          <w:p>
            <w:pPr>
              <w:pStyle w:val="12"/>
              <w:spacing w:before="53" w:line="214" w:lineRule="auto"/>
              <w:ind w:left="29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机关团体用地</w:t>
            </w:r>
          </w:p>
          <w:p>
            <w:pPr>
              <w:pStyle w:val="12"/>
              <w:spacing w:before="40" w:line="202" w:lineRule="auto"/>
              <w:ind w:left="53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0801</w:t>
            </w:r>
            <w:r>
              <w:rPr>
                <w:rFonts w:hint="eastAsia" w:ascii="仿宋" w:hAnsi="仿宋" w:eastAsia="仿宋" w:cs="仿宋"/>
                <w:color w:val="000000" w:themeColor="text1"/>
                <w:lang w:eastAsia="zh-CN"/>
                <w14:textFill>
                  <w14:solidFill>
                    <w14:schemeClr w14:val="tx1"/>
                  </w14:solidFill>
                </w14:textFill>
              </w:rPr>
              <w:t>)</w:t>
            </w:r>
          </w:p>
        </w:tc>
        <w:tc>
          <w:tcPr>
            <w:tcW w:w="2288" w:type="dxa"/>
            <w:tcBorders>
              <w:tl2br w:val="nil"/>
              <w:tr2bl w:val="nil"/>
            </w:tcBorders>
            <w:vAlign w:val="top"/>
          </w:tcPr>
          <w:p>
            <w:pPr>
              <w:pStyle w:val="12"/>
              <w:spacing w:before="53" w:line="214" w:lineRule="auto"/>
              <w:ind w:left="92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14:textFill>
                  <w14:solidFill>
                    <w14:schemeClr w14:val="tx1"/>
                  </w14:solidFill>
                </w14:textFill>
              </w:rPr>
              <w:t>多层</w:t>
            </w:r>
          </w:p>
          <w:p>
            <w:pPr>
              <w:pStyle w:val="12"/>
              <w:spacing w:before="40" w:line="202" w:lineRule="auto"/>
              <w:ind w:left="91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高层</w:t>
            </w:r>
          </w:p>
        </w:tc>
        <w:tc>
          <w:tcPr>
            <w:tcW w:w="2040" w:type="dxa"/>
            <w:tcBorders>
              <w:tl2br w:val="nil"/>
              <w:tr2bl w:val="nil"/>
            </w:tcBorders>
            <w:vAlign w:val="top"/>
          </w:tcPr>
          <w:p>
            <w:pPr>
              <w:pStyle w:val="12"/>
              <w:spacing w:before="53"/>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6"/>
                <w14:textFill>
                  <w14:solidFill>
                    <w14:schemeClr w14:val="tx1"/>
                  </w14:solidFill>
                </w14:textFill>
              </w:rPr>
              <w:t>≤</w:t>
            </w:r>
            <w:r>
              <w:rPr>
                <w:rFonts w:hint="eastAsia" w:ascii="仿宋" w:hAnsi="仿宋" w:eastAsia="仿宋" w:cs="仿宋"/>
                <w:color w:val="000000" w:themeColor="text1"/>
                <w:spacing w:val="-26"/>
                <w:lang w:val="en-US" w:eastAsia="zh-CN"/>
                <w14:textFill>
                  <w14:solidFill>
                    <w14:schemeClr w14:val="tx1"/>
                  </w14:solidFill>
                </w14:textFill>
              </w:rPr>
              <w:t xml:space="preserve"> </w:t>
            </w:r>
            <w:r>
              <w:rPr>
                <w:rFonts w:hint="eastAsia" w:ascii="仿宋" w:hAnsi="仿宋" w:eastAsia="仿宋" w:cs="仿宋"/>
                <w:color w:val="000000" w:themeColor="text1"/>
                <w:spacing w:val="-92"/>
                <w14:textFill>
                  <w14:solidFill>
                    <w14:schemeClr w14:val="tx1"/>
                  </w14:solidFill>
                </w14:textFill>
              </w:rPr>
              <w:t xml:space="preserve"> </w:t>
            </w:r>
            <w:r>
              <w:rPr>
                <w:rFonts w:hint="eastAsia" w:ascii="仿宋" w:hAnsi="仿宋" w:eastAsia="仿宋" w:cs="仿宋"/>
                <w:color w:val="000000" w:themeColor="text1"/>
                <w:spacing w:val="-26"/>
                <w14:textFill>
                  <w14:solidFill>
                    <w14:schemeClr w14:val="tx1"/>
                  </w14:solidFill>
                </w14:textFill>
              </w:rPr>
              <w:t>35</w:t>
            </w:r>
          </w:p>
          <w:p>
            <w:pPr>
              <w:pStyle w:val="12"/>
              <w:spacing w:before="53"/>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6"/>
                <w14:textFill>
                  <w14:solidFill>
                    <w14:schemeClr w14:val="tx1"/>
                  </w14:solidFill>
                </w14:textFill>
              </w:rPr>
              <w:t>≤</w:t>
            </w:r>
            <w:r>
              <w:rPr>
                <w:rFonts w:hint="eastAsia" w:ascii="仿宋" w:hAnsi="仿宋" w:eastAsia="仿宋" w:cs="仿宋"/>
                <w:color w:val="000000" w:themeColor="text1"/>
                <w:spacing w:val="-26"/>
                <w:lang w:val="en-US" w:eastAsia="zh-CN"/>
                <w14:textFill>
                  <w14:solidFill>
                    <w14:schemeClr w14:val="tx1"/>
                  </w14:solidFill>
                </w14:textFill>
              </w:rPr>
              <w:t xml:space="preserve"> </w:t>
            </w:r>
            <w:r>
              <w:rPr>
                <w:rFonts w:hint="eastAsia" w:ascii="仿宋" w:hAnsi="仿宋" w:eastAsia="仿宋" w:cs="仿宋"/>
                <w:color w:val="000000" w:themeColor="text1"/>
                <w:spacing w:val="-92"/>
                <w14:textFill>
                  <w14:solidFill>
                    <w14:schemeClr w14:val="tx1"/>
                  </w14:solidFill>
                </w14:textFill>
              </w:rPr>
              <w:t xml:space="preserve"> </w:t>
            </w:r>
            <w:r>
              <w:rPr>
                <w:rFonts w:hint="eastAsia" w:ascii="仿宋" w:hAnsi="仿宋" w:eastAsia="仿宋" w:cs="仿宋"/>
                <w:color w:val="000000" w:themeColor="text1"/>
                <w:spacing w:val="-26"/>
                <w14:textFill>
                  <w14:solidFill>
                    <w14:schemeClr w14:val="tx1"/>
                  </w14:solidFill>
                </w14:textFill>
              </w:rPr>
              <w:t>3</w:t>
            </w:r>
            <w:r>
              <w:rPr>
                <w:rFonts w:hint="eastAsia" w:ascii="仿宋" w:hAnsi="仿宋" w:eastAsia="仿宋" w:cs="仿宋"/>
                <w:color w:val="000000" w:themeColor="text1"/>
                <w:spacing w:val="-26"/>
                <w:lang w:val="en-US" w:eastAsia="zh-CN"/>
                <w14:textFill>
                  <w14:solidFill>
                    <w14:schemeClr w14:val="tx1"/>
                  </w14:solidFill>
                </w14:textFill>
              </w:rPr>
              <w:t>0</w:t>
            </w:r>
          </w:p>
        </w:tc>
        <w:tc>
          <w:tcPr>
            <w:tcW w:w="1319" w:type="dxa"/>
            <w:tcBorders>
              <w:tl2br w:val="nil"/>
              <w:tr2bl w:val="nil"/>
            </w:tcBorders>
            <w:vAlign w:val="top"/>
          </w:tcPr>
          <w:p>
            <w:pPr>
              <w:pStyle w:val="12"/>
              <w:spacing w:before="52"/>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2.</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0</w:t>
            </w:r>
          </w:p>
          <w:p>
            <w:pPr>
              <w:pStyle w:val="12"/>
              <w:spacing w:before="7" w:line="202" w:lineRule="auto"/>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2.</w:t>
            </w:r>
            <w:r>
              <w:rPr>
                <w:rFonts w:hint="eastAsia" w:ascii="仿宋" w:hAnsi="仿宋" w:eastAsia="仿宋" w:cs="仿宋"/>
                <w:color w:val="000000" w:themeColor="text1"/>
                <w:spacing w:val="-35"/>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5</w:t>
            </w:r>
          </w:p>
        </w:tc>
        <w:tc>
          <w:tcPr>
            <w:tcW w:w="1954" w:type="dxa"/>
            <w:tcBorders>
              <w:tl2br w:val="nil"/>
              <w:tr2bl w:val="nil"/>
            </w:tcBorders>
            <w:vAlign w:val="top"/>
          </w:tcPr>
          <w:p>
            <w:pPr>
              <w:rPr>
                <w:rFonts w:hint="eastAsia" w:ascii="仿宋" w:hAnsi="仿宋" w:eastAsia="仿宋" w:cs="仿宋"/>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9" w:type="dxa"/>
            <w:tcBorders>
              <w:tl2br w:val="nil"/>
              <w:tr2bl w:val="nil"/>
            </w:tcBorders>
            <w:vAlign w:val="top"/>
          </w:tcPr>
          <w:p>
            <w:pPr>
              <w:pStyle w:val="12"/>
              <w:spacing w:before="55" w:line="223" w:lineRule="auto"/>
              <w:ind w:left="531" w:right="532" w:firstLine="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科研用地</w:t>
            </w:r>
            <w:r>
              <w:rPr>
                <w:rFonts w:hint="eastAsia" w:ascii="仿宋" w:hAnsi="仿宋" w:eastAsia="仿宋" w:cs="仿宋"/>
                <w:color w:val="000000" w:themeColor="text1"/>
                <w14:textFill>
                  <w14:solidFill>
                    <w14:schemeClr w14:val="tx1"/>
                  </w14:solidFill>
                </w14:textFill>
              </w:rPr>
              <w:t>（0802）</w:t>
            </w:r>
          </w:p>
        </w:tc>
        <w:tc>
          <w:tcPr>
            <w:tcW w:w="2288" w:type="dxa"/>
            <w:tcBorders>
              <w:tl2br w:val="nil"/>
              <w:tr2bl w:val="nil"/>
            </w:tcBorders>
            <w:vAlign w:val="top"/>
          </w:tcPr>
          <w:p>
            <w:pPr>
              <w:spacing w:line="247" w:lineRule="auto"/>
              <w:rPr>
                <w:rFonts w:hint="eastAsia" w:ascii="仿宋" w:hAnsi="仿宋" w:eastAsia="仿宋" w:cs="仿宋"/>
                <w:color w:val="000000" w:themeColor="text1"/>
                <w:sz w:val="21"/>
                <w14:textFill>
                  <w14:solidFill>
                    <w14:schemeClr w14:val="tx1"/>
                  </w14:solidFill>
                </w14:textFill>
              </w:rPr>
            </w:pPr>
          </w:p>
          <w:p>
            <w:pPr>
              <w:pStyle w:val="12"/>
              <w:spacing w:before="78" w:line="163" w:lineRule="exact"/>
              <w:ind w:left="9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position w:val="-4"/>
                <w14:textFill>
                  <w14:solidFill>
                    <w14:schemeClr w14:val="tx1"/>
                  </w14:solidFill>
                </w14:textFill>
              </w:rPr>
              <w:t>——</w:t>
            </w:r>
          </w:p>
        </w:tc>
        <w:tc>
          <w:tcPr>
            <w:tcW w:w="2040" w:type="dxa"/>
            <w:tcBorders>
              <w:tl2br w:val="nil"/>
              <w:tr2bl w:val="nil"/>
            </w:tcBorders>
            <w:vAlign w:val="top"/>
          </w:tcPr>
          <w:p>
            <w:pPr>
              <w:pStyle w:val="12"/>
              <w:spacing w:before="215"/>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6"/>
                <w14:textFill>
                  <w14:solidFill>
                    <w14:schemeClr w14:val="tx1"/>
                  </w14:solidFill>
                </w14:textFill>
              </w:rPr>
              <w:t>≤</w:t>
            </w:r>
            <w:r>
              <w:rPr>
                <w:rFonts w:hint="eastAsia" w:ascii="仿宋" w:hAnsi="仿宋" w:eastAsia="仿宋" w:cs="仿宋"/>
                <w:color w:val="000000" w:themeColor="text1"/>
                <w:spacing w:val="-26"/>
                <w:lang w:val="en-US" w:eastAsia="zh-CN"/>
                <w14:textFill>
                  <w14:solidFill>
                    <w14:schemeClr w14:val="tx1"/>
                  </w14:solidFill>
                </w14:textFill>
              </w:rPr>
              <w:t xml:space="preserve"> </w:t>
            </w:r>
            <w:r>
              <w:rPr>
                <w:rFonts w:hint="eastAsia" w:ascii="仿宋" w:hAnsi="仿宋" w:eastAsia="仿宋" w:cs="仿宋"/>
                <w:color w:val="000000" w:themeColor="text1"/>
                <w:spacing w:val="-92"/>
                <w14:textFill>
                  <w14:solidFill>
                    <w14:schemeClr w14:val="tx1"/>
                  </w14:solidFill>
                </w14:textFill>
              </w:rPr>
              <w:t xml:space="preserve"> </w:t>
            </w:r>
            <w:r>
              <w:rPr>
                <w:rFonts w:hint="eastAsia" w:ascii="仿宋" w:hAnsi="仿宋" w:eastAsia="仿宋" w:cs="仿宋"/>
                <w:color w:val="000000" w:themeColor="text1"/>
                <w:spacing w:val="-92"/>
                <w:lang w:val="en-US" w:eastAsia="zh-CN"/>
                <w14:textFill>
                  <w14:solidFill>
                    <w14:schemeClr w14:val="tx1"/>
                  </w14:solidFill>
                </w14:textFill>
              </w:rPr>
              <w:t xml:space="preserve"> </w:t>
            </w:r>
            <w:r>
              <w:rPr>
                <w:rFonts w:hint="eastAsia" w:ascii="仿宋" w:hAnsi="仿宋" w:eastAsia="仿宋" w:cs="仿宋"/>
                <w:color w:val="000000" w:themeColor="text1"/>
                <w:spacing w:val="-26"/>
                <w14:textFill>
                  <w14:solidFill>
                    <w14:schemeClr w14:val="tx1"/>
                  </w14:solidFill>
                </w14:textFill>
              </w:rPr>
              <w:t>30</w:t>
            </w:r>
          </w:p>
        </w:tc>
        <w:tc>
          <w:tcPr>
            <w:tcW w:w="1319" w:type="dxa"/>
            <w:tcBorders>
              <w:tl2br w:val="nil"/>
              <w:tr2bl w:val="nil"/>
            </w:tcBorders>
            <w:vAlign w:val="top"/>
          </w:tcPr>
          <w:p>
            <w:pPr>
              <w:pStyle w:val="12"/>
              <w:spacing w:before="214"/>
              <w:ind w:left="42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3.0</w:t>
            </w:r>
          </w:p>
        </w:tc>
        <w:tc>
          <w:tcPr>
            <w:tcW w:w="1954" w:type="dxa"/>
            <w:tcBorders>
              <w:tl2br w:val="nil"/>
              <w:tr2bl w:val="nil"/>
            </w:tcBorders>
            <w:vAlign w:val="top"/>
          </w:tcPr>
          <w:p>
            <w:pPr>
              <w:rPr>
                <w:rFonts w:hint="eastAsia" w:ascii="仿宋" w:hAnsi="仿宋" w:eastAsia="仿宋" w:cs="仿宋"/>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2029" w:type="dxa"/>
            <w:tcBorders>
              <w:tl2br w:val="nil"/>
              <w:tr2bl w:val="nil"/>
            </w:tcBorders>
            <w:vAlign w:val="top"/>
          </w:tcPr>
          <w:p>
            <w:pPr>
              <w:spacing w:line="293" w:lineRule="auto"/>
              <w:rPr>
                <w:rFonts w:hint="eastAsia" w:ascii="仿宋" w:hAnsi="仿宋" w:eastAsia="仿宋" w:cs="仿宋"/>
                <w:color w:val="000000" w:themeColor="text1"/>
                <w:sz w:val="21"/>
                <w14:textFill>
                  <w14:solidFill>
                    <w14:schemeClr w14:val="tx1"/>
                  </w14:solidFill>
                </w14:textFill>
              </w:rPr>
            </w:pPr>
          </w:p>
          <w:p>
            <w:pPr>
              <w:pStyle w:val="12"/>
              <w:spacing w:before="78" w:line="214" w:lineRule="auto"/>
              <w:ind w:left="19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商业服务业用地</w:t>
            </w:r>
          </w:p>
          <w:p>
            <w:pPr>
              <w:pStyle w:val="12"/>
              <w:spacing w:before="41" w:line="227" w:lineRule="auto"/>
              <w:ind w:left="65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09</w:t>
            </w:r>
            <w:r>
              <w:rPr>
                <w:rFonts w:hint="eastAsia" w:ascii="仿宋" w:hAnsi="仿宋" w:eastAsia="仿宋" w:cs="仿宋"/>
                <w:color w:val="000000" w:themeColor="text1"/>
                <w:lang w:eastAsia="zh-CN"/>
                <w14:textFill>
                  <w14:solidFill>
                    <w14:schemeClr w14:val="tx1"/>
                  </w14:solidFill>
                </w14:textFill>
              </w:rPr>
              <w:t>)</w:t>
            </w:r>
          </w:p>
        </w:tc>
        <w:tc>
          <w:tcPr>
            <w:tcW w:w="2288" w:type="dxa"/>
            <w:tcBorders>
              <w:tl2br w:val="nil"/>
              <w:tr2bl w:val="nil"/>
            </w:tcBorders>
            <w:vAlign w:val="top"/>
          </w:tcPr>
          <w:p>
            <w:pPr>
              <w:spacing w:line="294" w:lineRule="auto"/>
              <w:rPr>
                <w:rFonts w:hint="eastAsia" w:ascii="仿宋" w:hAnsi="仿宋" w:eastAsia="仿宋" w:cs="仿宋"/>
                <w:color w:val="000000" w:themeColor="text1"/>
                <w:sz w:val="21"/>
                <w14:textFill>
                  <w14:solidFill>
                    <w14:schemeClr w14:val="tx1"/>
                  </w14:solidFill>
                </w14:textFill>
              </w:rPr>
            </w:pPr>
          </w:p>
          <w:p>
            <w:pPr>
              <w:pStyle w:val="12"/>
              <w:spacing w:before="78" w:line="214" w:lineRule="auto"/>
              <w:ind w:left="92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14:textFill>
                  <w14:solidFill>
                    <w14:schemeClr w14:val="tx1"/>
                  </w14:solidFill>
                </w14:textFill>
              </w:rPr>
              <w:t>多层</w:t>
            </w:r>
          </w:p>
          <w:p>
            <w:pPr>
              <w:pStyle w:val="12"/>
              <w:spacing w:before="40" w:line="214" w:lineRule="auto"/>
              <w:ind w:left="91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高层</w:t>
            </w:r>
          </w:p>
        </w:tc>
        <w:tc>
          <w:tcPr>
            <w:tcW w:w="2040" w:type="dxa"/>
            <w:tcBorders>
              <w:tl2br w:val="nil"/>
              <w:tr2bl w:val="nil"/>
            </w:tcBorders>
            <w:vAlign w:val="top"/>
          </w:tcPr>
          <w:p>
            <w:pPr>
              <w:spacing w:line="294" w:lineRule="auto"/>
              <w:rPr>
                <w:rFonts w:hint="eastAsia" w:ascii="仿宋" w:hAnsi="仿宋" w:eastAsia="仿宋" w:cs="仿宋"/>
                <w:color w:val="000000" w:themeColor="text1"/>
                <w:sz w:val="21"/>
                <w14:textFill>
                  <w14:solidFill>
                    <w14:schemeClr w14:val="tx1"/>
                  </w14:solidFill>
                </w14:textFill>
              </w:rPr>
            </w:pPr>
          </w:p>
          <w:p>
            <w:pPr>
              <w:pStyle w:val="12"/>
              <w:spacing w:before="78"/>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2"/>
                <w14:textFill>
                  <w14:solidFill>
                    <w14:schemeClr w14:val="tx1"/>
                  </w14:solidFill>
                </w14:textFill>
              </w:rPr>
              <w:t>≤</w:t>
            </w:r>
            <w:r>
              <w:rPr>
                <w:rFonts w:hint="eastAsia" w:ascii="仿宋" w:hAnsi="仿宋" w:eastAsia="仿宋" w:cs="仿宋"/>
                <w:color w:val="000000" w:themeColor="text1"/>
                <w:spacing w:val="-22"/>
                <w:lang w:val="en-US" w:eastAsia="zh-CN"/>
                <w14:textFill>
                  <w14:solidFill>
                    <w14:schemeClr w14:val="tx1"/>
                  </w14:solidFill>
                </w14:textFill>
              </w:rPr>
              <w:t xml:space="preserve"> </w:t>
            </w:r>
            <w:r>
              <w:rPr>
                <w:rFonts w:hint="eastAsia" w:ascii="仿宋" w:hAnsi="仿宋" w:eastAsia="仿宋" w:cs="仿宋"/>
                <w:color w:val="000000" w:themeColor="text1"/>
                <w:spacing w:val="-22"/>
                <w14:textFill>
                  <w14:solidFill>
                    <w14:schemeClr w14:val="tx1"/>
                  </w14:solidFill>
                </w14:textFill>
              </w:rPr>
              <w:t>45</w:t>
            </w:r>
          </w:p>
          <w:p>
            <w:pPr>
              <w:pStyle w:val="12"/>
              <w:spacing w:before="7"/>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w:t>
            </w:r>
            <w:r>
              <w:rPr>
                <w:rFonts w:hint="eastAsia" w:ascii="仿宋" w:hAnsi="仿宋" w:eastAsia="仿宋" w:cs="仿宋"/>
                <w:color w:val="000000" w:themeColor="text1"/>
                <w:spacing w:val="-18"/>
                <w:lang w:val="en-US" w:eastAsia="zh-CN"/>
                <w14:textFill>
                  <w14:solidFill>
                    <w14:schemeClr w14:val="tx1"/>
                  </w14:solidFill>
                </w14:textFill>
              </w:rPr>
              <w:t xml:space="preserve"> </w:t>
            </w:r>
            <w:r>
              <w:rPr>
                <w:rFonts w:hint="eastAsia" w:ascii="仿宋" w:hAnsi="仿宋" w:eastAsia="仿宋" w:cs="仿宋"/>
                <w:color w:val="000000" w:themeColor="text1"/>
                <w:spacing w:val="-18"/>
                <w14:textFill>
                  <w14:solidFill>
                    <w14:schemeClr w14:val="tx1"/>
                  </w14:solidFill>
                </w14:textFill>
              </w:rPr>
              <w:t>40</w:t>
            </w:r>
          </w:p>
        </w:tc>
        <w:tc>
          <w:tcPr>
            <w:tcW w:w="1319" w:type="dxa"/>
            <w:tcBorders>
              <w:tl2br w:val="nil"/>
              <w:tr2bl w:val="nil"/>
            </w:tcBorders>
            <w:vAlign w:val="top"/>
          </w:tcPr>
          <w:p>
            <w:pPr>
              <w:spacing w:line="293" w:lineRule="auto"/>
              <w:rPr>
                <w:rFonts w:hint="eastAsia" w:ascii="仿宋" w:hAnsi="仿宋" w:eastAsia="仿宋" w:cs="仿宋"/>
                <w:color w:val="000000" w:themeColor="text1"/>
                <w:sz w:val="21"/>
                <w14:textFill>
                  <w14:solidFill>
                    <w14:schemeClr w14:val="tx1"/>
                  </w14:solidFill>
                </w14:textFill>
              </w:rPr>
            </w:pPr>
          </w:p>
          <w:p>
            <w:pPr>
              <w:pStyle w:val="12"/>
              <w:spacing w:before="78"/>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2.</w:t>
            </w:r>
            <w:r>
              <w:rPr>
                <w:rFonts w:hint="eastAsia" w:ascii="仿宋" w:hAnsi="仿宋" w:eastAsia="仿宋" w:cs="仿宋"/>
                <w:color w:val="000000" w:themeColor="text1"/>
                <w:spacing w:val="-39"/>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4</w:t>
            </w:r>
          </w:p>
          <w:p>
            <w:pPr>
              <w:pStyle w:val="12"/>
              <w:spacing w:before="7"/>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4.</w:t>
            </w:r>
            <w:r>
              <w:rPr>
                <w:rFonts w:hint="eastAsia" w:ascii="仿宋" w:hAnsi="仿宋" w:eastAsia="仿宋" w:cs="仿宋"/>
                <w:color w:val="000000" w:themeColor="text1"/>
                <w:spacing w:val="-35"/>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5</w:t>
            </w:r>
          </w:p>
        </w:tc>
        <w:tc>
          <w:tcPr>
            <w:tcW w:w="1954" w:type="dxa"/>
            <w:tcBorders>
              <w:tl2br w:val="nil"/>
              <w:tr2bl w:val="nil"/>
            </w:tcBorders>
            <w:vAlign w:val="top"/>
          </w:tcPr>
          <w:p>
            <w:pPr>
              <w:pStyle w:val="12"/>
              <w:spacing w:before="54" w:line="216" w:lineRule="auto"/>
              <w:ind w:left="14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不包含娱乐用地</w:t>
            </w:r>
          </w:p>
          <w:p>
            <w:pPr>
              <w:pStyle w:val="12"/>
              <w:spacing w:before="39" w:line="217"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2"/>
                <w14:textFill>
                  <w14:solidFill>
                    <w14:schemeClr w14:val="tx1"/>
                  </w14:solidFill>
                </w14:textFill>
              </w:rPr>
              <w:t>（0903）及加油、</w:t>
            </w:r>
          </w:p>
          <w:p>
            <w:pPr>
              <w:pStyle w:val="12"/>
              <w:spacing w:before="37" w:line="214" w:lineRule="auto"/>
              <w:ind w:left="14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加气站、充电站</w:t>
            </w:r>
          </w:p>
          <w:p>
            <w:pPr>
              <w:pStyle w:val="12"/>
              <w:spacing w:before="43" w:line="199" w:lineRule="auto"/>
              <w:ind w:left="39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等项目用地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029" w:type="dxa"/>
            <w:tcBorders>
              <w:tl2br w:val="nil"/>
              <w:tr2bl w:val="nil"/>
            </w:tcBorders>
            <w:vAlign w:val="top"/>
          </w:tcPr>
          <w:p>
            <w:pPr>
              <w:pStyle w:val="12"/>
              <w:spacing w:before="54" w:line="216" w:lineRule="auto"/>
              <w:ind w:left="53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仓储用地</w:t>
            </w:r>
          </w:p>
          <w:p>
            <w:pPr>
              <w:pStyle w:val="12"/>
              <w:spacing w:before="41" w:line="199" w:lineRule="auto"/>
              <w:ind w:left="65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11</w:t>
            </w:r>
            <w:r>
              <w:rPr>
                <w:rFonts w:hint="eastAsia" w:ascii="仿宋" w:hAnsi="仿宋" w:eastAsia="仿宋" w:cs="仿宋"/>
                <w:color w:val="000000" w:themeColor="text1"/>
                <w:lang w:eastAsia="zh-CN"/>
                <w14:textFill>
                  <w14:solidFill>
                    <w14:schemeClr w14:val="tx1"/>
                  </w14:solidFill>
                </w14:textFill>
              </w:rPr>
              <w:t>)</w:t>
            </w:r>
          </w:p>
        </w:tc>
        <w:tc>
          <w:tcPr>
            <w:tcW w:w="2288" w:type="dxa"/>
            <w:tcBorders>
              <w:tl2br w:val="nil"/>
              <w:tr2bl w:val="nil"/>
            </w:tcBorders>
            <w:vAlign w:val="top"/>
          </w:tcPr>
          <w:p>
            <w:pPr>
              <w:spacing w:line="248" w:lineRule="auto"/>
              <w:rPr>
                <w:rFonts w:hint="eastAsia" w:ascii="仿宋" w:hAnsi="仿宋" w:eastAsia="仿宋" w:cs="仿宋"/>
                <w:color w:val="000000" w:themeColor="text1"/>
                <w:sz w:val="21"/>
                <w14:textFill>
                  <w14:solidFill>
                    <w14:schemeClr w14:val="tx1"/>
                  </w14:solidFill>
                </w14:textFill>
              </w:rPr>
            </w:pPr>
          </w:p>
          <w:p>
            <w:pPr>
              <w:pStyle w:val="12"/>
              <w:spacing w:before="78" w:line="162" w:lineRule="exact"/>
              <w:ind w:left="9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position w:val="-4"/>
                <w14:textFill>
                  <w14:solidFill>
                    <w14:schemeClr w14:val="tx1"/>
                  </w14:solidFill>
                </w14:textFill>
              </w:rPr>
              <w:t>——</w:t>
            </w:r>
          </w:p>
        </w:tc>
        <w:tc>
          <w:tcPr>
            <w:tcW w:w="2040" w:type="dxa"/>
            <w:tcBorders>
              <w:tl2br w:val="nil"/>
              <w:tr2bl w:val="nil"/>
            </w:tcBorders>
            <w:vAlign w:val="top"/>
          </w:tcPr>
          <w:p>
            <w:pPr>
              <w:pStyle w:val="12"/>
              <w:spacing w:before="215"/>
              <w:ind w:left="83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w:t>
            </w:r>
            <w:r>
              <w:rPr>
                <w:rFonts w:hint="eastAsia" w:ascii="仿宋" w:hAnsi="仿宋" w:eastAsia="仿宋" w:cs="仿宋"/>
                <w:color w:val="000000" w:themeColor="text1"/>
                <w:spacing w:val="-18"/>
                <w:lang w:val="en-US" w:eastAsia="zh-CN"/>
                <w14:textFill>
                  <w14:solidFill>
                    <w14:schemeClr w14:val="tx1"/>
                  </w14:solidFill>
                </w14:textFill>
              </w:rPr>
              <w:t xml:space="preserve"> </w:t>
            </w:r>
            <w:r>
              <w:rPr>
                <w:rFonts w:hint="eastAsia" w:ascii="仿宋" w:hAnsi="仿宋" w:eastAsia="仿宋" w:cs="仿宋"/>
                <w:color w:val="000000" w:themeColor="text1"/>
                <w:spacing w:val="-18"/>
                <w14:textFill>
                  <w14:solidFill>
                    <w14:schemeClr w14:val="tx1"/>
                  </w14:solidFill>
                </w14:textFill>
              </w:rPr>
              <w:t>60</w:t>
            </w:r>
          </w:p>
        </w:tc>
        <w:tc>
          <w:tcPr>
            <w:tcW w:w="1319" w:type="dxa"/>
            <w:tcBorders>
              <w:tl2br w:val="nil"/>
              <w:tr2bl w:val="nil"/>
            </w:tcBorders>
            <w:vAlign w:val="top"/>
          </w:tcPr>
          <w:p>
            <w:pPr>
              <w:pStyle w:val="12"/>
              <w:spacing w:before="214"/>
              <w:ind w:left="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2"/>
                <w14:textFill>
                  <w14:solidFill>
                    <w14:schemeClr w14:val="tx1"/>
                  </w14:solidFill>
                </w14:textFill>
              </w:rPr>
              <w:t>≤</w:t>
            </w:r>
            <w:r>
              <w:rPr>
                <w:rFonts w:hint="eastAsia" w:ascii="仿宋" w:hAnsi="仿宋" w:eastAsia="仿宋" w:cs="仿宋"/>
                <w:color w:val="000000" w:themeColor="text1"/>
                <w:spacing w:val="-32"/>
                <w:lang w:val="en-US" w:eastAsia="zh-CN"/>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2.</w:t>
            </w:r>
            <w:r>
              <w:rPr>
                <w:rFonts w:hint="eastAsia" w:ascii="仿宋" w:hAnsi="仿宋" w:eastAsia="仿宋" w:cs="仿宋"/>
                <w:color w:val="000000" w:themeColor="text1"/>
                <w:spacing w:val="-35"/>
                <w14:textFill>
                  <w14:solidFill>
                    <w14:schemeClr w14:val="tx1"/>
                  </w14:solidFill>
                </w14:textFill>
              </w:rPr>
              <w:t xml:space="preserve"> </w:t>
            </w:r>
            <w:r>
              <w:rPr>
                <w:rFonts w:hint="eastAsia" w:ascii="仿宋" w:hAnsi="仿宋" w:eastAsia="仿宋" w:cs="仿宋"/>
                <w:color w:val="000000" w:themeColor="text1"/>
                <w:spacing w:val="-32"/>
                <w14:textFill>
                  <w14:solidFill>
                    <w14:schemeClr w14:val="tx1"/>
                  </w14:solidFill>
                </w14:textFill>
              </w:rPr>
              <w:t>5</w:t>
            </w:r>
          </w:p>
        </w:tc>
        <w:tc>
          <w:tcPr>
            <w:tcW w:w="1954" w:type="dxa"/>
            <w:tcBorders>
              <w:tl2br w:val="nil"/>
              <w:tr2bl w:val="nil"/>
            </w:tcBorders>
            <w:vAlign w:val="top"/>
          </w:tcPr>
          <w:p>
            <w:pPr>
              <w:rPr>
                <w:rFonts w:hint="eastAsia" w:ascii="仿宋" w:hAnsi="仿宋" w:eastAsia="仿宋" w:cs="仿宋"/>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029" w:type="dxa"/>
            <w:tcBorders>
              <w:tl2br w:val="nil"/>
              <w:tr2bl w:val="nil"/>
            </w:tcBorders>
            <w:vAlign w:val="top"/>
          </w:tcPr>
          <w:p>
            <w:pPr>
              <w:pStyle w:val="12"/>
              <w:spacing w:before="54" w:line="216" w:lineRule="auto"/>
              <w:ind w:left="18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社会停车场用地</w:t>
            </w:r>
          </w:p>
          <w:p>
            <w:pPr>
              <w:pStyle w:val="12"/>
              <w:spacing w:before="38" w:line="204" w:lineRule="auto"/>
              <w:ind w:left="41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lang w:eastAsia="zh-CN"/>
                <w14:textFill>
                  <w14:solidFill>
                    <w14:schemeClr w14:val="tx1"/>
                  </w14:solidFill>
                </w14:textFill>
              </w:rPr>
              <w:t>(</w:t>
            </w:r>
            <w:r>
              <w:rPr>
                <w:rFonts w:hint="eastAsia" w:ascii="仿宋" w:hAnsi="仿宋" w:eastAsia="仿宋" w:cs="仿宋"/>
                <w:color w:val="000000" w:themeColor="text1"/>
                <w:spacing w:val="1"/>
                <w14:textFill>
                  <w14:solidFill>
                    <w14:schemeClr w14:val="tx1"/>
                  </w14:solidFill>
                </w14:textFill>
              </w:rPr>
              <w:t>120803</w:t>
            </w:r>
            <w:r>
              <w:rPr>
                <w:rFonts w:hint="eastAsia" w:ascii="仿宋" w:hAnsi="仿宋" w:eastAsia="仿宋" w:cs="仿宋"/>
                <w:color w:val="000000" w:themeColor="text1"/>
                <w:spacing w:val="1"/>
                <w:lang w:eastAsia="zh-CN"/>
                <w14:textFill>
                  <w14:solidFill>
                    <w14:schemeClr w14:val="tx1"/>
                  </w14:solidFill>
                </w14:textFill>
              </w:rPr>
              <w:t>)</w:t>
            </w:r>
          </w:p>
        </w:tc>
        <w:tc>
          <w:tcPr>
            <w:tcW w:w="2288" w:type="dxa"/>
            <w:tcBorders>
              <w:tl2br w:val="nil"/>
              <w:tr2bl w:val="nil"/>
            </w:tcBorders>
            <w:vAlign w:val="top"/>
          </w:tcPr>
          <w:p>
            <w:pPr>
              <w:spacing w:line="248" w:lineRule="auto"/>
              <w:rPr>
                <w:rFonts w:hint="eastAsia" w:ascii="仿宋" w:hAnsi="仿宋" w:eastAsia="仿宋" w:cs="仿宋"/>
                <w:color w:val="000000" w:themeColor="text1"/>
                <w:sz w:val="21"/>
                <w14:textFill>
                  <w14:solidFill>
                    <w14:schemeClr w14:val="tx1"/>
                  </w14:solidFill>
                </w14:textFill>
              </w:rPr>
            </w:pPr>
          </w:p>
          <w:p>
            <w:pPr>
              <w:pStyle w:val="12"/>
              <w:spacing w:before="78" w:line="163" w:lineRule="exact"/>
              <w:ind w:left="9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position w:val="-4"/>
                <w14:textFill>
                  <w14:solidFill>
                    <w14:schemeClr w14:val="tx1"/>
                  </w14:solidFill>
                </w14:textFill>
              </w:rPr>
              <w:t>——</w:t>
            </w:r>
          </w:p>
        </w:tc>
        <w:tc>
          <w:tcPr>
            <w:tcW w:w="2040" w:type="dxa"/>
            <w:tcBorders>
              <w:tl2br w:val="nil"/>
              <w:tr2bl w:val="nil"/>
            </w:tcBorders>
            <w:vAlign w:val="top"/>
          </w:tcPr>
          <w:p>
            <w:pPr>
              <w:spacing w:line="248" w:lineRule="auto"/>
              <w:rPr>
                <w:rFonts w:hint="eastAsia" w:ascii="仿宋" w:hAnsi="仿宋" w:eastAsia="仿宋" w:cs="仿宋"/>
                <w:color w:val="000000" w:themeColor="text1"/>
                <w:sz w:val="21"/>
                <w14:textFill>
                  <w14:solidFill>
                    <w14:schemeClr w14:val="tx1"/>
                  </w14:solidFill>
                </w14:textFill>
              </w:rPr>
            </w:pPr>
          </w:p>
          <w:p>
            <w:pPr>
              <w:pStyle w:val="12"/>
              <w:spacing w:before="78" w:line="163" w:lineRule="exact"/>
              <w:ind w:left="797"/>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position w:val="-4"/>
                <w14:textFill>
                  <w14:solidFill>
                    <w14:schemeClr w14:val="tx1"/>
                  </w14:solidFill>
                </w14:textFill>
              </w:rPr>
              <w:t>——</w:t>
            </w:r>
          </w:p>
        </w:tc>
        <w:tc>
          <w:tcPr>
            <w:tcW w:w="1319" w:type="dxa"/>
            <w:tcBorders>
              <w:tl2br w:val="nil"/>
              <w:tr2bl w:val="nil"/>
            </w:tcBorders>
            <w:vAlign w:val="top"/>
          </w:tcPr>
          <w:p>
            <w:pPr>
              <w:pStyle w:val="12"/>
              <w:spacing w:before="215"/>
              <w:ind w:left="20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5"/>
                <w14:textFill>
                  <w14:solidFill>
                    <w14:schemeClr w14:val="tx1"/>
                  </w14:solidFill>
                </w14:textFill>
              </w:rPr>
              <w:t>0.2</w:t>
            </w:r>
            <w:r>
              <w:rPr>
                <w:rFonts w:hint="eastAsia" w:ascii="仿宋" w:hAnsi="仿宋" w:eastAsia="仿宋" w:cs="仿宋"/>
                <w:color w:val="000000" w:themeColor="text1"/>
                <w:spacing w:val="-25"/>
                <w:lang w:val="en-US" w:eastAsia="zh-CN"/>
                <w14:textFill>
                  <w14:solidFill>
                    <w14:schemeClr w14:val="tx1"/>
                  </w14:solidFill>
                </w14:textFill>
              </w:rPr>
              <w:t xml:space="preserve"> - </w:t>
            </w:r>
            <w:r>
              <w:rPr>
                <w:rFonts w:hint="eastAsia" w:ascii="仿宋" w:hAnsi="仿宋" w:eastAsia="仿宋" w:cs="仿宋"/>
                <w:color w:val="000000" w:themeColor="text1"/>
                <w:spacing w:val="-25"/>
                <w14:textFill>
                  <w14:solidFill>
                    <w14:schemeClr w14:val="tx1"/>
                  </w14:solidFill>
                </w14:textFill>
              </w:rPr>
              <w:t>2.0</w:t>
            </w:r>
          </w:p>
        </w:tc>
        <w:tc>
          <w:tcPr>
            <w:tcW w:w="1954" w:type="dxa"/>
            <w:tcBorders>
              <w:tl2br w:val="nil"/>
              <w:tr2bl w:val="nil"/>
            </w:tcBorders>
            <w:vAlign w:val="top"/>
          </w:tcPr>
          <w:p>
            <w:pPr>
              <w:rPr>
                <w:rFonts w:hint="eastAsia" w:ascii="仿宋" w:hAnsi="仿宋" w:eastAsia="仿宋" w:cs="仿宋"/>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注：1</w:t>
      </w:r>
      <w:r>
        <w:rPr>
          <w:rFonts w:hint="eastAsia" w:ascii="仿宋_GB2312" w:hAnsi="仿宋_GB2312" w:eastAsia="仿宋_GB2312" w:cs="仿宋_GB2312"/>
          <w:sz w:val="28"/>
          <w:szCs w:val="28"/>
          <w:lang w:eastAsia="zh-CN"/>
        </w:rPr>
        <w:t>、老城区城镇住宅用地兼容部分商业服务业的建筑密度≤</w:t>
      </w:r>
      <w:r>
        <w:rPr>
          <w:rFonts w:hint="eastAsia" w:ascii="仿宋_GB2312" w:hAnsi="仿宋_GB2312" w:eastAsia="仿宋_GB2312" w:cs="仿宋_GB2312"/>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混合用地控制指标依据本表各单项控制指标综合测算。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bCs/>
          <w:color w:val="000000" w:themeColor="text1"/>
          <w:sz w:val="31"/>
          <w:szCs w:val="31"/>
          <w:lang w:eastAsia="zh-CN"/>
          <w14:textFill>
            <w14:solidFill>
              <w14:schemeClr w14:val="tx1"/>
            </w14:solidFill>
          </w14:textFill>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本表中未涉及的用地按国家、地方相关规定执行。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rPr>
          <w:rFonts w:hint="eastAsia" w:ascii="仿宋" w:hAnsi="仿宋" w:eastAsia="仿宋" w:cs="仿宋"/>
          <w:b/>
          <w:bCs/>
          <w:color w:val="000000" w:themeColor="text1"/>
          <w:sz w:val="31"/>
          <w:szCs w:val="31"/>
          <w:lang w:eastAsia="zh-CN"/>
          <w14:textFill>
            <w14:solidFill>
              <w14:schemeClr w14:val="tx1"/>
            </w14:solidFill>
          </w14:textFill>
        </w:rPr>
      </w:pPr>
      <w:bookmarkStart w:id="15" w:name="_Toc22598"/>
      <w:r>
        <w:rPr>
          <w:rFonts w:hint="eastAsia" w:ascii="仿宋" w:hAnsi="仿宋" w:eastAsia="仿宋" w:cs="仿宋"/>
          <w:b/>
          <w:bCs/>
          <w:color w:val="000000" w:themeColor="text1"/>
          <w:sz w:val="31"/>
          <w:szCs w:val="31"/>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仿宋" w:hAnsi="仿宋" w:eastAsia="仿宋" w:cs="仿宋"/>
          <w:b/>
          <w:bCs/>
          <w:color w:val="000000" w:themeColor="text1"/>
          <w:sz w:val="31"/>
          <w:szCs w:val="31"/>
          <w:lang w:eastAsia="zh-CN"/>
          <w14:textFill>
            <w14:solidFill>
              <w14:schemeClr w14:val="tx1"/>
            </w14:solidFill>
          </w14:textFill>
        </w:rPr>
      </w:pPr>
      <w:r>
        <w:rPr>
          <w:rFonts w:hint="eastAsia" w:ascii="仿宋" w:hAnsi="仿宋" w:eastAsia="仿宋" w:cs="仿宋"/>
          <w:b/>
          <w:bCs/>
          <w:color w:val="000000" w:themeColor="text1"/>
          <w:sz w:val="31"/>
          <w:szCs w:val="31"/>
          <w:lang w:eastAsia="zh-CN"/>
          <w14:textFill>
            <w14:solidFill>
              <w14:schemeClr w14:val="tx1"/>
            </w14:solidFill>
          </w14:textFill>
        </w:rPr>
        <w:t>附表二</w:t>
      </w:r>
      <w:bookmarkEnd w:id="1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themeColor="text1"/>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bookmarkStart w:id="16" w:name="_Toc6457"/>
      <w:bookmarkStart w:id="17" w:name="_Toc28041"/>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建筑物停车配建指标表</w:t>
      </w:r>
      <w:bookmarkEnd w:id="16"/>
      <w:bookmarkEnd w:id="17"/>
    </w:p>
    <w:tbl>
      <w:tblPr>
        <w:tblStyle w:val="11"/>
        <w:tblpPr w:leftFromText="180" w:rightFromText="180" w:vertAnchor="text" w:horzAnchor="page" w:tblpX="1203" w:tblpY="603"/>
        <w:tblOverlap w:val="never"/>
        <w:tblW w:w="9574" w:type="dxa"/>
        <w:tblInd w:w="0" w:type="dxa"/>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Layout w:type="fixed"/>
        <w:tblCellMar>
          <w:top w:w="0" w:type="dxa"/>
          <w:left w:w="0" w:type="dxa"/>
          <w:bottom w:w="0" w:type="dxa"/>
          <w:right w:w="0" w:type="dxa"/>
        </w:tblCellMar>
      </w:tblPr>
      <w:tblGrid>
        <w:gridCol w:w="1309"/>
        <w:gridCol w:w="2833"/>
        <w:gridCol w:w="2864"/>
        <w:gridCol w:w="1274"/>
        <w:gridCol w:w="1294"/>
      </w:tblGrid>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Align w:val="top"/>
          </w:tcPr>
          <w:p>
            <w:pPr>
              <w:keepNext w:val="0"/>
              <w:keepLines w:val="0"/>
              <w:pageBreakBefore w:val="0"/>
              <w:widowControl w:val="0"/>
              <w:kinsoku/>
              <w:wordWrap/>
              <w:overflowPunct/>
              <w:topLinePunct w:val="0"/>
              <w:autoSpaceDE/>
              <w:autoSpaceDN/>
              <w:bidi w:val="0"/>
              <w:adjustRightInd/>
              <w:snapToGrid/>
              <w:spacing w:before="170" w:line="280" w:lineRule="exact"/>
              <w:ind w:left="64"/>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3"/>
                <w:sz w:val="24"/>
                <w:szCs w:val="24"/>
                <w14:textFill>
                  <w14:solidFill>
                    <w14:schemeClr w14:val="tx1"/>
                  </w14:solidFill>
                </w14:textFill>
              </w:rPr>
              <w:t>建筑物类型</w:t>
            </w:r>
          </w:p>
        </w:tc>
        <w:tc>
          <w:tcPr>
            <w:tcW w:w="2833" w:type="dxa"/>
            <w:vAlign w:val="top"/>
          </w:tcPr>
          <w:p>
            <w:pPr>
              <w:keepNext w:val="0"/>
              <w:keepLines w:val="0"/>
              <w:pageBreakBefore w:val="0"/>
              <w:widowControl w:val="0"/>
              <w:kinsoku/>
              <w:wordWrap/>
              <w:overflowPunct/>
              <w:topLinePunct w:val="0"/>
              <w:autoSpaceDE/>
              <w:autoSpaceDN/>
              <w:bidi w:val="0"/>
              <w:adjustRightInd/>
              <w:snapToGrid/>
              <w:spacing w:before="170" w:line="280" w:lineRule="exact"/>
              <w:ind w:left="1181"/>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5"/>
                <w:sz w:val="24"/>
                <w:szCs w:val="24"/>
                <w14:textFill>
                  <w14:solidFill>
                    <w14:schemeClr w14:val="tx1"/>
                  </w14:solidFill>
                </w14:textFill>
              </w:rPr>
              <w:t>类别</w:t>
            </w:r>
          </w:p>
        </w:tc>
        <w:tc>
          <w:tcPr>
            <w:tcW w:w="2864" w:type="dxa"/>
            <w:vAlign w:val="top"/>
          </w:tcPr>
          <w:p>
            <w:pPr>
              <w:keepNext w:val="0"/>
              <w:keepLines w:val="0"/>
              <w:pageBreakBefore w:val="0"/>
              <w:widowControl w:val="0"/>
              <w:kinsoku/>
              <w:wordWrap/>
              <w:overflowPunct/>
              <w:topLinePunct w:val="0"/>
              <w:autoSpaceDE/>
              <w:autoSpaceDN/>
              <w:bidi w:val="0"/>
              <w:adjustRightInd/>
              <w:snapToGrid/>
              <w:spacing w:before="170" w:line="280" w:lineRule="exact"/>
              <w:ind w:left="957"/>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3"/>
                <w:sz w:val="24"/>
                <w:szCs w:val="24"/>
                <w14:textFill>
                  <w14:solidFill>
                    <w14:schemeClr w14:val="tx1"/>
                  </w14:solidFill>
                </w14:textFill>
              </w:rPr>
              <w:t>计算单位</w:t>
            </w:r>
          </w:p>
        </w:tc>
        <w:tc>
          <w:tcPr>
            <w:tcW w:w="1274" w:type="dxa"/>
            <w:vAlign w:val="top"/>
          </w:tcPr>
          <w:p>
            <w:pPr>
              <w:keepNext w:val="0"/>
              <w:keepLines w:val="0"/>
              <w:pageBreakBefore w:val="0"/>
              <w:widowControl w:val="0"/>
              <w:kinsoku/>
              <w:wordWrap/>
              <w:overflowPunct/>
              <w:topLinePunct w:val="0"/>
              <w:autoSpaceDE/>
              <w:autoSpaceDN/>
              <w:bidi w:val="0"/>
              <w:adjustRightInd/>
              <w:snapToGrid/>
              <w:spacing w:before="170" w:line="280" w:lineRule="exact"/>
              <w:ind w:left="165"/>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3"/>
                <w:sz w:val="24"/>
                <w:szCs w:val="24"/>
                <w14:textFill>
                  <w14:solidFill>
                    <w14:schemeClr w14:val="tx1"/>
                  </w14:solidFill>
                </w14:textFill>
              </w:rPr>
              <w:t>停车位数</w:t>
            </w:r>
          </w:p>
        </w:tc>
        <w:tc>
          <w:tcPr>
            <w:tcW w:w="1294" w:type="dxa"/>
            <w:vAlign w:val="top"/>
          </w:tcPr>
          <w:p>
            <w:pPr>
              <w:keepNext w:val="0"/>
              <w:keepLines w:val="0"/>
              <w:pageBreakBefore w:val="0"/>
              <w:widowControl w:val="0"/>
              <w:kinsoku/>
              <w:wordWrap/>
              <w:overflowPunct/>
              <w:topLinePunct w:val="0"/>
              <w:autoSpaceDE/>
              <w:autoSpaceDN/>
              <w:bidi w:val="0"/>
              <w:adjustRightInd/>
              <w:snapToGrid/>
              <w:spacing w:before="170" w:line="280" w:lineRule="exact"/>
              <w:ind w:left="94"/>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10"/>
                <w:sz w:val="24"/>
                <w:szCs w:val="24"/>
                <w14:textFill>
                  <w14:solidFill>
                    <w14:schemeClr w14:val="tx1"/>
                  </w14:solidFill>
                </w14:textFill>
              </w:rPr>
              <w:t>自行车位数</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415"/>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居住</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1186"/>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8"/>
                <w14:textFill>
                  <w14:solidFill>
                    <w14:schemeClr w14:val="tx1"/>
                  </w14:solidFill>
                </w14:textFill>
              </w:rPr>
              <w:t>住宅</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before="180" w:line="280" w:lineRule="exact"/>
              <w:jc w:val="lef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8</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9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0"/>
                <w14:textFill>
                  <w14:solidFill>
                    <w14:schemeClr w14:val="tx1"/>
                  </w14:solidFill>
                </w14:textFill>
              </w:rPr>
              <w:t>1.</w:t>
            </w:r>
            <w:r>
              <w:rPr>
                <w:rFonts w:hint="eastAsia" w:ascii="仿宋" w:hAnsi="仿宋" w:eastAsia="仿宋" w:cs="仿宋"/>
                <w:color w:val="000000" w:themeColor="text1"/>
                <w:spacing w:val="-37"/>
                <w14:textFill>
                  <w14:solidFill>
                    <w14:schemeClr w14:val="tx1"/>
                  </w14:solidFill>
                </w14:textFill>
              </w:rPr>
              <w:t xml:space="preserve"> </w:t>
            </w:r>
            <w:r>
              <w:rPr>
                <w:rFonts w:hint="eastAsia" w:ascii="仿宋" w:hAnsi="仿宋" w:eastAsia="仿宋" w:cs="仿宋"/>
                <w:color w:val="000000" w:themeColor="text1"/>
                <w:spacing w:val="-30"/>
                <w14:textFill>
                  <w14:solidFill>
                    <w14:schemeClr w14:val="tx1"/>
                  </w14:solidFill>
                </w14:textFill>
              </w:rPr>
              <w:t>5</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3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办公</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8" w:line="280" w:lineRule="exact"/>
              <w:ind w:left="94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行政办公</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8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6</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60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8" w:line="280" w:lineRule="exact"/>
              <w:ind w:left="95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商务办公</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78" w:line="280" w:lineRule="exact"/>
              <w:ind w:left="481"/>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4</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78" w:line="280" w:lineRule="exact"/>
              <w:ind w:left="60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94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其他办公</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481"/>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3</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60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4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9"/>
                <w14:textFill>
                  <w14:solidFill>
                    <w14:schemeClr w14:val="tx1"/>
                  </w14:solidFill>
                </w14:textFill>
              </w:rPr>
              <w:t>医院</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35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综合医院、专科医院</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8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8</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61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946"/>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社区医院</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8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0"/>
                <w:w w:val="99"/>
                <w14:textFill>
                  <w14:solidFill>
                    <w14:schemeClr w14:val="tx1"/>
                  </w14:solidFill>
                </w14:textFill>
              </w:rPr>
              <w:t>0.</w:t>
            </w:r>
            <w:r>
              <w:rPr>
                <w:rFonts w:hint="eastAsia" w:ascii="仿宋" w:hAnsi="仿宋" w:eastAsia="仿宋" w:cs="仿宋"/>
                <w:color w:val="000000" w:themeColor="text1"/>
                <w:spacing w:val="-39"/>
                <w14:textFill>
                  <w14:solidFill>
                    <w14:schemeClr w14:val="tx1"/>
                  </w14:solidFill>
                </w14:textFill>
              </w:rPr>
              <w:t xml:space="preserve"> </w:t>
            </w:r>
            <w:r>
              <w:rPr>
                <w:rFonts w:hint="eastAsia" w:ascii="仿宋" w:hAnsi="仿宋" w:eastAsia="仿宋" w:cs="仿宋"/>
                <w:color w:val="000000" w:themeColor="text1"/>
                <w:spacing w:val="-30"/>
                <w:w w:val="99"/>
                <w14:textFill>
                  <w14:solidFill>
                    <w14:schemeClr w14:val="tx1"/>
                  </w14:solidFill>
                </w14:textFill>
              </w:rPr>
              <w:t>4</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61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106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疗养院</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8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0"/>
                <w:w w:val="99"/>
                <w14:textFill>
                  <w14:solidFill>
                    <w14:schemeClr w14:val="tx1"/>
                  </w14:solidFill>
                </w14:textFill>
              </w:rPr>
              <w:t>0.</w:t>
            </w:r>
            <w:r>
              <w:rPr>
                <w:rFonts w:hint="eastAsia" w:ascii="仿宋" w:hAnsi="仿宋" w:eastAsia="仿宋" w:cs="仿宋"/>
                <w:color w:val="000000" w:themeColor="text1"/>
                <w:spacing w:val="-39"/>
                <w14:textFill>
                  <w14:solidFill>
                    <w14:schemeClr w14:val="tx1"/>
                  </w14:solidFill>
                </w14:textFill>
              </w:rPr>
              <w:t xml:space="preserve"> </w:t>
            </w:r>
            <w:r>
              <w:rPr>
                <w:rFonts w:hint="eastAsia" w:ascii="仿宋" w:hAnsi="仿宋" w:eastAsia="仿宋" w:cs="仿宋"/>
                <w:color w:val="000000" w:themeColor="text1"/>
                <w:spacing w:val="-30"/>
                <w:w w:val="99"/>
                <w14:textFill>
                  <w14:solidFill>
                    <w14:schemeClr w14:val="tx1"/>
                  </w14:solidFill>
                </w14:textFill>
              </w:rPr>
              <w:t>4</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61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35"/>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2"/>
                <w14:textFill>
                  <w14:solidFill>
                    <w14:schemeClr w14:val="tx1"/>
                  </w14:solidFill>
                </w14:textFill>
              </w:rPr>
              <w:t>学校</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107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7"/>
                <w14:textFill>
                  <w14:solidFill>
                    <w14:schemeClr w14:val="tx1"/>
                  </w14:solidFill>
                </w14:textFill>
              </w:rPr>
              <w:t>幼儿园</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89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停车位/班</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8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8</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60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118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小学</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78" w:line="280" w:lineRule="exact"/>
              <w:ind w:left="89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停车位/班</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48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6</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60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120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9"/>
                <w14:textFill>
                  <w14:solidFill>
                    <w14:schemeClr w14:val="tx1"/>
                  </w14:solidFill>
                </w14:textFill>
              </w:rPr>
              <w:t>中学</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89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停车位/班</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8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5</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54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14:textFill>
                  <w14:solidFill>
                    <w14:schemeClr w14:val="tx1"/>
                  </w14:solidFill>
                </w14:textFill>
              </w:rPr>
              <w:t>25</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48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中专、职校和技校</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79" w:line="280" w:lineRule="exact"/>
              <w:ind w:left="56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停车位/100</w:t>
            </w:r>
            <w:r>
              <w:rPr>
                <w:rFonts w:hint="eastAsia" w:ascii="仿宋" w:hAnsi="仿宋" w:eastAsia="仿宋" w:cs="仿宋"/>
                <w:color w:val="000000" w:themeColor="text1"/>
                <w:spacing w:val="-55"/>
                <w14:textFill>
                  <w14:solidFill>
                    <w14:schemeClr w14:val="tx1"/>
                  </w14:solidFill>
                </w14:textFill>
              </w:rPr>
              <w:t xml:space="preserve"> </w:t>
            </w:r>
            <w:r>
              <w:rPr>
                <w:rFonts w:hint="eastAsia" w:ascii="仿宋" w:hAnsi="仿宋" w:eastAsia="仿宋" w:cs="仿宋"/>
                <w:color w:val="000000" w:themeColor="text1"/>
                <w:spacing w:val="-1"/>
                <w14:textFill>
                  <w14:solidFill>
                    <w14:schemeClr w14:val="tx1"/>
                  </w14:solidFill>
                </w14:textFill>
              </w:rPr>
              <w:t>教师</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jc w:val="lef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 xml:space="preserve">    7.5</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0" w:line="280" w:lineRule="exact"/>
              <w:ind w:left="42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1"/>
                <w14:textFill>
                  <w14:solidFill>
                    <w14:schemeClr w14:val="tx1"/>
                  </w14:solidFill>
                </w14:textFill>
              </w:rPr>
              <w:t>20.</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21"/>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95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大专院校</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56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停车位/100</w:t>
            </w:r>
            <w:r>
              <w:rPr>
                <w:rFonts w:hint="eastAsia" w:ascii="仿宋" w:hAnsi="仿宋" w:eastAsia="仿宋" w:cs="仿宋"/>
                <w:color w:val="000000" w:themeColor="text1"/>
                <w:spacing w:val="-55"/>
                <w14:textFill>
                  <w14:solidFill>
                    <w14:schemeClr w14:val="tx1"/>
                  </w14:solidFill>
                </w14:textFill>
              </w:rPr>
              <w:t xml:space="preserve"> </w:t>
            </w:r>
            <w:r>
              <w:rPr>
                <w:rFonts w:hint="eastAsia" w:ascii="仿宋" w:hAnsi="仿宋" w:eastAsia="仿宋" w:cs="仿宋"/>
                <w:color w:val="000000" w:themeColor="text1"/>
                <w:spacing w:val="-1"/>
                <w14:textFill>
                  <w14:solidFill>
                    <w14:schemeClr w14:val="tx1"/>
                  </w14:solidFill>
                </w14:textFill>
              </w:rPr>
              <w:t>教师</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firstLine="436" w:firstLineChars="200"/>
              <w:jc w:val="lef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11"/>
                <w:lang w:val="en-US" w:eastAsia="zh-CN"/>
                <w14:textFill>
                  <w14:solidFill>
                    <w14:schemeClr w14:val="tx1"/>
                  </w14:solidFill>
                </w14:textFill>
              </w:rPr>
              <w:t>12.5</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2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1"/>
                <w14:textFill>
                  <w14:solidFill>
                    <w14:schemeClr w14:val="tx1"/>
                  </w14:solidFill>
                </w14:textFill>
              </w:rPr>
              <w:t>20.</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21"/>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3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商业</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71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普通商业设施</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1"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81"/>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7</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8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8"/>
                <w14:textFill>
                  <w14:solidFill>
                    <w14:schemeClr w14:val="tx1"/>
                  </w14:solidFill>
                </w14:textFill>
              </w:rPr>
              <w:t>4.</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28"/>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216"/>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超市</w:t>
            </w:r>
            <w:r>
              <w:rPr>
                <w:rFonts w:hint="eastAsia" w:ascii="仿宋" w:hAnsi="仿宋" w:eastAsia="仿宋" w:cs="仿宋"/>
                <w:color w:val="000000" w:themeColor="text1"/>
                <w:spacing w:val="-6"/>
                <w:lang w:eastAsia="zh-CN"/>
                <w14:textFill>
                  <w14:solidFill>
                    <w14:schemeClr w14:val="tx1"/>
                  </w14:solidFill>
                </w14:textFill>
              </w:rPr>
              <w:t>（</w:t>
            </w:r>
            <w:r>
              <w:rPr>
                <w:rFonts w:hint="eastAsia" w:ascii="仿宋" w:hAnsi="仿宋" w:eastAsia="仿宋" w:cs="仿宋"/>
                <w:color w:val="000000" w:themeColor="text1"/>
                <w:spacing w:val="-6"/>
                <w14:textFill>
                  <w14:solidFill>
                    <w14:schemeClr w14:val="tx1"/>
                  </w14:solidFill>
                </w14:textFill>
              </w:rPr>
              <w:t>大于</w:t>
            </w:r>
            <w:r>
              <w:rPr>
                <w:rFonts w:hint="eastAsia" w:ascii="仿宋" w:hAnsi="仿宋" w:eastAsia="仿宋" w:cs="仿宋"/>
                <w:color w:val="000000" w:themeColor="text1"/>
                <w:spacing w:val="-26"/>
                <w14:textFill>
                  <w14:solidFill>
                    <w14:schemeClr w14:val="tx1"/>
                  </w14:solidFill>
                </w14:textFill>
              </w:rPr>
              <w:t xml:space="preserve"> </w:t>
            </w:r>
            <w:r>
              <w:rPr>
                <w:rFonts w:hint="eastAsia" w:ascii="仿宋" w:hAnsi="仿宋" w:eastAsia="仿宋" w:cs="仿宋"/>
                <w:color w:val="000000" w:themeColor="text1"/>
                <w:spacing w:val="-6"/>
                <w14:textFill>
                  <w14:solidFill>
                    <w14:schemeClr w14:val="tx1"/>
                  </w14:solidFill>
                </w14:textFill>
              </w:rPr>
              <w:t>1</w:t>
            </w:r>
            <w:r>
              <w:rPr>
                <w:rFonts w:hint="eastAsia" w:ascii="仿宋" w:hAnsi="仿宋" w:eastAsia="仿宋" w:cs="仿宋"/>
                <w:color w:val="000000" w:themeColor="text1"/>
                <w:spacing w:val="-34"/>
                <w14:textFill>
                  <w14:solidFill>
                    <w14:schemeClr w14:val="tx1"/>
                  </w14:solidFill>
                </w14:textFill>
              </w:rPr>
              <w:t xml:space="preserve"> </w:t>
            </w:r>
            <w:r>
              <w:rPr>
                <w:rFonts w:hint="eastAsia" w:ascii="仿宋" w:hAnsi="仿宋" w:eastAsia="仿宋" w:cs="仿宋"/>
                <w:color w:val="000000" w:themeColor="text1"/>
                <w:spacing w:val="-6"/>
                <w14:textFill>
                  <w14:solidFill>
                    <w14:schemeClr w14:val="tx1"/>
                  </w14:solidFill>
                </w14:textFill>
              </w:rPr>
              <w:t>万平方米</w:t>
            </w:r>
            <w:r>
              <w:rPr>
                <w:rFonts w:hint="eastAsia" w:ascii="仿宋" w:hAnsi="仿宋" w:eastAsia="仿宋" w:cs="仿宋"/>
                <w:color w:val="000000" w:themeColor="text1"/>
                <w:spacing w:val="-6"/>
                <w:lang w:eastAsia="zh-CN"/>
                <w14:textFill>
                  <w14:solidFill>
                    <w14:schemeClr w14:val="tx1"/>
                  </w14:solidFill>
                </w14:textFill>
              </w:rPr>
              <w:t>）</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1"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8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8</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86"/>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9"/>
                <w14:textFill>
                  <w14:solidFill>
                    <w14:schemeClr w14:val="tx1"/>
                  </w14:solidFill>
                </w14:textFill>
              </w:rPr>
              <w:t>6.</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29"/>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520" w:right="79" w:hanging="46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配套商业设施</w:t>
            </w:r>
            <w:r>
              <w:rPr>
                <w:rFonts w:hint="eastAsia" w:ascii="仿宋" w:hAnsi="仿宋" w:eastAsia="仿宋" w:cs="仿宋"/>
                <w:color w:val="000000" w:themeColor="text1"/>
                <w:spacing w:val="-6"/>
                <w:lang w:eastAsia="zh-CN"/>
                <w14:textFill>
                  <w14:solidFill>
                    <w14:schemeClr w14:val="tx1"/>
                  </w14:solidFill>
                </w14:textFill>
              </w:rPr>
              <w:t>（</w:t>
            </w:r>
            <w:r>
              <w:rPr>
                <w:rFonts w:hint="eastAsia" w:ascii="仿宋" w:hAnsi="仿宋" w:eastAsia="仿宋" w:cs="仿宋"/>
                <w:color w:val="000000" w:themeColor="text1"/>
                <w:spacing w:val="-6"/>
                <w14:textFill>
                  <w14:solidFill>
                    <w14:schemeClr w14:val="tx1"/>
                  </w14:solidFill>
                </w14:textFill>
              </w:rPr>
              <w:t>小型超市、</w:t>
            </w:r>
            <w:r>
              <w:rPr>
                <w:rFonts w:hint="eastAsia" w:ascii="仿宋" w:hAnsi="仿宋" w:eastAsia="仿宋" w:cs="仿宋"/>
                <w:color w:val="000000" w:themeColor="text1"/>
                <w:spacing w:val="-2"/>
                <w14:textFill>
                  <w14:solidFill>
                    <w14:schemeClr w14:val="tx1"/>
                  </w14:solidFill>
                </w14:textFill>
              </w:rPr>
              <w:t>便利店、专卖店</w:t>
            </w:r>
            <w:r>
              <w:rPr>
                <w:rFonts w:hint="eastAsia" w:ascii="仿宋" w:hAnsi="仿宋" w:eastAsia="仿宋" w:cs="仿宋"/>
                <w:color w:val="000000" w:themeColor="text1"/>
                <w:spacing w:val="-2"/>
                <w:lang w:eastAsia="zh-CN"/>
                <w14:textFill>
                  <w14:solidFill>
                    <w14:schemeClr w14:val="tx1"/>
                  </w14:solidFill>
                </w14:textFill>
              </w:rPr>
              <w:t>）</w:t>
            </w:r>
          </w:p>
        </w:tc>
        <w:tc>
          <w:tcPr>
            <w:tcW w:w="2864"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103"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8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0"/>
                <w:w w:val="99"/>
                <w14:textFill>
                  <w14:solidFill>
                    <w14:schemeClr w14:val="tx1"/>
                  </w14:solidFill>
                </w14:textFill>
              </w:rPr>
              <w:t>0.</w:t>
            </w:r>
            <w:r>
              <w:rPr>
                <w:rFonts w:hint="eastAsia" w:ascii="仿宋" w:hAnsi="仿宋" w:eastAsia="仿宋" w:cs="仿宋"/>
                <w:color w:val="000000" w:themeColor="text1"/>
                <w:spacing w:val="-39"/>
                <w14:textFill>
                  <w14:solidFill>
                    <w14:schemeClr w14:val="tx1"/>
                  </w14:solidFill>
                </w14:textFill>
              </w:rPr>
              <w:t xml:space="preserve"> </w:t>
            </w:r>
            <w:r>
              <w:rPr>
                <w:rFonts w:hint="eastAsia" w:ascii="仿宋" w:hAnsi="仿宋" w:eastAsia="仿宋" w:cs="仿宋"/>
                <w:color w:val="000000" w:themeColor="text1"/>
                <w:spacing w:val="-30"/>
                <w:w w:val="99"/>
                <w14:textFill>
                  <w14:solidFill>
                    <w14:schemeClr w14:val="tx1"/>
                  </w14:solidFill>
                </w14:textFill>
              </w:rPr>
              <w:t>4</w:t>
            </w:r>
          </w:p>
        </w:tc>
        <w:tc>
          <w:tcPr>
            <w:tcW w:w="1294"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86"/>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9"/>
                <w14:textFill>
                  <w14:solidFill>
                    <w14:schemeClr w14:val="tx1"/>
                  </w14:solidFill>
                </w14:textFill>
              </w:rPr>
              <w:t>6.</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29"/>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351"/>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
                <w14:textFill>
                  <w14:solidFill>
                    <w14:schemeClr w14:val="tx1"/>
                  </w14:solidFill>
                </w14:textFill>
              </w:rPr>
              <w:t>综合市场、批发市场</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1"/>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6</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7"/>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9"/>
                <w14:textFill>
                  <w14:solidFill>
                    <w14:schemeClr w14:val="tx1"/>
                  </w14:solidFill>
                </w14:textFill>
              </w:rPr>
              <w:t>5.</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29"/>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17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14:textFill>
                  <w14:solidFill>
                    <w14:schemeClr w14:val="tx1"/>
                  </w14:solidFill>
                </w14:textFill>
              </w:rPr>
              <w:t>餐饮娱乐</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71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独立餐饮娱乐</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74"/>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8"/>
                <w:lang w:val="en-US" w:eastAsia="zh-CN"/>
                <w14:textFill>
                  <w14:solidFill>
                    <w14:schemeClr w14:val="tx1"/>
                  </w14:solidFill>
                </w14:textFill>
              </w:rPr>
              <w:t>1</w:t>
            </w:r>
            <w:r>
              <w:rPr>
                <w:rFonts w:hint="eastAsia" w:ascii="仿宋" w:hAnsi="仿宋" w:eastAsia="仿宋" w:cs="仿宋"/>
                <w:color w:val="000000" w:themeColor="text1"/>
                <w:spacing w:val="-28"/>
                <w14:textFill>
                  <w14:solidFill>
                    <w14:schemeClr w14:val="tx1"/>
                  </w14:solidFill>
                </w14:textFill>
              </w:rPr>
              <w:t>.</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28"/>
                <w14:textFill>
                  <w14:solidFill>
                    <w14:schemeClr w14:val="tx1"/>
                  </w14:solidFill>
                </w14:textFill>
              </w:rPr>
              <w:t>0</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8"/>
                <w14:textFill>
                  <w14:solidFill>
                    <w14:schemeClr w14:val="tx1"/>
                  </w14:solidFill>
                </w14:textFill>
              </w:rPr>
              <w:t>4.</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28"/>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23" w:hRule="atLeast"/>
        </w:trPr>
        <w:tc>
          <w:tcPr>
            <w:tcW w:w="130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7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附属配套餐饮娱乐</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8</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8"/>
                <w14:textFill>
                  <w14:solidFill>
                    <w14:schemeClr w14:val="tx1"/>
                  </w14:solidFill>
                </w14:textFill>
              </w:rPr>
              <w:t>4.</w:t>
            </w:r>
            <w:r>
              <w:rPr>
                <w:rFonts w:hint="eastAsia" w:ascii="仿宋" w:hAnsi="仿宋" w:eastAsia="仿宋" w:cs="仿宋"/>
                <w:color w:val="000000" w:themeColor="text1"/>
                <w:spacing w:val="-31"/>
                <w14:textFill>
                  <w14:solidFill>
                    <w14:schemeClr w14:val="tx1"/>
                  </w14:solidFill>
                </w14:textFill>
              </w:rPr>
              <w:t xml:space="preserve"> </w:t>
            </w:r>
            <w:r>
              <w:rPr>
                <w:rFonts w:hint="eastAsia" w:ascii="仿宋" w:hAnsi="仿宋" w:eastAsia="仿宋" w:cs="仿宋"/>
                <w:color w:val="000000" w:themeColor="text1"/>
                <w:spacing w:val="-28"/>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78" w:line="280" w:lineRule="exact"/>
              <w:ind w:left="428"/>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9"/>
                <w14:textFill>
                  <w14:solidFill>
                    <w14:schemeClr w14:val="tx1"/>
                  </w14:solidFill>
                </w14:textFill>
              </w:rPr>
              <w:t>宾馆</w:t>
            </w: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89"/>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14:textFill>
                  <w14:solidFill>
                    <w14:schemeClr w14:val="tx1"/>
                  </w14:solidFill>
                </w14:textFill>
              </w:rPr>
              <w:t>中高档宾馆、酒店</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1"/>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6"/>
                <w:lang w:val="en-US" w:eastAsia="zh-CN"/>
                <w14:textFill>
                  <w14:solidFill>
                    <w14:schemeClr w14:val="tx1"/>
                  </w14:solidFill>
                </w14:textFill>
              </w:rPr>
              <w:t>5</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9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0"/>
                <w14:textFill>
                  <w14:solidFill>
                    <w14:schemeClr w14:val="tx1"/>
                  </w14:solidFill>
                </w14:textFill>
              </w:rPr>
              <w:t>1.</w:t>
            </w:r>
            <w:r>
              <w:rPr>
                <w:rFonts w:hint="eastAsia" w:ascii="仿宋" w:hAnsi="仿宋" w:eastAsia="仿宋" w:cs="仿宋"/>
                <w:color w:val="000000" w:themeColor="text1"/>
                <w:spacing w:val="-32"/>
                <w14:textFill>
                  <w14:solidFill>
                    <w14:schemeClr w14:val="tx1"/>
                  </w14:solidFill>
                </w14:textFill>
              </w:rPr>
              <w:t xml:space="preserve"> </w:t>
            </w:r>
            <w:r>
              <w:rPr>
                <w:rFonts w:hint="eastAsia" w:ascii="仿宋" w:hAnsi="仿宋" w:eastAsia="仿宋" w:cs="仿宋"/>
                <w:color w:val="000000" w:themeColor="text1"/>
                <w:spacing w:val="-30"/>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2" w:hRule="atLeast"/>
        </w:trPr>
        <w:tc>
          <w:tcPr>
            <w:tcW w:w="130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14:textFill>
                  <w14:solidFill>
                    <w14:schemeClr w14:val="tx1"/>
                  </w14:solidFill>
                </w14:textFill>
              </w:rPr>
            </w:pPr>
          </w:p>
        </w:tc>
        <w:tc>
          <w:tcPr>
            <w:tcW w:w="2833" w:type="dxa"/>
            <w:vAlign w:val="top"/>
          </w:tcPr>
          <w:p>
            <w:pPr>
              <w:pStyle w:val="12"/>
              <w:keepNext w:val="0"/>
              <w:keepLines w:val="0"/>
              <w:pageBreakBefore w:val="0"/>
              <w:widowControl w:val="0"/>
              <w:kinsoku/>
              <w:wordWrap/>
              <w:overflowPunct/>
              <w:topLinePunct w:val="0"/>
              <w:autoSpaceDE/>
              <w:autoSpaceDN/>
              <w:bidi w:val="0"/>
              <w:adjustRightInd/>
              <w:snapToGrid/>
              <w:spacing w:before="182" w:line="280" w:lineRule="exact"/>
              <w:ind w:left="476"/>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一般宾馆、招待所</w:t>
            </w:r>
          </w:p>
        </w:tc>
        <w:tc>
          <w:tcPr>
            <w:tcW w:w="286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20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14:textFill>
                  <w14:solidFill>
                    <w14:schemeClr w14:val="tx1"/>
                  </w14:solidFill>
                </w14:textFill>
              </w:rPr>
              <w:t>停车位/100㎡建筑面积</w:t>
            </w:r>
          </w:p>
        </w:tc>
        <w:tc>
          <w:tcPr>
            <w:tcW w:w="127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81"/>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pacing w:val="-30"/>
                <w:w w:val="99"/>
                <w14:textFill>
                  <w14:solidFill>
                    <w14:schemeClr w14:val="tx1"/>
                  </w14:solidFill>
                </w14:textFill>
              </w:rPr>
              <w:t>0.</w:t>
            </w:r>
            <w:r>
              <w:rPr>
                <w:rFonts w:hint="eastAsia" w:ascii="仿宋" w:hAnsi="仿宋" w:eastAsia="仿宋" w:cs="仿宋"/>
                <w:color w:val="000000" w:themeColor="text1"/>
                <w:spacing w:val="-39"/>
                <w14:textFill>
                  <w14:solidFill>
                    <w14:schemeClr w14:val="tx1"/>
                  </w14:solidFill>
                </w14:textFill>
              </w:rPr>
              <w:t xml:space="preserve"> </w:t>
            </w:r>
            <w:r>
              <w:rPr>
                <w:rFonts w:hint="eastAsia" w:ascii="仿宋" w:hAnsi="仿宋" w:eastAsia="仿宋" w:cs="仿宋"/>
                <w:color w:val="000000" w:themeColor="text1"/>
                <w:spacing w:val="-39"/>
                <w:lang w:val="en-US" w:eastAsia="zh-CN"/>
                <w14:textFill>
                  <w14:solidFill>
                    <w14:schemeClr w14:val="tx1"/>
                  </w14:solidFill>
                </w14:textFill>
              </w:rPr>
              <w:t>3</w:t>
            </w:r>
          </w:p>
        </w:tc>
        <w:tc>
          <w:tcPr>
            <w:tcW w:w="1294" w:type="dxa"/>
            <w:vAlign w:val="top"/>
          </w:tcPr>
          <w:p>
            <w:pPr>
              <w:pStyle w:val="12"/>
              <w:keepNext w:val="0"/>
              <w:keepLines w:val="0"/>
              <w:pageBreakBefore w:val="0"/>
              <w:widowControl w:val="0"/>
              <w:kinsoku/>
              <w:wordWrap/>
              <w:overflowPunct/>
              <w:topLinePunct w:val="0"/>
              <w:autoSpaceDE/>
              <w:autoSpaceDN/>
              <w:bidi w:val="0"/>
              <w:adjustRightInd/>
              <w:snapToGrid/>
              <w:spacing w:before="183" w:line="280" w:lineRule="exact"/>
              <w:ind w:left="49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31"/>
                <w14:textFill>
                  <w14:solidFill>
                    <w14:schemeClr w14:val="tx1"/>
                  </w14:solidFill>
                </w14:textFill>
              </w:rPr>
              <w:t>0.</w:t>
            </w:r>
            <w:r>
              <w:rPr>
                <w:rFonts w:hint="eastAsia" w:ascii="仿宋" w:hAnsi="仿宋" w:eastAsia="仿宋" w:cs="仿宋"/>
                <w:color w:val="000000" w:themeColor="text1"/>
                <w:spacing w:val="-36"/>
                <w14:textFill>
                  <w14:solidFill>
                    <w14:schemeClr w14:val="tx1"/>
                  </w14:solidFill>
                </w14:textFill>
              </w:rPr>
              <w:t xml:space="preserve"> </w:t>
            </w:r>
            <w:r>
              <w:rPr>
                <w:rFonts w:hint="eastAsia" w:ascii="仿宋" w:hAnsi="仿宋" w:eastAsia="仿宋" w:cs="仿宋"/>
                <w:color w:val="000000" w:themeColor="text1"/>
                <w:spacing w:val="-31"/>
                <w14:textFill>
                  <w14:solidFill>
                    <w14:schemeClr w14:val="tx1"/>
                  </w14:solidFill>
                </w14:textFill>
              </w:rPr>
              <w:t>6</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15"/>
          <w:szCs w:val="15"/>
          <w14:textFill>
            <w14:solidFill>
              <w14:schemeClr w14:val="tx1"/>
            </w14:solidFill>
          </w14:textFill>
        </w:rPr>
      </w:pPr>
    </w:p>
    <w:tbl>
      <w:tblPr>
        <w:tblStyle w:val="11"/>
        <w:tblpPr w:leftFromText="180" w:rightFromText="180" w:vertAnchor="text" w:horzAnchor="page" w:tblpX="1233" w:tblpY="524"/>
        <w:tblOverlap w:val="never"/>
        <w:tblW w:w="9574" w:type="dxa"/>
        <w:tblInd w:w="0" w:type="dxa"/>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Layout w:type="fixed"/>
        <w:tblCellMar>
          <w:top w:w="0" w:type="dxa"/>
          <w:left w:w="0" w:type="dxa"/>
          <w:bottom w:w="0" w:type="dxa"/>
          <w:right w:w="0" w:type="dxa"/>
        </w:tblCellMar>
      </w:tblPr>
      <w:tblGrid>
        <w:gridCol w:w="1309"/>
        <w:gridCol w:w="2833"/>
        <w:gridCol w:w="2864"/>
        <w:gridCol w:w="1274"/>
        <w:gridCol w:w="1294"/>
      </w:tblGrid>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PrEx>
        <w:trPr>
          <w:trHeight w:val="484" w:hRule="atLeast"/>
        </w:trPr>
        <w:tc>
          <w:tcPr>
            <w:tcW w:w="1309" w:type="dxa"/>
            <w:vAlign w:val="top"/>
          </w:tcPr>
          <w:p>
            <w:pPr>
              <w:spacing w:before="170" w:line="177" w:lineRule="auto"/>
              <w:ind w:left="64"/>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3"/>
                <w:sz w:val="24"/>
                <w:szCs w:val="24"/>
                <w14:textFill>
                  <w14:solidFill>
                    <w14:schemeClr w14:val="tx1"/>
                  </w14:solidFill>
                </w14:textFill>
              </w:rPr>
              <w:t>建筑物类型</w:t>
            </w:r>
          </w:p>
        </w:tc>
        <w:tc>
          <w:tcPr>
            <w:tcW w:w="2833" w:type="dxa"/>
            <w:vAlign w:val="top"/>
          </w:tcPr>
          <w:p>
            <w:pPr>
              <w:spacing w:before="170" w:line="177" w:lineRule="auto"/>
              <w:ind w:left="1181"/>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5"/>
                <w:sz w:val="24"/>
                <w:szCs w:val="24"/>
                <w14:textFill>
                  <w14:solidFill>
                    <w14:schemeClr w14:val="tx1"/>
                  </w14:solidFill>
                </w14:textFill>
              </w:rPr>
              <w:t>类别</w:t>
            </w:r>
          </w:p>
        </w:tc>
        <w:tc>
          <w:tcPr>
            <w:tcW w:w="2864" w:type="dxa"/>
            <w:vAlign w:val="top"/>
          </w:tcPr>
          <w:p>
            <w:pPr>
              <w:spacing w:before="170" w:line="177" w:lineRule="auto"/>
              <w:ind w:left="957"/>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3"/>
                <w:sz w:val="24"/>
                <w:szCs w:val="24"/>
                <w14:textFill>
                  <w14:solidFill>
                    <w14:schemeClr w14:val="tx1"/>
                  </w14:solidFill>
                </w14:textFill>
              </w:rPr>
              <w:t>计算单位</w:t>
            </w:r>
          </w:p>
        </w:tc>
        <w:tc>
          <w:tcPr>
            <w:tcW w:w="1274" w:type="dxa"/>
            <w:vAlign w:val="top"/>
          </w:tcPr>
          <w:p>
            <w:pPr>
              <w:spacing w:before="170" w:line="177" w:lineRule="auto"/>
              <w:ind w:left="165"/>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3"/>
                <w:sz w:val="24"/>
                <w:szCs w:val="24"/>
                <w14:textFill>
                  <w14:solidFill>
                    <w14:schemeClr w14:val="tx1"/>
                  </w14:solidFill>
                </w14:textFill>
              </w:rPr>
              <w:t>停车位数</w:t>
            </w:r>
          </w:p>
        </w:tc>
        <w:tc>
          <w:tcPr>
            <w:tcW w:w="1294" w:type="dxa"/>
            <w:vAlign w:val="top"/>
          </w:tcPr>
          <w:p>
            <w:pPr>
              <w:spacing w:before="170" w:line="177" w:lineRule="auto"/>
              <w:ind w:left="94"/>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10"/>
                <w:sz w:val="24"/>
                <w:szCs w:val="24"/>
                <w14:textFill>
                  <w14:solidFill>
                    <w14:schemeClr w14:val="tx1"/>
                  </w14:solidFill>
                </w14:textFill>
              </w:rPr>
              <w:t>自行车位数</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939" w:hRule="atLeast"/>
        </w:trPr>
        <w:tc>
          <w:tcPr>
            <w:tcW w:w="1309" w:type="dxa"/>
            <w:vMerge w:val="restart"/>
            <w:tcBorders>
              <w:bottom w:val="nil"/>
            </w:tcBorders>
            <w:vAlign w:val="top"/>
          </w:tcPr>
          <w:p>
            <w:pPr>
              <w:spacing w:line="265" w:lineRule="auto"/>
              <w:rPr>
                <w:rFonts w:hint="eastAsia" w:ascii="仿宋_GB2312" w:hAnsi="仿宋_GB2312" w:eastAsia="仿宋_GB2312" w:cs="仿宋_GB2312"/>
                <w:color w:val="000000" w:themeColor="text1"/>
                <w:sz w:val="21"/>
                <w14:textFill>
                  <w14:solidFill>
                    <w14:schemeClr w14:val="tx1"/>
                  </w14:solidFill>
                </w14:textFill>
              </w:rPr>
            </w:pPr>
          </w:p>
          <w:p>
            <w:pPr>
              <w:spacing w:line="265" w:lineRule="auto"/>
              <w:rPr>
                <w:rFonts w:hint="eastAsia" w:ascii="仿宋_GB2312" w:hAnsi="仿宋_GB2312" w:eastAsia="仿宋_GB2312" w:cs="仿宋_GB2312"/>
                <w:color w:val="000000" w:themeColor="text1"/>
                <w:sz w:val="21"/>
                <w14:textFill>
                  <w14:solidFill>
                    <w14:schemeClr w14:val="tx1"/>
                  </w14:solidFill>
                </w14:textFill>
              </w:rPr>
            </w:pPr>
          </w:p>
          <w:p>
            <w:pPr>
              <w:spacing w:line="266"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line="214" w:lineRule="auto"/>
              <w:ind w:left="17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体育场馆</w:t>
            </w:r>
          </w:p>
        </w:tc>
        <w:tc>
          <w:tcPr>
            <w:tcW w:w="2833" w:type="dxa"/>
            <w:vAlign w:val="top"/>
          </w:tcPr>
          <w:p>
            <w:pPr>
              <w:pStyle w:val="12"/>
              <w:spacing w:before="177" w:line="289" w:lineRule="auto"/>
              <w:ind w:left="426" w:right="51" w:hanging="39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一类（体育场≥15000</w:t>
            </w:r>
            <w:r>
              <w:rPr>
                <w:rFonts w:hint="eastAsia" w:ascii="仿宋_GB2312" w:hAnsi="仿宋_GB2312" w:eastAsia="仿宋_GB2312" w:cs="仿宋_GB2312"/>
                <w:color w:val="000000" w:themeColor="text1"/>
                <w:spacing w:val="-56"/>
                <w14:textFill>
                  <w14:solidFill>
                    <w14:schemeClr w14:val="tx1"/>
                  </w14:solidFill>
                </w14:textFill>
              </w:rPr>
              <w:t xml:space="preserve"> </w:t>
            </w:r>
            <w:r>
              <w:rPr>
                <w:rFonts w:hint="eastAsia" w:ascii="仿宋_GB2312" w:hAnsi="仿宋_GB2312" w:eastAsia="仿宋_GB2312" w:cs="仿宋_GB2312"/>
                <w:color w:val="000000" w:themeColor="text1"/>
                <w:spacing w:val="-6"/>
                <w14:textFill>
                  <w14:solidFill>
                    <w14:schemeClr w14:val="tx1"/>
                  </w14:solidFill>
                </w14:textFill>
              </w:rPr>
              <w:t>座，</w:t>
            </w:r>
            <w:r>
              <w:rPr>
                <w:rFonts w:hint="eastAsia" w:ascii="仿宋_GB2312" w:hAnsi="仿宋_GB2312" w:eastAsia="仿宋_GB2312" w:cs="仿宋_GB2312"/>
                <w:color w:val="000000" w:themeColor="text1"/>
                <w14:textFill>
                  <w14:solidFill>
                    <w14:schemeClr w14:val="tx1"/>
                  </w14:solidFill>
                </w14:textFill>
              </w:rPr>
              <w:t>体育馆≥4000</w:t>
            </w:r>
            <w:r>
              <w:rPr>
                <w:rFonts w:hint="eastAsia" w:ascii="仿宋_GB2312" w:hAnsi="仿宋_GB2312" w:eastAsia="仿宋_GB2312" w:cs="仿宋_GB2312"/>
                <w:color w:val="000000" w:themeColor="text1"/>
                <w:spacing w:val="-65"/>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座）</w:t>
            </w:r>
          </w:p>
        </w:tc>
        <w:tc>
          <w:tcPr>
            <w:tcW w:w="2864" w:type="dxa"/>
            <w:vAlign w:val="top"/>
          </w:tcPr>
          <w:p>
            <w:pPr>
              <w:spacing w:line="328"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line="214" w:lineRule="auto"/>
              <w:ind w:left="68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停车位/100</w:t>
            </w:r>
            <w:r>
              <w:rPr>
                <w:rFonts w:hint="eastAsia" w:ascii="仿宋_GB2312" w:hAnsi="仿宋_GB2312" w:eastAsia="仿宋_GB2312" w:cs="仿宋_GB2312"/>
                <w:color w:val="000000" w:themeColor="text1"/>
                <w:spacing w:val="-59"/>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座</w:t>
            </w:r>
          </w:p>
        </w:tc>
        <w:tc>
          <w:tcPr>
            <w:tcW w:w="1274" w:type="dxa"/>
            <w:vAlign w:val="top"/>
          </w:tcPr>
          <w:p>
            <w:pPr>
              <w:spacing w:line="328"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ind w:left="473"/>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1"/>
                <w14:textFill>
                  <w14:solidFill>
                    <w14:schemeClr w14:val="tx1"/>
                  </w14:solidFill>
                </w14:textFill>
              </w:rPr>
              <w:t>3.</w:t>
            </w:r>
            <w:r>
              <w:rPr>
                <w:rFonts w:hint="eastAsia" w:ascii="仿宋_GB2312" w:hAnsi="仿宋_GB2312" w:eastAsia="仿宋_GB2312" w:cs="仿宋_GB2312"/>
                <w:color w:val="000000" w:themeColor="text1"/>
                <w:spacing w:val="-37"/>
                <w14:textFill>
                  <w14:solidFill>
                    <w14:schemeClr w14:val="tx1"/>
                  </w14:solidFill>
                </w14:textFill>
              </w:rPr>
              <w:t xml:space="preserve"> </w:t>
            </w:r>
            <w:r>
              <w:rPr>
                <w:rFonts w:hint="eastAsia" w:ascii="仿宋_GB2312" w:hAnsi="仿宋_GB2312" w:eastAsia="仿宋_GB2312" w:cs="仿宋_GB2312"/>
                <w:color w:val="000000" w:themeColor="text1"/>
                <w:spacing w:val="-31"/>
                <w14:textFill>
                  <w14:solidFill>
                    <w14:schemeClr w14:val="tx1"/>
                  </w14:solidFill>
                </w14:textFill>
              </w:rPr>
              <w:t>5</w:t>
            </w:r>
          </w:p>
        </w:tc>
        <w:tc>
          <w:tcPr>
            <w:tcW w:w="1294" w:type="dxa"/>
            <w:vAlign w:val="top"/>
          </w:tcPr>
          <w:p>
            <w:pPr>
              <w:spacing w:line="328"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ind w:left="43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3"/>
                <w14:textFill>
                  <w14:solidFill>
                    <w14:schemeClr w14:val="tx1"/>
                  </w14:solidFill>
                </w14:textFill>
              </w:rPr>
              <w:t>15.</w:t>
            </w:r>
            <w:r>
              <w:rPr>
                <w:rFonts w:hint="eastAsia" w:ascii="仿宋_GB2312" w:hAnsi="仿宋_GB2312" w:eastAsia="仿宋_GB2312" w:cs="仿宋_GB2312"/>
                <w:color w:val="000000" w:themeColor="text1"/>
                <w:spacing w:val="-30"/>
                <w14:textFill>
                  <w14:solidFill>
                    <w14:schemeClr w14:val="tx1"/>
                  </w14:solidFill>
                </w14:textFill>
              </w:rPr>
              <w:t xml:space="preserve"> </w:t>
            </w:r>
            <w:r>
              <w:rPr>
                <w:rFonts w:hint="eastAsia" w:ascii="仿宋_GB2312" w:hAnsi="仿宋_GB2312" w:eastAsia="仿宋_GB2312" w:cs="仿宋_GB2312"/>
                <w:color w:val="000000" w:themeColor="text1"/>
                <w:spacing w:val="-23"/>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939" w:hRule="atLeast"/>
        </w:trPr>
        <w:tc>
          <w:tcPr>
            <w:tcW w:w="1309" w:type="dxa"/>
            <w:vMerge w:val="continue"/>
            <w:tcBorders>
              <w:top w:val="nil"/>
              <w:bottom w:val="single" w:color="000000" w:sz="2" w:space="0"/>
            </w:tcBorders>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2833" w:type="dxa"/>
            <w:vAlign w:val="top"/>
          </w:tcPr>
          <w:p>
            <w:pPr>
              <w:pStyle w:val="12"/>
              <w:spacing w:before="180" w:line="288" w:lineRule="auto"/>
              <w:ind w:left="426" w:right="51" w:hanging="39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二类（体育场＜15000</w:t>
            </w:r>
            <w:r>
              <w:rPr>
                <w:rFonts w:hint="eastAsia" w:ascii="仿宋_GB2312" w:hAnsi="仿宋_GB2312" w:eastAsia="仿宋_GB2312" w:cs="仿宋_GB2312"/>
                <w:color w:val="000000" w:themeColor="text1"/>
                <w:spacing w:val="-54"/>
                <w14:textFill>
                  <w14:solidFill>
                    <w14:schemeClr w14:val="tx1"/>
                  </w14:solidFill>
                </w14:textFill>
              </w:rPr>
              <w:t xml:space="preserve"> </w:t>
            </w:r>
            <w:r>
              <w:rPr>
                <w:rFonts w:hint="eastAsia" w:ascii="仿宋_GB2312" w:hAnsi="仿宋_GB2312" w:eastAsia="仿宋_GB2312" w:cs="仿宋_GB2312"/>
                <w:color w:val="000000" w:themeColor="text1"/>
                <w:spacing w:val="-6"/>
                <w14:textFill>
                  <w14:solidFill>
                    <w14:schemeClr w14:val="tx1"/>
                  </w14:solidFill>
                </w14:textFill>
              </w:rPr>
              <w:t>座，</w:t>
            </w:r>
            <w:r>
              <w:rPr>
                <w:rFonts w:hint="eastAsia" w:ascii="仿宋_GB2312" w:hAnsi="仿宋_GB2312" w:eastAsia="仿宋_GB2312" w:cs="仿宋_GB2312"/>
                <w:color w:val="000000" w:themeColor="text1"/>
                <w14:textFill>
                  <w14:solidFill>
                    <w14:schemeClr w14:val="tx1"/>
                  </w14:solidFill>
                </w14:textFill>
              </w:rPr>
              <w:t>体育馆＜4000</w:t>
            </w:r>
            <w:r>
              <w:rPr>
                <w:rFonts w:hint="eastAsia" w:ascii="仿宋_GB2312" w:hAnsi="仿宋_GB2312" w:eastAsia="仿宋_GB2312" w:cs="仿宋_GB2312"/>
                <w:color w:val="000000" w:themeColor="text1"/>
                <w:spacing w:val="-65"/>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座）</w:t>
            </w:r>
          </w:p>
        </w:tc>
        <w:tc>
          <w:tcPr>
            <w:tcW w:w="2864" w:type="dxa"/>
            <w:vAlign w:val="top"/>
          </w:tcPr>
          <w:p>
            <w:pPr>
              <w:spacing w:line="330"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line="214" w:lineRule="auto"/>
              <w:ind w:left="68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停车位/100</w:t>
            </w:r>
            <w:r>
              <w:rPr>
                <w:rFonts w:hint="eastAsia" w:ascii="仿宋_GB2312" w:hAnsi="仿宋_GB2312" w:eastAsia="仿宋_GB2312" w:cs="仿宋_GB2312"/>
                <w:color w:val="000000" w:themeColor="text1"/>
                <w:spacing w:val="-59"/>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座</w:t>
            </w:r>
          </w:p>
        </w:tc>
        <w:tc>
          <w:tcPr>
            <w:tcW w:w="1274" w:type="dxa"/>
            <w:vAlign w:val="top"/>
          </w:tcPr>
          <w:p>
            <w:pPr>
              <w:spacing w:line="330"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ind w:left="483"/>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31"/>
                <w14:textFill>
                  <w14:solidFill>
                    <w14:schemeClr w14:val="tx1"/>
                  </w14:solidFill>
                </w14:textFill>
              </w:rPr>
              <w:t>3.</w:t>
            </w:r>
            <w:r>
              <w:rPr>
                <w:rFonts w:hint="eastAsia" w:ascii="仿宋_GB2312" w:hAnsi="仿宋_GB2312" w:eastAsia="仿宋_GB2312" w:cs="仿宋_GB2312"/>
                <w:color w:val="000000" w:themeColor="text1"/>
                <w:spacing w:val="-37"/>
                <w14:textFill>
                  <w14:solidFill>
                    <w14:schemeClr w14:val="tx1"/>
                  </w14:solidFill>
                </w14:textFill>
              </w:rPr>
              <w:t xml:space="preserve"> </w:t>
            </w:r>
            <w:r>
              <w:rPr>
                <w:rFonts w:hint="eastAsia" w:ascii="仿宋_GB2312" w:hAnsi="仿宋_GB2312" w:eastAsia="仿宋_GB2312" w:cs="仿宋_GB2312"/>
                <w:color w:val="000000" w:themeColor="text1"/>
                <w:spacing w:val="-37"/>
                <w:lang w:val="en-US" w:eastAsia="zh-CN"/>
                <w14:textFill>
                  <w14:solidFill>
                    <w14:schemeClr w14:val="tx1"/>
                  </w14:solidFill>
                </w14:textFill>
              </w:rPr>
              <w:t>0</w:t>
            </w:r>
          </w:p>
        </w:tc>
        <w:tc>
          <w:tcPr>
            <w:tcW w:w="1294" w:type="dxa"/>
            <w:vAlign w:val="top"/>
          </w:tcPr>
          <w:p>
            <w:pPr>
              <w:spacing w:line="330"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ind w:left="43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3"/>
                <w14:textFill>
                  <w14:solidFill>
                    <w14:schemeClr w14:val="tx1"/>
                  </w14:solidFill>
                </w14:textFill>
              </w:rPr>
              <w:t>15.</w:t>
            </w:r>
            <w:r>
              <w:rPr>
                <w:rFonts w:hint="eastAsia" w:ascii="仿宋_GB2312" w:hAnsi="仿宋_GB2312" w:eastAsia="仿宋_GB2312" w:cs="仿宋_GB2312"/>
                <w:color w:val="000000" w:themeColor="text1"/>
                <w:spacing w:val="-30"/>
                <w14:textFill>
                  <w14:solidFill>
                    <w14:schemeClr w14:val="tx1"/>
                  </w14:solidFill>
                </w14:textFill>
              </w:rPr>
              <w:t xml:space="preserve"> </w:t>
            </w:r>
            <w:r>
              <w:rPr>
                <w:rFonts w:hint="eastAsia" w:ascii="仿宋_GB2312" w:hAnsi="仿宋_GB2312" w:eastAsia="仿宋_GB2312" w:cs="仿宋_GB2312"/>
                <w:color w:val="000000" w:themeColor="text1"/>
                <w:spacing w:val="-23"/>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tcBorders>
              <w:top w:val="single" w:color="000000" w:sz="2" w:space="0"/>
              <w:bottom w:val="single" w:color="000000" w:sz="2" w:space="0"/>
            </w:tcBorders>
            <w:vAlign w:val="top"/>
          </w:tcPr>
          <w:p>
            <w:pPr>
              <w:pStyle w:val="12"/>
              <w:spacing w:before="179" w:line="216" w:lineRule="auto"/>
              <w:ind w:left="308"/>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影剧院</w:t>
            </w:r>
          </w:p>
        </w:tc>
        <w:tc>
          <w:tcPr>
            <w:tcW w:w="2833" w:type="dxa"/>
            <w:vAlign w:val="top"/>
          </w:tcPr>
          <w:p>
            <w:pPr>
              <w:pStyle w:val="12"/>
              <w:spacing w:before="179" w:line="214" w:lineRule="auto"/>
              <w:ind w:left="46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会议中心参照执行</w:t>
            </w:r>
          </w:p>
        </w:tc>
        <w:tc>
          <w:tcPr>
            <w:tcW w:w="2864" w:type="dxa"/>
            <w:vAlign w:val="top"/>
          </w:tcPr>
          <w:p>
            <w:pPr>
              <w:pStyle w:val="12"/>
              <w:spacing w:before="179" w:line="214" w:lineRule="auto"/>
              <w:ind w:left="68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停车位/100</w:t>
            </w:r>
            <w:r>
              <w:rPr>
                <w:rFonts w:hint="eastAsia" w:ascii="仿宋_GB2312" w:hAnsi="仿宋_GB2312" w:eastAsia="仿宋_GB2312" w:cs="仿宋_GB2312"/>
                <w:color w:val="000000" w:themeColor="text1"/>
                <w:spacing w:val="-59"/>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座</w:t>
            </w:r>
          </w:p>
        </w:tc>
        <w:tc>
          <w:tcPr>
            <w:tcW w:w="1274" w:type="dxa"/>
            <w:vAlign w:val="top"/>
          </w:tcPr>
          <w:p>
            <w:pPr>
              <w:pStyle w:val="12"/>
              <w:spacing w:before="180" w:line="223" w:lineRule="auto"/>
              <w:ind w:left="476"/>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9"/>
                <w:lang w:val="en-US" w:eastAsia="zh-CN"/>
                <w14:textFill>
                  <w14:solidFill>
                    <w14:schemeClr w14:val="tx1"/>
                  </w14:solidFill>
                </w14:textFill>
              </w:rPr>
              <w:t>5</w:t>
            </w:r>
            <w:r>
              <w:rPr>
                <w:rFonts w:hint="eastAsia" w:ascii="仿宋_GB2312" w:hAnsi="仿宋_GB2312" w:eastAsia="仿宋_GB2312" w:cs="仿宋_GB2312"/>
                <w:color w:val="000000" w:themeColor="text1"/>
                <w:spacing w:val="-29"/>
                <w14:textFill>
                  <w14:solidFill>
                    <w14:schemeClr w14:val="tx1"/>
                  </w14:solidFill>
                </w14:textFill>
              </w:rPr>
              <w:t>.</w:t>
            </w:r>
            <w:r>
              <w:rPr>
                <w:rFonts w:hint="eastAsia" w:ascii="仿宋_GB2312" w:hAnsi="仿宋_GB2312" w:eastAsia="仿宋_GB2312" w:cs="仿宋_GB2312"/>
                <w:color w:val="000000" w:themeColor="text1"/>
                <w:spacing w:val="-31"/>
                <w14:textFill>
                  <w14:solidFill>
                    <w14:schemeClr w14:val="tx1"/>
                  </w14:solidFill>
                </w14:textFill>
              </w:rPr>
              <w:t xml:space="preserve"> </w:t>
            </w:r>
            <w:r>
              <w:rPr>
                <w:rFonts w:hint="eastAsia" w:ascii="仿宋_GB2312" w:hAnsi="仿宋_GB2312" w:eastAsia="仿宋_GB2312" w:cs="仿宋_GB2312"/>
                <w:color w:val="000000" w:themeColor="text1"/>
                <w:spacing w:val="-29"/>
                <w14:textFill>
                  <w14:solidFill>
                    <w14:schemeClr w14:val="tx1"/>
                  </w14:solidFill>
                </w14:textFill>
              </w:rPr>
              <w:t>0</w:t>
            </w:r>
          </w:p>
        </w:tc>
        <w:tc>
          <w:tcPr>
            <w:tcW w:w="1294" w:type="dxa"/>
            <w:vAlign w:val="top"/>
          </w:tcPr>
          <w:p>
            <w:pPr>
              <w:pStyle w:val="12"/>
              <w:spacing w:before="180" w:line="223" w:lineRule="auto"/>
              <w:ind w:left="43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3"/>
                <w14:textFill>
                  <w14:solidFill>
                    <w14:schemeClr w14:val="tx1"/>
                  </w14:solidFill>
                </w14:textFill>
              </w:rPr>
              <w:t>10.</w:t>
            </w:r>
            <w:r>
              <w:rPr>
                <w:rFonts w:hint="eastAsia" w:ascii="仿宋_GB2312" w:hAnsi="仿宋_GB2312" w:eastAsia="仿宋_GB2312" w:cs="仿宋_GB2312"/>
                <w:color w:val="000000" w:themeColor="text1"/>
                <w:spacing w:val="-30"/>
                <w14:textFill>
                  <w14:solidFill>
                    <w14:schemeClr w14:val="tx1"/>
                  </w14:solidFill>
                </w14:textFill>
              </w:rPr>
              <w:t xml:space="preserve"> </w:t>
            </w:r>
            <w:r>
              <w:rPr>
                <w:rFonts w:hint="eastAsia" w:ascii="仿宋_GB2312" w:hAnsi="仿宋_GB2312" w:eastAsia="仿宋_GB2312" w:cs="仿宋_GB2312"/>
                <w:color w:val="000000" w:themeColor="text1"/>
                <w:spacing w:val="-23"/>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79" w:hRule="atLeast"/>
        </w:trPr>
        <w:tc>
          <w:tcPr>
            <w:tcW w:w="1309" w:type="dxa"/>
            <w:tcBorders>
              <w:top w:val="single" w:color="000000" w:sz="2" w:space="0"/>
            </w:tcBorders>
            <w:vAlign w:val="top"/>
          </w:tcPr>
          <w:p>
            <w:pPr>
              <w:pStyle w:val="12"/>
              <w:spacing w:before="181" w:line="214" w:lineRule="auto"/>
              <w:ind w:left="32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3"/>
                <w14:textFill>
                  <w14:solidFill>
                    <w14:schemeClr w14:val="tx1"/>
                  </w14:solidFill>
                </w14:textFill>
              </w:rPr>
              <w:t>图书馆</w:t>
            </w:r>
          </w:p>
        </w:tc>
        <w:tc>
          <w:tcPr>
            <w:tcW w:w="2833" w:type="dxa"/>
            <w:vAlign w:val="top"/>
          </w:tcPr>
          <w:p>
            <w:pPr>
              <w:pStyle w:val="12"/>
              <w:spacing w:before="181" w:line="214" w:lineRule="auto"/>
              <w:ind w:left="58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博物馆参照执行</w:t>
            </w:r>
          </w:p>
        </w:tc>
        <w:tc>
          <w:tcPr>
            <w:tcW w:w="2864" w:type="dxa"/>
            <w:vAlign w:val="top"/>
          </w:tcPr>
          <w:p>
            <w:pPr>
              <w:pStyle w:val="12"/>
              <w:spacing w:before="181" w:line="214" w:lineRule="auto"/>
              <w:ind w:left="68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停车位/100</w:t>
            </w:r>
            <w:r>
              <w:rPr>
                <w:rFonts w:hint="eastAsia" w:ascii="仿宋_GB2312" w:hAnsi="仿宋_GB2312" w:eastAsia="仿宋_GB2312" w:cs="仿宋_GB2312"/>
                <w:color w:val="000000" w:themeColor="text1"/>
                <w:spacing w:val="-59"/>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座</w:t>
            </w:r>
          </w:p>
        </w:tc>
        <w:tc>
          <w:tcPr>
            <w:tcW w:w="1274" w:type="dxa"/>
            <w:vAlign w:val="top"/>
          </w:tcPr>
          <w:p>
            <w:pPr>
              <w:pStyle w:val="12"/>
              <w:spacing w:before="181" w:line="221" w:lineRule="auto"/>
              <w:ind w:left="481"/>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31"/>
                <w14:textFill>
                  <w14:solidFill>
                    <w14:schemeClr w14:val="tx1"/>
                  </w14:solidFill>
                </w14:textFill>
              </w:rPr>
              <w:t>0.</w:t>
            </w:r>
            <w:r>
              <w:rPr>
                <w:rFonts w:hint="eastAsia" w:ascii="仿宋_GB2312" w:hAnsi="仿宋_GB2312" w:eastAsia="仿宋_GB2312" w:cs="仿宋_GB2312"/>
                <w:color w:val="000000" w:themeColor="text1"/>
                <w:spacing w:val="-36"/>
                <w14:textFill>
                  <w14:solidFill>
                    <w14:schemeClr w14:val="tx1"/>
                  </w14:solidFill>
                </w14:textFill>
              </w:rPr>
              <w:t xml:space="preserve"> </w:t>
            </w:r>
            <w:r>
              <w:rPr>
                <w:rFonts w:hint="eastAsia" w:ascii="仿宋_GB2312" w:hAnsi="仿宋_GB2312" w:eastAsia="仿宋_GB2312" w:cs="仿宋_GB2312"/>
                <w:color w:val="000000" w:themeColor="text1"/>
                <w:spacing w:val="-36"/>
                <w:lang w:val="en-US" w:eastAsia="zh-CN"/>
                <w14:textFill>
                  <w14:solidFill>
                    <w14:schemeClr w14:val="tx1"/>
                  </w14:solidFill>
                </w14:textFill>
              </w:rPr>
              <w:t>5</w:t>
            </w:r>
          </w:p>
        </w:tc>
        <w:tc>
          <w:tcPr>
            <w:tcW w:w="1294" w:type="dxa"/>
            <w:vAlign w:val="top"/>
          </w:tcPr>
          <w:p>
            <w:pPr>
              <w:pStyle w:val="12"/>
              <w:spacing w:before="181" w:line="221" w:lineRule="auto"/>
              <w:ind w:left="48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9"/>
                <w14:textFill>
                  <w14:solidFill>
                    <w14:schemeClr w14:val="tx1"/>
                  </w14:solidFill>
                </w14:textFill>
              </w:rPr>
              <w:t>5.</w:t>
            </w:r>
            <w:r>
              <w:rPr>
                <w:rFonts w:hint="eastAsia" w:ascii="仿宋_GB2312" w:hAnsi="仿宋_GB2312" w:eastAsia="仿宋_GB2312" w:cs="仿宋_GB2312"/>
                <w:color w:val="000000" w:themeColor="text1"/>
                <w:spacing w:val="-32"/>
                <w14:textFill>
                  <w14:solidFill>
                    <w14:schemeClr w14:val="tx1"/>
                  </w14:solidFill>
                </w14:textFill>
              </w:rPr>
              <w:t xml:space="preserve"> </w:t>
            </w:r>
            <w:r>
              <w:rPr>
                <w:rFonts w:hint="eastAsia" w:ascii="仿宋_GB2312" w:hAnsi="仿宋_GB2312" w:eastAsia="仿宋_GB2312" w:cs="仿宋_GB2312"/>
                <w:color w:val="000000" w:themeColor="text1"/>
                <w:spacing w:val="-29"/>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tcBorders>
              <w:bottom w:val="single" w:color="000000" w:sz="2" w:space="0"/>
            </w:tcBorders>
            <w:vAlign w:val="top"/>
          </w:tcPr>
          <w:p>
            <w:pPr>
              <w:pStyle w:val="12"/>
              <w:spacing w:before="182" w:line="214" w:lineRule="auto"/>
              <w:ind w:left="30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展览馆</w:t>
            </w:r>
          </w:p>
        </w:tc>
        <w:tc>
          <w:tcPr>
            <w:tcW w:w="2833" w:type="dxa"/>
            <w:vAlign w:val="top"/>
          </w:tcPr>
          <w:p>
            <w:pPr>
              <w:pStyle w:val="12"/>
              <w:spacing w:before="182" w:line="214" w:lineRule="auto"/>
              <w:ind w:left="46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会展中心参照执行</w:t>
            </w:r>
          </w:p>
        </w:tc>
        <w:tc>
          <w:tcPr>
            <w:tcW w:w="2864" w:type="dxa"/>
            <w:vAlign w:val="top"/>
          </w:tcPr>
          <w:p>
            <w:pPr>
              <w:pStyle w:val="12"/>
              <w:spacing w:before="183" w:line="167" w:lineRule="auto"/>
              <w:ind w:left="20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停车位/100㎡建筑面积</w:t>
            </w:r>
          </w:p>
        </w:tc>
        <w:tc>
          <w:tcPr>
            <w:tcW w:w="1274" w:type="dxa"/>
            <w:vAlign w:val="top"/>
          </w:tcPr>
          <w:p>
            <w:pPr>
              <w:pStyle w:val="12"/>
              <w:spacing w:before="182" w:line="221" w:lineRule="auto"/>
              <w:ind w:left="481"/>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31"/>
                <w14:textFill>
                  <w14:solidFill>
                    <w14:schemeClr w14:val="tx1"/>
                  </w14:solidFill>
                </w14:textFill>
              </w:rPr>
              <w:t>0.</w:t>
            </w:r>
            <w:r>
              <w:rPr>
                <w:rFonts w:hint="eastAsia" w:ascii="仿宋_GB2312" w:hAnsi="仿宋_GB2312" w:eastAsia="仿宋_GB2312" w:cs="仿宋_GB2312"/>
                <w:color w:val="000000" w:themeColor="text1"/>
                <w:spacing w:val="-36"/>
                <w14:textFill>
                  <w14:solidFill>
                    <w14:schemeClr w14:val="tx1"/>
                  </w14:solidFill>
                </w14:textFill>
              </w:rPr>
              <w:t xml:space="preserve"> </w:t>
            </w:r>
            <w:r>
              <w:rPr>
                <w:rFonts w:hint="eastAsia" w:ascii="仿宋_GB2312" w:hAnsi="仿宋_GB2312" w:eastAsia="仿宋_GB2312" w:cs="仿宋_GB2312"/>
                <w:color w:val="000000" w:themeColor="text1"/>
                <w:spacing w:val="-36"/>
                <w:lang w:val="en-US" w:eastAsia="zh-CN"/>
                <w14:textFill>
                  <w14:solidFill>
                    <w14:schemeClr w14:val="tx1"/>
                  </w14:solidFill>
                </w14:textFill>
              </w:rPr>
              <w:t>5</w:t>
            </w:r>
          </w:p>
        </w:tc>
        <w:tc>
          <w:tcPr>
            <w:tcW w:w="1294" w:type="dxa"/>
            <w:vAlign w:val="top"/>
          </w:tcPr>
          <w:p>
            <w:pPr>
              <w:pStyle w:val="12"/>
              <w:spacing w:before="182" w:line="221" w:lineRule="auto"/>
              <w:ind w:left="49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0"/>
                <w14:textFill>
                  <w14:solidFill>
                    <w14:schemeClr w14:val="tx1"/>
                  </w14:solidFill>
                </w14:textFill>
              </w:rPr>
              <w:t>1.</w:t>
            </w:r>
            <w:r>
              <w:rPr>
                <w:rFonts w:hint="eastAsia" w:ascii="仿宋_GB2312" w:hAnsi="仿宋_GB2312" w:eastAsia="仿宋_GB2312" w:cs="仿宋_GB2312"/>
                <w:color w:val="000000" w:themeColor="text1"/>
                <w:spacing w:val="-32"/>
                <w14:textFill>
                  <w14:solidFill>
                    <w14:schemeClr w14:val="tx1"/>
                  </w14:solidFill>
                </w14:textFill>
              </w:rPr>
              <w:t xml:space="preserve"> </w:t>
            </w:r>
            <w:r>
              <w:rPr>
                <w:rFonts w:hint="eastAsia" w:ascii="仿宋_GB2312" w:hAnsi="仿宋_GB2312" w:eastAsia="仿宋_GB2312" w:cs="仿宋_GB2312"/>
                <w:color w:val="000000" w:themeColor="text1"/>
                <w:spacing w:val="-30"/>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restart"/>
            <w:tcBorders>
              <w:top w:val="single" w:color="000000" w:sz="2" w:space="0"/>
              <w:bottom w:val="nil"/>
            </w:tcBorders>
            <w:vAlign w:val="top"/>
          </w:tcPr>
          <w:p>
            <w:pPr>
              <w:spacing w:line="344"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line="214" w:lineRule="auto"/>
              <w:ind w:left="18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公园景区</w:t>
            </w:r>
          </w:p>
        </w:tc>
        <w:tc>
          <w:tcPr>
            <w:tcW w:w="2833" w:type="dxa"/>
            <w:vAlign w:val="top"/>
          </w:tcPr>
          <w:p>
            <w:pPr>
              <w:pStyle w:val="12"/>
              <w:spacing w:before="182" w:line="216" w:lineRule="auto"/>
              <w:ind w:left="93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城市公园</w:t>
            </w:r>
          </w:p>
        </w:tc>
        <w:tc>
          <w:tcPr>
            <w:tcW w:w="2864" w:type="dxa"/>
            <w:vAlign w:val="top"/>
          </w:tcPr>
          <w:p>
            <w:pPr>
              <w:pStyle w:val="12"/>
              <w:spacing w:before="162" w:line="229" w:lineRule="auto"/>
              <w:ind w:left="36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停车位/hm</w:t>
            </w:r>
            <w:r>
              <w:rPr>
                <w:rFonts w:hint="eastAsia" w:ascii="仿宋_GB2312" w:hAnsi="仿宋_GB2312" w:eastAsia="仿宋_GB2312" w:cs="仿宋_GB2312"/>
                <w:color w:val="000000" w:themeColor="text1"/>
                <w:spacing w:val="-5"/>
                <w:position w:val="11"/>
                <w:sz w:val="12"/>
                <w:szCs w:val="12"/>
                <w14:textFill>
                  <w14:solidFill>
                    <w14:schemeClr w14:val="tx1"/>
                  </w14:solidFill>
                </w14:textFill>
              </w:rPr>
              <w:t>2</w:t>
            </w:r>
            <w:r>
              <w:rPr>
                <w:rFonts w:hint="eastAsia" w:ascii="仿宋_GB2312" w:hAnsi="仿宋_GB2312" w:eastAsia="仿宋_GB2312" w:cs="仿宋_GB2312"/>
                <w:color w:val="000000" w:themeColor="text1"/>
                <w:spacing w:val="20"/>
                <w:position w:val="11"/>
                <w:sz w:val="12"/>
                <w:szCs w:val="12"/>
                <w14:textFill>
                  <w14:solidFill>
                    <w14:schemeClr w14:val="tx1"/>
                  </w14:solidFill>
                </w14:textFill>
              </w:rPr>
              <w:t xml:space="preserve"> </w:t>
            </w:r>
            <w:r>
              <w:rPr>
                <w:rFonts w:hint="eastAsia" w:ascii="仿宋_GB2312" w:hAnsi="仿宋_GB2312" w:eastAsia="仿宋_GB2312" w:cs="仿宋_GB2312"/>
                <w:color w:val="000000" w:themeColor="text1"/>
                <w:spacing w:val="-5"/>
                <w14:textFill>
                  <w14:solidFill>
                    <w14:schemeClr w14:val="tx1"/>
                  </w14:solidFill>
                </w14:textFill>
              </w:rPr>
              <w:t>占地面积</w:t>
            </w:r>
          </w:p>
        </w:tc>
        <w:tc>
          <w:tcPr>
            <w:tcW w:w="1274" w:type="dxa"/>
            <w:vAlign w:val="top"/>
          </w:tcPr>
          <w:p>
            <w:pPr>
              <w:pStyle w:val="12"/>
              <w:spacing w:before="182" w:line="221" w:lineRule="auto"/>
              <w:ind w:left="477"/>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29"/>
                <w:lang w:val="en-US" w:eastAsia="zh-CN"/>
                <w14:textFill>
                  <w14:solidFill>
                    <w14:schemeClr w14:val="tx1"/>
                  </w14:solidFill>
                </w14:textFill>
              </w:rPr>
              <w:t>4</w:t>
            </w:r>
            <w:r>
              <w:rPr>
                <w:rFonts w:hint="eastAsia" w:ascii="仿宋_GB2312" w:hAnsi="仿宋_GB2312" w:eastAsia="仿宋_GB2312" w:cs="仿宋_GB2312"/>
                <w:color w:val="000000" w:themeColor="text1"/>
                <w:spacing w:val="-29"/>
                <w14:textFill>
                  <w14:solidFill>
                    <w14:schemeClr w14:val="tx1"/>
                  </w14:solidFill>
                </w14:textFill>
              </w:rPr>
              <w:t>.</w:t>
            </w:r>
            <w:r>
              <w:rPr>
                <w:rFonts w:hint="eastAsia" w:ascii="仿宋_GB2312" w:hAnsi="仿宋_GB2312" w:eastAsia="仿宋_GB2312" w:cs="仿宋_GB2312"/>
                <w:color w:val="000000" w:themeColor="text1"/>
                <w:spacing w:val="-32"/>
                <w14:textFill>
                  <w14:solidFill>
                    <w14:schemeClr w14:val="tx1"/>
                  </w14:solidFill>
                </w14:textFill>
              </w:rPr>
              <w:t xml:space="preserve"> </w:t>
            </w:r>
            <w:r>
              <w:rPr>
                <w:rFonts w:hint="eastAsia" w:ascii="仿宋_GB2312" w:hAnsi="仿宋_GB2312" w:eastAsia="仿宋_GB2312" w:cs="仿宋_GB2312"/>
                <w:color w:val="000000" w:themeColor="text1"/>
                <w:spacing w:val="-32"/>
                <w:lang w:val="en-US" w:eastAsia="zh-CN"/>
                <w14:textFill>
                  <w14:solidFill>
                    <w14:schemeClr w14:val="tx1"/>
                  </w14:solidFill>
                </w14:textFill>
              </w:rPr>
              <w:t>5</w:t>
            </w:r>
          </w:p>
        </w:tc>
        <w:tc>
          <w:tcPr>
            <w:tcW w:w="1294" w:type="dxa"/>
            <w:vAlign w:val="top"/>
          </w:tcPr>
          <w:p>
            <w:pPr>
              <w:pStyle w:val="12"/>
              <w:spacing w:before="182" w:line="221" w:lineRule="auto"/>
              <w:ind w:left="43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3"/>
                <w14:textFill>
                  <w14:solidFill>
                    <w14:schemeClr w14:val="tx1"/>
                  </w14:solidFill>
                </w14:textFill>
              </w:rPr>
              <w:t>10.</w:t>
            </w:r>
            <w:r>
              <w:rPr>
                <w:rFonts w:hint="eastAsia" w:ascii="仿宋_GB2312" w:hAnsi="仿宋_GB2312" w:eastAsia="仿宋_GB2312" w:cs="仿宋_GB2312"/>
                <w:color w:val="000000" w:themeColor="text1"/>
                <w:spacing w:val="-30"/>
                <w14:textFill>
                  <w14:solidFill>
                    <w14:schemeClr w14:val="tx1"/>
                  </w14:solidFill>
                </w14:textFill>
              </w:rPr>
              <w:t xml:space="preserve"> </w:t>
            </w:r>
            <w:r>
              <w:rPr>
                <w:rFonts w:hint="eastAsia" w:ascii="仿宋_GB2312" w:hAnsi="仿宋_GB2312" w:eastAsia="仿宋_GB2312" w:cs="仿宋_GB2312"/>
                <w:color w:val="000000" w:themeColor="text1"/>
                <w:spacing w:val="-23"/>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continue"/>
            <w:tcBorders>
              <w:top w:val="nil"/>
              <w:bottom w:val="single" w:color="000000" w:sz="2" w:space="0"/>
            </w:tcBorders>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2833" w:type="dxa"/>
            <w:vAlign w:val="top"/>
          </w:tcPr>
          <w:p>
            <w:pPr>
              <w:pStyle w:val="12"/>
              <w:spacing w:before="182" w:line="214" w:lineRule="auto"/>
              <w:ind w:left="38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自然风景区、度假村</w:t>
            </w:r>
          </w:p>
        </w:tc>
        <w:tc>
          <w:tcPr>
            <w:tcW w:w="2864" w:type="dxa"/>
            <w:vAlign w:val="top"/>
          </w:tcPr>
          <w:p>
            <w:pPr>
              <w:pStyle w:val="12"/>
              <w:spacing w:before="162" w:line="229" w:lineRule="auto"/>
              <w:ind w:left="36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停车位/hm</w:t>
            </w:r>
            <w:r>
              <w:rPr>
                <w:rFonts w:hint="eastAsia" w:ascii="仿宋_GB2312" w:hAnsi="仿宋_GB2312" w:eastAsia="仿宋_GB2312" w:cs="仿宋_GB2312"/>
                <w:color w:val="000000" w:themeColor="text1"/>
                <w:spacing w:val="-5"/>
                <w:position w:val="11"/>
                <w:sz w:val="12"/>
                <w:szCs w:val="12"/>
                <w14:textFill>
                  <w14:solidFill>
                    <w14:schemeClr w14:val="tx1"/>
                  </w14:solidFill>
                </w14:textFill>
              </w:rPr>
              <w:t>2</w:t>
            </w:r>
            <w:r>
              <w:rPr>
                <w:rFonts w:hint="eastAsia" w:ascii="仿宋_GB2312" w:hAnsi="仿宋_GB2312" w:eastAsia="仿宋_GB2312" w:cs="仿宋_GB2312"/>
                <w:color w:val="000000" w:themeColor="text1"/>
                <w:spacing w:val="20"/>
                <w:position w:val="11"/>
                <w:sz w:val="12"/>
                <w:szCs w:val="12"/>
                <w14:textFill>
                  <w14:solidFill>
                    <w14:schemeClr w14:val="tx1"/>
                  </w14:solidFill>
                </w14:textFill>
              </w:rPr>
              <w:t xml:space="preserve"> </w:t>
            </w:r>
            <w:r>
              <w:rPr>
                <w:rFonts w:hint="eastAsia" w:ascii="仿宋_GB2312" w:hAnsi="仿宋_GB2312" w:eastAsia="仿宋_GB2312" w:cs="仿宋_GB2312"/>
                <w:color w:val="000000" w:themeColor="text1"/>
                <w:spacing w:val="-5"/>
                <w14:textFill>
                  <w14:solidFill>
                    <w14:schemeClr w14:val="tx1"/>
                  </w14:solidFill>
                </w14:textFill>
              </w:rPr>
              <w:t>占地面积</w:t>
            </w:r>
          </w:p>
        </w:tc>
        <w:tc>
          <w:tcPr>
            <w:tcW w:w="1274" w:type="dxa"/>
            <w:vAlign w:val="top"/>
          </w:tcPr>
          <w:p>
            <w:pPr>
              <w:pStyle w:val="12"/>
              <w:spacing w:before="182" w:line="221" w:lineRule="auto"/>
              <w:ind w:left="477"/>
              <w:rPr>
                <w:rFonts w:hint="eastAsia"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spacing w:val="-29"/>
                <w:lang w:val="en-US" w:eastAsia="zh-CN"/>
                <w14:textFill>
                  <w14:solidFill>
                    <w14:schemeClr w14:val="tx1"/>
                  </w14:solidFill>
                </w14:textFill>
              </w:rPr>
              <w:t>8. 0</w:t>
            </w:r>
          </w:p>
        </w:tc>
        <w:tc>
          <w:tcPr>
            <w:tcW w:w="1294" w:type="dxa"/>
            <w:vAlign w:val="top"/>
          </w:tcPr>
          <w:p>
            <w:pPr>
              <w:pStyle w:val="12"/>
              <w:spacing w:before="182" w:line="221" w:lineRule="auto"/>
              <w:ind w:left="48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9"/>
                <w14:textFill>
                  <w14:solidFill>
                    <w14:schemeClr w14:val="tx1"/>
                  </w14:solidFill>
                </w14:textFill>
              </w:rPr>
              <w:t>5.</w:t>
            </w:r>
            <w:r>
              <w:rPr>
                <w:rFonts w:hint="eastAsia" w:ascii="仿宋_GB2312" w:hAnsi="仿宋_GB2312" w:eastAsia="仿宋_GB2312" w:cs="仿宋_GB2312"/>
                <w:color w:val="000000" w:themeColor="text1"/>
                <w:spacing w:val="-32"/>
                <w14:textFill>
                  <w14:solidFill>
                    <w14:schemeClr w14:val="tx1"/>
                  </w14:solidFill>
                </w14:textFill>
              </w:rPr>
              <w:t xml:space="preserve"> </w:t>
            </w:r>
            <w:r>
              <w:rPr>
                <w:rFonts w:hint="eastAsia" w:ascii="仿宋_GB2312" w:hAnsi="仿宋_GB2312" w:eastAsia="仿宋_GB2312" w:cs="仿宋_GB2312"/>
                <w:color w:val="000000" w:themeColor="text1"/>
                <w:spacing w:val="-29"/>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restart"/>
            <w:tcBorders>
              <w:top w:val="single" w:color="000000" w:sz="2" w:space="0"/>
              <w:bottom w:val="nil"/>
            </w:tcBorders>
            <w:vAlign w:val="top"/>
          </w:tcPr>
          <w:p>
            <w:pPr>
              <w:spacing w:line="344"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line="213" w:lineRule="auto"/>
              <w:ind w:left="30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工业类</w:t>
            </w:r>
          </w:p>
        </w:tc>
        <w:tc>
          <w:tcPr>
            <w:tcW w:w="2833" w:type="dxa"/>
            <w:vAlign w:val="top"/>
          </w:tcPr>
          <w:p>
            <w:pPr>
              <w:pStyle w:val="12"/>
              <w:spacing w:before="182" w:line="216" w:lineRule="auto"/>
              <w:ind w:left="94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工业厂房</w:t>
            </w:r>
          </w:p>
        </w:tc>
        <w:tc>
          <w:tcPr>
            <w:tcW w:w="2864" w:type="dxa"/>
            <w:vAlign w:val="top"/>
          </w:tcPr>
          <w:p>
            <w:pPr>
              <w:pStyle w:val="12"/>
              <w:spacing w:before="181" w:line="168" w:lineRule="auto"/>
              <w:ind w:left="20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停车位/100㎡建筑面积</w:t>
            </w:r>
          </w:p>
        </w:tc>
        <w:tc>
          <w:tcPr>
            <w:tcW w:w="1274" w:type="dxa"/>
            <w:vAlign w:val="top"/>
          </w:tcPr>
          <w:p>
            <w:pPr>
              <w:pStyle w:val="12"/>
              <w:spacing w:before="182" w:line="221" w:lineRule="auto"/>
              <w:ind w:firstLine="358"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28"/>
                <w:w w:val="98"/>
                <w14:textFill>
                  <w14:solidFill>
                    <w14:schemeClr w14:val="tx1"/>
                  </w14:solidFill>
                </w14:textFill>
              </w:rPr>
              <w:t>0.</w:t>
            </w:r>
            <w:r>
              <w:rPr>
                <w:rFonts w:hint="eastAsia" w:ascii="仿宋_GB2312" w:hAnsi="仿宋_GB2312" w:eastAsia="仿宋_GB2312" w:cs="仿宋_GB2312"/>
                <w:color w:val="000000" w:themeColor="text1"/>
                <w:spacing w:val="-31"/>
                <w14:textFill>
                  <w14:solidFill>
                    <w14:schemeClr w14:val="tx1"/>
                  </w14:solidFill>
                </w14:textFill>
              </w:rPr>
              <w:t xml:space="preserve"> </w:t>
            </w:r>
            <w:r>
              <w:rPr>
                <w:rFonts w:hint="eastAsia" w:ascii="仿宋_GB2312" w:hAnsi="仿宋_GB2312" w:eastAsia="仿宋_GB2312" w:cs="仿宋_GB2312"/>
                <w:color w:val="000000" w:themeColor="text1"/>
                <w:spacing w:val="-31"/>
                <w:lang w:val="en-US" w:eastAsia="zh-CN"/>
                <w14:textFill>
                  <w14:solidFill>
                    <w14:schemeClr w14:val="tx1"/>
                  </w14:solidFill>
                </w14:textFill>
              </w:rPr>
              <w:t>15</w:t>
            </w:r>
          </w:p>
        </w:tc>
        <w:tc>
          <w:tcPr>
            <w:tcW w:w="1294" w:type="dxa"/>
            <w:vAlign w:val="top"/>
          </w:tcPr>
          <w:p>
            <w:pPr>
              <w:pStyle w:val="12"/>
              <w:spacing w:before="182" w:line="221" w:lineRule="auto"/>
              <w:ind w:left="48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8"/>
                <w14:textFill>
                  <w14:solidFill>
                    <w14:schemeClr w14:val="tx1"/>
                  </w14:solidFill>
                </w14:textFill>
              </w:rPr>
              <w:t>2.</w:t>
            </w:r>
            <w:r>
              <w:rPr>
                <w:rFonts w:hint="eastAsia" w:ascii="仿宋_GB2312" w:hAnsi="仿宋_GB2312" w:eastAsia="仿宋_GB2312" w:cs="仿宋_GB2312"/>
                <w:color w:val="000000" w:themeColor="text1"/>
                <w:spacing w:val="-32"/>
                <w14:textFill>
                  <w14:solidFill>
                    <w14:schemeClr w14:val="tx1"/>
                  </w14:solidFill>
                </w14:textFill>
              </w:rPr>
              <w:t xml:space="preserve"> </w:t>
            </w:r>
            <w:r>
              <w:rPr>
                <w:rFonts w:hint="eastAsia" w:ascii="仿宋_GB2312" w:hAnsi="仿宋_GB2312" w:eastAsia="仿宋_GB2312" w:cs="仿宋_GB2312"/>
                <w:color w:val="000000" w:themeColor="text1"/>
                <w:spacing w:val="-28"/>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continue"/>
            <w:tcBorders>
              <w:top w:val="nil"/>
              <w:bottom w:val="single" w:color="000000" w:sz="2" w:space="0"/>
            </w:tcBorders>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2833" w:type="dxa"/>
            <w:vAlign w:val="top"/>
          </w:tcPr>
          <w:p>
            <w:pPr>
              <w:pStyle w:val="12"/>
              <w:spacing w:before="182" w:line="219" w:lineRule="auto"/>
              <w:ind w:left="112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仓</w:t>
            </w:r>
            <w:r>
              <w:rPr>
                <w:rFonts w:hint="eastAsia" w:ascii="仿宋_GB2312" w:hAnsi="仿宋_GB2312" w:eastAsia="仿宋_GB2312" w:cs="仿宋_GB2312"/>
                <w:color w:val="000000" w:themeColor="text1"/>
                <w:spacing w:val="6"/>
                <w14:textFill>
                  <w14:solidFill>
                    <w14:schemeClr w14:val="tx1"/>
                  </w14:solidFill>
                </w14:textFill>
              </w:rPr>
              <w:t xml:space="preserve"> </w:t>
            </w:r>
            <w:r>
              <w:rPr>
                <w:rFonts w:hint="eastAsia" w:ascii="仿宋_GB2312" w:hAnsi="仿宋_GB2312" w:eastAsia="仿宋_GB2312" w:cs="仿宋_GB2312"/>
                <w:color w:val="000000" w:themeColor="text1"/>
                <w:spacing w:val="-5"/>
                <w14:textFill>
                  <w14:solidFill>
                    <w14:schemeClr w14:val="tx1"/>
                  </w14:solidFill>
                </w14:textFill>
              </w:rPr>
              <w:t>库</w:t>
            </w:r>
          </w:p>
        </w:tc>
        <w:tc>
          <w:tcPr>
            <w:tcW w:w="2864" w:type="dxa"/>
            <w:vAlign w:val="top"/>
          </w:tcPr>
          <w:p>
            <w:pPr>
              <w:pStyle w:val="12"/>
              <w:spacing w:before="181" w:line="168" w:lineRule="auto"/>
              <w:ind w:left="20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停车位/100㎡建筑面积</w:t>
            </w:r>
          </w:p>
        </w:tc>
        <w:tc>
          <w:tcPr>
            <w:tcW w:w="1274" w:type="dxa"/>
            <w:vAlign w:val="top"/>
          </w:tcPr>
          <w:p>
            <w:pPr>
              <w:pStyle w:val="12"/>
              <w:spacing w:before="182" w:line="221" w:lineRule="auto"/>
              <w:ind w:left="481"/>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30"/>
                <w:w w:val="99"/>
                <w14:textFill>
                  <w14:solidFill>
                    <w14:schemeClr w14:val="tx1"/>
                  </w14:solidFill>
                </w14:textFill>
              </w:rPr>
              <w:t>0.</w:t>
            </w:r>
            <w:r>
              <w:rPr>
                <w:rFonts w:hint="eastAsia" w:ascii="仿宋_GB2312" w:hAnsi="仿宋_GB2312" w:eastAsia="仿宋_GB2312" w:cs="仿宋_GB2312"/>
                <w:color w:val="000000" w:themeColor="text1"/>
                <w:spacing w:val="-39"/>
                <w14:textFill>
                  <w14:solidFill>
                    <w14:schemeClr w14:val="tx1"/>
                  </w14:solidFill>
                </w14:textFill>
              </w:rPr>
              <w:t xml:space="preserve"> </w:t>
            </w:r>
            <w:r>
              <w:rPr>
                <w:rFonts w:hint="eastAsia" w:ascii="仿宋_GB2312" w:hAnsi="仿宋_GB2312" w:eastAsia="仿宋_GB2312" w:cs="仿宋_GB2312"/>
                <w:color w:val="000000" w:themeColor="text1"/>
                <w:spacing w:val="-39"/>
                <w:lang w:val="en-US" w:eastAsia="zh-CN"/>
                <w14:textFill>
                  <w14:solidFill>
                    <w14:schemeClr w14:val="tx1"/>
                  </w14:solidFill>
                </w14:textFill>
              </w:rPr>
              <w:t>2</w:t>
            </w:r>
          </w:p>
        </w:tc>
        <w:tc>
          <w:tcPr>
            <w:tcW w:w="1294" w:type="dxa"/>
            <w:vAlign w:val="top"/>
          </w:tcPr>
          <w:p>
            <w:pPr>
              <w:pStyle w:val="12"/>
              <w:spacing w:before="182" w:line="221" w:lineRule="auto"/>
              <w:ind w:left="484"/>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8"/>
                <w14:textFill>
                  <w14:solidFill>
                    <w14:schemeClr w14:val="tx1"/>
                  </w14:solidFill>
                </w14:textFill>
              </w:rPr>
              <w:t>2.</w:t>
            </w:r>
            <w:r>
              <w:rPr>
                <w:rFonts w:hint="eastAsia" w:ascii="仿宋_GB2312" w:hAnsi="仿宋_GB2312" w:eastAsia="仿宋_GB2312" w:cs="仿宋_GB2312"/>
                <w:color w:val="000000" w:themeColor="text1"/>
                <w:spacing w:val="-32"/>
                <w14:textFill>
                  <w14:solidFill>
                    <w14:schemeClr w14:val="tx1"/>
                  </w14:solidFill>
                </w14:textFill>
              </w:rPr>
              <w:t xml:space="preserve"> </w:t>
            </w:r>
            <w:r>
              <w:rPr>
                <w:rFonts w:hint="eastAsia" w:ascii="仿宋_GB2312" w:hAnsi="仿宋_GB2312" w:eastAsia="仿宋_GB2312" w:cs="仿宋_GB2312"/>
                <w:color w:val="000000" w:themeColor="text1"/>
                <w:spacing w:val="-28"/>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restart"/>
            <w:tcBorders>
              <w:top w:val="single" w:color="000000" w:sz="2" w:space="0"/>
              <w:bottom w:val="nil"/>
            </w:tcBorders>
            <w:vAlign w:val="top"/>
          </w:tcPr>
          <w:p>
            <w:pPr>
              <w:spacing w:line="344" w:lineRule="auto"/>
              <w:rPr>
                <w:rFonts w:hint="eastAsia" w:ascii="仿宋_GB2312" w:hAnsi="仿宋_GB2312" w:eastAsia="仿宋_GB2312" w:cs="仿宋_GB2312"/>
                <w:color w:val="000000" w:themeColor="text1"/>
                <w:sz w:val="21"/>
                <w14:textFill>
                  <w14:solidFill>
                    <w14:schemeClr w14:val="tx1"/>
                  </w14:solidFill>
                </w14:textFill>
              </w:rPr>
            </w:pPr>
          </w:p>
          <w:p>
            <w:pPr>
              <w:pStyle w:val="12"/>
              <w:spacing w:before="78" w:line="216" w:lineRule="auto"/>
              <w:ind w:left="18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交通枢纽</w:t>
            </w:r>
          </w:p>
        </w:tc>
        <w:tc>
          <w:tcPr>
            <w:tcW w:w="2833" w:type="dxa"/>
            <w:vAlign w:val="top"/>
          </w:tcPr>
          <w:p>
            <w:pPr>
              <w:pStyle w:val="12"/>
              <w:spacing w:before="182" w:line="214" w:lineRule="auto"/>
              <w:ind w:left="347"/>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火车站、长途汽车站</w:t>
            </w:r>
          </w:p>
        </w:tc>
        <w:tc>
          <w:tcPr>
            <w:tcW w:w="2864" w:type="dxa"/>
            <w:vAlign w:val="top"/>
          </w:tcPr>
          <w:p>
            <w:pPr>
              <w:pStyle w:val="12"/>
              <w:spacing w:before="181" w:line="214" w:lineRule="auto"/>
              <w:ind w:left="2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停车位/1000</w:t>
            </w:r>
            <w:r>
              <w:rPr>
                <w:rFonts w:hint="eastAsia" w:ascii="仿宋_GB2312" w:hAnsi="仿宋_GB2312" w:eastAsia="仿宋_GB2312" w:cs="仿宋_GB2312"/>
                <w:color w:val="000000" w:themeColor="text1"/>
                <w:spacing w:val="-49"/>
                <w14:textFill>
                  <w14:solidFill>
                    <w14:schemeClr w14:val="tx1"/>
                  </w14:solidFill>
                </w14:textFill>
              </w:rPr>
              <w:t xml:space="preserve"> </w:t>
            </w:r>
            <w:r>
              <w:rPr>
                <w:rFonts w:hint="eastAsia" w:ascii="仿宋_GB2312" w:hAnsi="仿宋_GB2312" w:eastAsia="仿宋_GB2312" w:cs="仿宋_GB2312"/>
                <w:color w:val="000000" w:themeColor="text1"/>
                <w:spacing w:val="-1"/>
                <w14:textFill>
                  <w14:solidFill>
                    <w14:schemeClr w14:val="tx1"/>
                  </w14:solidFill>
                </w14:textFill>
              </w:rPr>
              <w:t>旅客</w:t>
            </w: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pacing w:val="-1"/>
                <w14:textFill>
                  <w14:solidFill>
                    <w14:schemeClr w14:val="tx1"/>
                  </w14:solidFill>
                </w14:textFill>
              </w:rPr>
              <w:t>平均日</w:t>
            </w:r>
            <w:r>
              <w:rPr>
                <w:rFonts w:hint="eastAsia" w:ascii="仿宋_GB2312" w:hAnsi="仿宋_GB2312" w:eastAsia="仿宋_GB2312" w:cs="仿宋_GB2312"/>
                <w:color w:val="000000" w:themeColor="text1"/>
                <w:spacing w:val="-1"/>
                <w:lang w:eastAsia="zh-CN"/>
                <w14:textFill>
                  <w14:solidFill>
                    <w14:schemeClr w14:val="tx1"/>
                  </w14:solidFill>
                </w14:textFill>
              </w:rPr>
              <w:t>）</w:t>
            </w:r>
          </w:p>
        </w:tc>
        <w:tc>
          <w:tcPr>
            <w:tcW w:w="1274" w:type="dxa"/>
            <w:vAlign w:val="top"/>
          </w:tcPr>
          <w:p>
            <w:pPr>
              <w:pStyle w:val="12"/>
              <w:spacing w:before="182" w:line="221" w:lineRule="auto"/>
              <w:ind w:left="483"/>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8"/>
                <w:w w:val="97"/>
                <w14:textFill>
                  <w14:solidFill>
                    <w14:schemeClr w14:val="tx1"/>
                  </w14:solidFill>
                </w14:textFill>
              </w:rPr>
              <w:t>3.</w:t>
            </w:r>
            <w:r>
              <w:rPr>
                <w:rFonts w:hint="eastAsia" w:ascii="仿宋_GB2312" w:hAnsi="仿宋_GB2312" w:eastAsia="仿宋_GB2312" w:cs="仿宋_GB2312"/>
                <w:color w:val="000000" w:themeColor="text1"/>
                <w:spacing w:val="-31"/>
                <w14:textFill>
                  <w14:solidFill>
                    <w14:schemeClr w14:val="tx1"/>
                  </w14:solidFill>
                </w14:textFill>
              </w:rPr>
              <w:t xml:space="preserve"> </w:t>
            </w:r>
            <w:r>
              <w:rPr>
                <w:rFonts w:hint="eastAsia" w:ascii="仿宋_GB2312" w:hAnsi="仿宋_GB2312" w:eastAsia="仿宋_GB2312" w:cs="仿宋_GB2312"/>
                <w:color w:val="000000" w:themeColor="text1"/>
                <w:spacing w:val="-28"/>
                <w:w w:val="97"/>
                <w14:textFill>
                  <w14:solidFill>
                    <w14:schemeClr w14:val="tx1"/>
                  </w14:solidFill>
                </w14:textFill>
              </w:rPr>
              <w:t>0</w:t>
            </w:r>
          </w:p>
        </w:tc>
        <w:tc>
          <w:tcPr>
            <w:tcW w:w="1294" w:type="dxa"/>
            <w:vAlign w:val="top"/>
          </w:tcPr>
          <w:p>
            <w:pPr>
              <w:pStyle w:val="12"/>
              <w:spacing w:before="182" w:line="221" w:lineRule="auto"/>
              <w:ind w:left="493"/>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8"/>
                <w:w w:val="97"/>
                <w14:textFill>
                  <w14:solidFill>
                    <w14:schemeClr w14:val="tx1"/>
                  </w14:solidFill>
                </w14:textFill>
              </w:rPr>
              <w:t>3.</w:t>
            </w:r>
            <w:r>
              <w:rPr>
                <w:rFonts w:hint="eastAsia" w:ascii="仿宋_GB2312" w:hAnsi="仿宋_GB2312" w:eastAsia="仿宋_GB2312" w:cs="仿宋_GB2312"/>
                <w:color w:val="000000" w:themeColor="text1"/>
                <w:spacing w:val="-31"/>
                <w14:textFill>
                  <w14:solidFill>
                    <w14:schemeClr w14:val="tx1"/>
                  </w14:solidFill>
                </w14:textFill>
              </w:rPr>
              <w:t xml:space="preserve"> </w:t>
            </w:r>
            <w:r>
              <w:rPr>
                <w:rFonts w:hint="eastAsia" w:ascii="仿宋_GB2312" w:hAnsi="仿宋_GB2312" w:eastAsia="仿宋_GB2312" w:cs="仿宋_GB2312"/>
                <w:color w:val="000000" w:themeColor="text1"/>
                <w:spacing w:val="-28"/>
                <w:w w:val="97"/>
                <w14:textFill>
                  <w14:solidFill>
                    <w14:schemeClr w14:val="tx1"/>
                  </w14:solidFill>
                </w14:textFill>
              </w:rPr>
              <w:t>0</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80" w:hRule="atLeast"/>
        </w:trPr>
        <w:tc>
          <w:tcPr>
            <w:tcW w:w="1309" w:type="dxa"/>
            <w:vMerge w:val="continue"/>
            <w:tcBorders>
              <w:top w:val="nil"/>
              <w:bottom w:val="single" w:color="000000" w:sz="2" w:space="0"/>
            </w:tcBorders>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2833" w:type="dxa"/>
            <w:tcBorders>
              <w:bottom w:val="single" w:color="000000" w:sz="2" w:space="0"/>
            </w:tcBorders>
            <w:vAlign w:val="top"/>
          </w:tcPr>
          <w:p>
            <w:pPr>
              <w:pStyle w:val="12"/>
              <w:spacing w:before="182" w:line="214" w:lineRule="auto"/>
              <w:ind w:left="117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机场</w:t>
            </w:r>
          </w:p>
        </w:tc>
        <w:tc>
          <w:tcPr>
            <w:tcW w:w="2864" w:type="dxa"/>
            <w:tcBorders>
              <w:bottom w:val="single" w:color="000000" w:sz="2" w:space="0"/>
            </w:tcBorders>
            <w:vAlign w:val="top"/>
          </w:tcPr>
          <w:p>
            <w:pPr>
              <w:pStyle w:val="12"/>
              <w:spacing w:before="181" w:line="214" w:lineRule="auto"/>
              <w:ind w:left="22"/>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停车位/1000</w:t>
            </w:r>
            <w:r>
              <w:rPr>
                <w:rFonts w:hint="eastAsia" w:ascii="仿宋_GB2312" w:hAnsi="仿宋_GB2312" w:eastAsia="仿宋_GB2312" w:cs="仿宋_GB2312"/>
                <w:color w:val="000000" w:themeColor="text1"/>
                <w:spacing w:val="-49"/>
                <w14:textFill>
                  <w14:solidFill>
                    <w14:schemeClr w14:val="tx1"/>
                  </w14:solidFill>
                </w14:textFill>
              </w:rPr>
              <w:t xml:space="preserve"> </w:t>
            </w:r>
            <w:r>
              <w:rPr>
                <w:rFonts w:hint="eastAsia" w:ascii="仿宋_GB2312" w:hAnsi="仿宋_GB2312" w:eastAsia="仿宋_GB2312" w:cs="仿宋_GB2312"/>
                <w:color w:val="000000" w:themeColor="text1"/>
                <w:spacing w:val="-1"/>
                <w14:textFill>
                  <w14:solidFill>
                    <w14:schemeClr w14:val="tx1"/>
                  </w14:solidFill>
                </w14:textFill>
              </w:rPr>
              <w:t>旅客</w:t>
            </w: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pacing w:val="-1"/>
                <w14:textFill>
                  <w14:solidFill>
                    <w14:schemeClr w14:val="tx1"/>
                  </w14:solidFill>
                </w14:textFill>
              </w:rPr>
              <w:t>平均日</w:t>
            </w:r>
            <w:r>
              <w:rPr>
                <w:rFonts w:hint="eastAsia" w:ascii="仿宋_GB2312" w:hAnsi="仿宋_GB2312" w:eastAsia="仿宋_GB2312" w:cs="仿宋_GB2312"/>
                <w:color w:val="000000" w:themeColor="text1"/>
                <w:spacing w:val="-1"/>
                <w:lang w:eastAsia="zh-CN"/>
                <w14:textFill>
                  <w14:solidFill>
                    <w14:schemeClr w14:val="tx1"/>
                  </w14:solidFill>
                </w14:textFill>
              </w:rPr>
              <w:t>）</w:t>
            </w:r>
          </w:p>
        </w:tc>
        <w:tc>
          <w:tcPr>
            <w:tcW w:w="1274" w:type="dxa"/>
            <w:tcBorders>
              <w:bottom w:val="single" w:color="000000" w:sz="2" w:space="0"/>
            </w:tcBorders>
            <w:vAlign w:val="top"/>
          </w:tcPr>
          <w:p>
            <w:pPr>
              <w:pStyle w:val="12"/>
              <w:spacing w:before="182" w:line="221" w:lineRule="auto"/>
              <w:ind w:left="476"/>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9"/>
                <w14:textFill>
                  <w14:solidFill>
                    <w14:schemeClr w14:val="tx1"/>
                  </w14:solidFill>
                </w14:textFill>
              </w:rPr>
              <w:t>8.</w:t>
            </w:r>
            <w:r>
              <w:rPr>
                <w:rFonts w:hint="eastAsia" w:ascii="仿宋_GB2312" w:hAnsi="仿宋_GB2312" w:eastAsia="仿宋_GB2312" w:cs="仿宋_GB2312"/>
                <w:color w:val="000000" w:themeColor="text1"/>
                <w:spacing w:val="-31"/>
                <w14:textFill>
                  <w14:solidFill>
                    <w14:schemeClr w14:val="tx1"/>
                  </w14:solidFill>
                </w14:textFill>
              </w:rPr>
              <w:t xml:space="preserve"> </w:t>
            </w:r>
            <w:r>
              <w:rPr>
                <w:rFonts w:hint="eastAsia" w:ascii="仿宋_GB2312" w:hAnsi="仿宋_GB2312" w:eastAsia="仿宋_GB2312" w:cs="仿宋_GB2312"/>
                <w:color w:val="000000" w:themeColor="text1"/>
                <w:spacing w:val="-29"/>
                <w14:textFill>
                  <w14:solidFill>
                    <w14:schemeClr w14:val="tx1"/>
                  </w14:solidFill>
                </w14:textFill>
              </w:rPr>
              <w:t>0</w:t>
            </w:r>
          </w:p>
        </w:tc>
        <w:tc>
          <w:tcPr>
            <w:tcW w:w="1294" w:type="dxa"/>
            <w:tcBorders>
              <w:bottom w:val="single" w:color="000000" w:sz="2" w:space="0"/>
            </w:tcBorders>
            <w:vAlign w:val="top"/>
          </w:tcPr>
          <w:p>
            <w:pPr>
              <w:pStyle w:val="12"/>
              <w:spacing w:before="294" w:line="162" w:lineRule="exact"/>
              <w:ind w:left="426"/>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position w:val="-4"/>
                <w14:textFill>
                  <w14:solidFill>
                    <w14:schemeClr w14:val="tx1"/>
                  </w14:solidFill>
                </w14:textFill>
              </w:rPr>
              <w:t>——</w:t>
            </w:r>
          </w:p>
        </w:tc>
      </w:tr>
      <w:tr>
        <w:tblPrEx>
          <w:tblBorders>
            <w:top w:val="single" w:color="000008" w:sz="2" w:space="0"/>
            <w:left w:val="single" w:color="000008" w:sz="2" w:space="0"/>
            <w:bottom w:val="single" w:color="000008" w:sz="2" w:space="0"/>
            <w:right w:val="single" w:color="000008" w:sz="2" w:space="0"/>
            <w:insideH w:val="single" w:color="000008" w:sz="2" w:space="0"/>
            <w:insideV w:val="single" w:color="000008" w:sz="2" w:space="0"/>
          </w:tblBorders>
          <w:tblCellMar>
            <w:top w:w="0" w:type="dxa"/>
            <w:left w:w="0" w:type="dxa"/>
            <w:bottom w:w="0" w:type="dxa"/>
            <w:right w:w="0" w:type="dxa"/>
          </w:tblCellMar>
        </w:tblPrEx>
        <w:trPr>
          <w:trHeight w:val="469" w:hRule="atLeast"/>
        </w:trPr>
        <w:tc>
          <w:tcPr>
            <w:tcW w:w="9574" w:type="dxa"/>
            <w:gridSpan w:val="5"/>
            <w:tcBorders>
              <w:top w:val="single" w:color="000000" w:sz="2" w:space="0"/>
              <w:bottom w:val="single" w:color="000000" w:sz="2" w:space="0"/>
            </w:tcBorders>
            <w:vAlign w:val="top"/>
          </w:tcPr>
          <w:p>
            <w:pPr>
              <w:pStyle w:val="12"/>
              <w:spacing w:before="166" w:line="214" w:lineRule="auto"/>
              <w:ind w:left="16"/>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备注：计算不足一个车位按照一个车位计算。</w:t>
            </w:r>
          </w:p>
        </w:tc>
      </w:tr>
    </w:tbl>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color w:val="000000" w:themeColor="text1"/>
          <w:sz w:val="31"/>
          <w:szCs w:val="31"/>
          <w14:textFill>
            <w14:solidFill>
              <w14:schemeClr w14:val="tx1"/>
            </w14:solidFill>
          </w14:textFill>
        </w:rPr>
      </w:pPr>
      <w:bookmarkStart w:id="18" w:name="_GoBack"/>
      <w:bookmarkEnd w:id="18"/>
    </w:p>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6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aDKRMwIAAGMEAAAOAAAAAAAAAAEAIAAA&#10;ADUBAABkcnMvZTJvRG9jLnhtbFBLBQYAAAAABgAGAFkBAADa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lvt6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U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Flvt6MwIAAGMEAAAOAAAAAAAAAAEAIAAA&#10;ADUBAABkcnMvZTJvRG9jLnhtbFBLBQYAAAAABgAGAFkBAADa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JO0F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ZJO0FMwIAAGMEAAAOAAAAAAAAAAEAIAAA&#10;ADUBAABkcnMvZTJvRG9jLnhtbFBLBQYAAAAABgAGAFkBAADa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posOffset>4715510</wp:posOffset>
              </wp:positionH>
              <wp:positionV relativeFrom="paragraph">
                <wp:posOffset>-322580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1.3pt;margin-top:-25.4pt;height:144pt;width:144pt;mso-position-horizontal-relative:margin;mso-wrap-style:none;z-index:251664384;mso-width-relative:page;mso-height-relative:page;" filled="f" stroked="f" coordsize="21600,21600" o:gfxdata="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c+dp69gAAAAMAQAADwAAAAAAAAAB&#10;ACAAAAA4AAAAZHJzL2Rvd25yZXYueG1sUEsBAhQAFAAAAAgAh07iQJYzS4AzAgAAYwQAAA4AAAAA&#10;AAAAAQAgAAAAPQEAAGRycy9lMm9Eb2MueG1sUEsFBgAAAAAGAAYAWQEAAOI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posOffset>280670</wp:posOffset>
              </wp:positionH>
              <wp:positionV relativeFrom="paragraph">
                <wp:posOffset>-281305</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22.15pt;height:144pt;width:144pt;mso-position-horizontal-relative:margin;mso-wrap-style:none;z-index:251665408;mso-width-relative:page;mso-height-relative:page;" filled="f" stroked="f" coordsize="21600,21600" o:gfxdata="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1xAQT1wAAAAoBAAAPAAAAAAAAAAEA&#10;IAAAADgAAABkcnMvZG93bnJldi54bWxQSwECFAAUAAAACACHTuJALsn3ADMCAABjBAAADgAAAAAA&#10;AAABACAAAAA8AQAAZHJzL2Uyb0RvYy54bWxQSwUGAAAAAAYABgBZAQAA4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posOffset>276225</wp:posOffset>
              </wp:positionH>
              <wp:positionV relativeFrom="paragraph">
                <wp:posOffset>-281305</wp:posOffset>
              </wp:positionV>
              <wp:extent cx="730885" cy="30289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730885"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75pt;margin-top:-22.15pt;height:23.85pt;width:57.55pt;mso-position-horizontal-relative:margin;z-index:251666432;mso-width-relative:page;mso-height-relative:page;" filled="f" stroked="f" coordsize="21600,21600" o:gfxdata="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g2PZ9NgAAAAIAQAADwAA&#10;AAAAAAABACAAAAA4AAAAZHJzL2Rvd25yZXYueG1sUEsBAhQAFAAAAAgAh07iQCodA0w5AgAAYwQA&#10;AA4AAAAAAAAAAQAgAAAAPQEAAGRycy9lMm9Eb2MueG1sUEsFBgAAAAAGAAYAWQEAAOgFAAAAAA==&#10;">
              <v:fill on="f" focussize="0,0"/>
              <v:stroke on="f" weight="0.5pt"/>
              <v:imagedata o:title=""/>
              <o:lock v:ext="edit" aspectratio="f"/>
              <v:textbox inset="0mm,0mm,0mm,0mm">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031B9"/>
    <w:multiLevelType w:val="singleLevel"/>
    <w:tmpl w:val="965031B9"/>
    <w:lvl w:ilvl="0" w:tentative="0">
      <w:start w:val="8"/>
      <w:numFmt w:val="chineseCounting"/>
      <w:suff w:val="space"/>
      <w:lvlText w:val="第%1章"/>
      <w:lvlJc w:val="left"/>
      <w:rPr>
        <w:rFonts w:hint="eastAsia" w:ascii="黑体" w:hAnsi="黑体" w:eastAsia="黑体" w:cs="黑体"/>
        <w:sz w:val="32"/>
        <w:szCs w:val="32"/>
      </w:rPr>
    </w:lvl>
  </w:abstractNum>
  <w:abstractNum w:abstractNumId="1">
    <w:nsid w:val="BB54C71C"/>
    <w:multiLevelType w:val="singleLevel"/>
    <w:tmpl w:val="BB54C71C"/>
    <w:lvl w:ilvl="0" w:tentative="0">
      <w:start w:val="6"/>
      <w:numFmt w:val="chineseCounting"/>
      <w:suff w:val="space"/>
      <w:lvlText w:val="第%1章"/>
      <w:lvlJc w:val="left"/>
      <w:rPr>
        <w:rFonts w:hint="eastAsia" w:ascii="黑体" w:hAnsi="黑体" w:eastAsia="黑体" w:cs="黑体"/>
        <w:sz w:val="32"/>
        <w:szCs w:val="32"/>
      </w:rPr>
    </w:lvl>
  </w:abstractNum>
  <w:abstractNum w:abstractNumId="2">
    <w:nsid w:val="CE36E84C"/>
    <w:multiLevelType w:val="singleLevel"/>
    <w:tmpl w:val="CE36E84C"/>
    <w:lvl w:ilvl="0" w:tentative="0">
      <w:start w:val="7"/>
      <w:numFmt w:val="chineseCounting"/>
      <w:suff w:val="space"/>
      <w:lvlText w:val="第%1章"/>
      <w:lvlJc w:val="left"/>
      <w:rPr>
        <w:rFonts w:hint="eastAsia" w:ascii="黑体" w:hAnsi="黑体" w:eastAsia="黑体" w:cs="黑体"/>
        <w:sz w:val="32"/>
        <w:szCs w:val="32"/>
      </w:rPr>
    </w:lvl>
  </w:abstractNum>
  <w:abstractNum w:abstractNumId="3">
    <w:nsid w:val="37D9A08D"/>
    <w:multiLevelType w:val="singleLevel"/>
    <w:tmpl w:val="37D9A08D"/>
    <w:lvl w:ilvl="0" w:tentative="0">
      <w:start w:val="19"/>
      <w:numFmt w:val="chineseCounting"/>
      <w:suff w:val="space"/>
      <w:lvlText w:val="第%1条"/>
      <w:lvlJc w:val="left"/>
      <w:rPr>
        <w:rFonts w:hint="eastAsia"/>
        <w:b/>
        <w:bCs/>
      </w:rPr>
    </w:lvl>
  </w:abstractNum>
  <w:abstractNum w:abstractNumId="4">
    <w:nsid w:val="50429798"/>
    <w:multiLevelType w:val="singleLevel"/>
    <w:tmpl w:val="50429798"/>
    <w:lvl w:ilvl="0" w:tentative="0">
      <w:start w:val="1"/>
      <w:numFmt w:val="chineseCounting"/>
      <w:suff w:val="space"/>
      <w:lvlText w:val="第%1章"/>
      <w:lvlJc w:val="left"/>
      <w:rPr>
        <w:rFonts w:hint="eastAsia" w:ascii="黑体" w:hAnsi="黑体" w:eastAsia="黑体" w:cs="黑体"/>
        <w:sz w:val="32"/>
        <w:szCs w:val="32"/>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E7E83"/>
    <w:rsid w:val="03B14776"/>
    <w:rsid w:val="03CE7CF1"/>
    <w:rsid w:val="04D15652"/>
    <w:rsid w:val="05412EFB"/>
    <w:rsid w:val="07B62F76"/>
    <w:rsid w:val="09FA0EE0"/>
    <w:rsid w:val="0A8678E6"/>
    <w:rsid w:val="0B112714"/>
    <w:rsid w:val="15364EE6"/>
    <w:rsid w:val="162224A9"/>
    <w:rsid w:val="18961E6B"/>
    <w:rsid w:val="18C33745"/>
    <w:rsid w:val="18DF45AC"/>
    <w:rsid w:val="18FC0662"/>
    <w:rsid w:val="1913051A"/>
    <w:rsid w:val="1A2117E9"/>
    <w:rsid w:val="1CDD3AA6"/>
    <w:rsid w:val="1DA32357"/>
    <w:rsid w:val="1E555ACE"/>
    <w:rsid w:val="1F747C83"/>
    <w:rsid w:val="1F7E4D89"/>
    <w:rsid w:val="1FEB2D95"/>
    <w:rsid w:val="2014753F"/>
    <w:rsid w:val="202219EA"/>
    <w:rsid w:val="20CF2B69"/>
    <w:rsid w:val="22FC68C8"/>
    <w:rsid w:val="24E02E68"/>
    <w:rsid w:val="25B129F5"/>
    <w:rsid w:val="26543322"/>
    <w:rsid w:val="269C4CE4"/>
    <w:rsid w:val="26CC7A21"/>
    <w:rsid w:val="26E638BE"/>
    <w:rsid w:val="29A53CFF"/>
    <w:rsid w:val="29D60067"/>
    <w:rsid w:val="29FD282F"/>
    <w:rsid w:val="2B394FA2"/>
    <w:rsid w:val="2B7355B1"/>
    <w:rsid w:val="2C2F5B78"/>
    <w:rsid w:val="2CCA3ADF"/>
    <w:rsid w:val="2D1554FF"/>
    <w:rsid w:val="2E80090F"/>
    <w:rsid w:val="2F0C6C5A"/>
    <w:rsid w:val="2FF344B8"/>
    <w:rsid w:val="307175A4"/>
    <w:rsid w:val="327F1144"/>
    <w:rsid w:val="34677222"/>
    <w:rsid w:val="34A828D4"/>
    <w:rsid w:val="374D0AC3"/>
    <w:rsid w:val="383D41FD"/>
    <w:rsid w:val="388D18E0"/>
    <w:rsid w:val="3AB4445D"/>
    <w:rsid w:val="3B844B5E"/>
    <w:rsid w:val="3B856475"/>
    <w:rsid w:val="3E9C42CA"/>
    <w:rsid w:val="3F831645"/>
    <w:rsid w:val="411A3C7D"/>
    <w:rsid w:val="43203F88"/>
    <w:rsid w:val="434F2525"/>
    <w:rsid w:val="45B04729"/>
    <w:rsid w:val="4678528C"/>
    <w:rsid w:val="485D29BD"/>
    <w:rsid w:val="48844396"/>
    <w:rsid w:val="49F95E31"/>
    <w:rsid w:val="4A183041"/>
    <w:rsid w:val="4C3B083D"/>
    <w:rsid w:val="4EF1548F"/>
    <w:rsid w:val="4F960564"/>
    <w:rsid w:val="4FF44BC5"/>
    <w:rsid w:val="50940DEC"/>
    <w:rsid w:val="514F69BA"/>
    <w:rsid w:val="51A95846"/>
    <w:rsid w:val="52CB277A"/>
    <w:rsid w:val="52F0175F"/>
    <w:rsid w:val="56B7773E"/>
    <w:rsid w:val="58113617"/>
    <w:rsid w:val="59260BAB"/>
    <w:rsid w:val="598206A9"/>
    <w:rsid w:val="5A072C3A"/>
    <w:rsid w:val="5C367357"/>
    <w:rsid w:val="5E335A2B"/>
    <w:rsid w:val="5ED02E3A"/>
    <w:rsid w:val="5F9B311B"/>
    <w:rsid w:val="60233460"/>
    <w:rsid w:val="60883EF9"/>
    <w:rsid w:val="60DB2541"/>
    <w:rsid w:val="63D842CF"/>
    <w:rsid w:val="63DC39AD"/>
    <w:rsid w:val="64EF11E6"/>
    <w:rsid w:val="64FA4136"/>
    <w:rsid w:val="65CD0D2C"/>
    <w:rsid w:val="6678375B"/>
    <w:rsid w:val="6773145F"/>
    <w:rsid w:val="67D170C1"/>
    <w:rsid w:val="6E3F02ED"/>
    <w:rsid w:val="70D55AB5"/>
    <w:rsid w:val="713B61E0"/>
    <w:rsid w:val="71B879D3"/>
    <w:rsid w:val="726C646D"/>
    <w:rsid w:val="737BF765"/>
    <w:rsid w:val="74F059AF"/>
    <w:rsid w:val="770C67C8"/>
    <w:rsid w:val="797168B3"/>
    <w:rsid w:val="7DA72F11"/>
    <w:rsid w:val="7F270981"/>
    <w:rsid w:val="7FF5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ody Text Indent"/>
    <w:basedOn w:val="1"/>
    <w:qFormat/>
    <w:uiPriority w:val="0"/>
    <w:pPr>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Body Text First Indent 2"/>
    <w:basedOn w:val="3"/>
    <w:next w:val="2"/>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7867</Words>
  <Characters>8275</Characters>
  <Lines>0</Lines>
  <Paragraphs>0</Paragraphs>
  <TotalTime>15</TotalTime>
  <ScaleCrop>false</ScaleCrop>
  <LinksUpToDate>false</LinksUpToDate>
  <CharactersWithSpaces>8752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2025-10-24T03:01:00Z</dcterms:created>
  <dc:creator>苗苗</dc:creator>
  <cp:lastModifiedBy>毛豆豆</cp:lastModifiedBy>
  <cp:lastPrinted>2025-11-06T07:49:00Z</cp:lastPrinted>
  <dcterms:modified xsi:type="dcterms:W3CDTF">2025-11-07T17:01:06Z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4EAFA4D30482E50D10560D69BD964459</vt:lpwstr>
  </property>
  <property fmtid="{D5CDD505-2E9C-101B-9397-08002B2CF9AE}" pid="4" name="KSOTemplateDocerSaveRecord">
    <vt:lpwstr>eyJoZGlkIjoiZDBmMjY3NzJmNjEzNDNhOTZmOGVjMzhlNzBmNzllNWMiLCJ1c2VySWQiOiIxNzEzMzY2MDAyIn0=</vt:lpwstr>
  </property>
</Properties>
</file>