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Batang" w:hAnsi="Batang" w:eastAsia="黑体" w:cs="Batang"/>
          <w:sz w:val="24"/>
          <w:lang w:val="en-US" w:eastAsia="zh-CN"/>
        </w:rPr>
      </w:pPr>
      <w:bookmarkStart w:id="0" w:name="_Toc31585"/>
      <w:bookmarkStart w:id="1" w:name="_Toc1124"/>
    </w:p>
    <w:p>
      <w:pPr>
        <w:jc w:val="center"/>
        <w:rPr>
          <w:rFonts w:hint="eastAsia" w:ascii="Batang" w:hAnsi="Batang" w:eastAsia="黑体" w:cs="Batang"/>
          <w:sz w:val="24"/>
          <w:lang w:val="en-US" w:eastAsia="zh-CN"/>
        </w:rPr>
      </w:pPr>
    </w:p>
    <w:p>
      <w:pPr>
        <w:jc w:val="center"/>
        <w:rPr>
          <w:rFonts w:hint="eastAsia" w:ascii="Batang" w:hAnsi="Batang" w:eastAsia="黑体" w:cs="Batang"/>
          <w:sz w:val="24"/>
          <w:lang w:val="en-US" w:eastAsia="zh-CN"/>
        </w:rPr>
      </w:pPr>
    </w:p>
    <w:p>
      <w:pPr>
        <w:jc w:val="center"/>
        <w:rPr>
          <w:rFonts w:hint="eastAsia" w:ascii="黑体" w:hAnsi="黑体" w:eastAsia="黑体" w:cs="黑体"/>
          <w:b w:val="0"/>
          <w:bCs/>
          <w:sz w:val="44"/>
          <w:szCs w:val="44"/>
        </w:rPr>
      </w:pPr>
      <w:r>
        <w:rPr>
          <w:rFonts w:hint="eastAsia" w:ascii="黑体" w:hAnsi="黑体" w:eastAsia="黑体" w:cs="黑体"/>
          <w:b w:val="0"/>
          <w:bCs/>
          <w:sz w:val="44"/>
          <w:szCs w:val="44"/>
        </w:rPr>
        <w:t>人工砂生产应用技术规程</w:t>
      </w:r>
      <w:bookmarkEnd w:id="0"/>
      <w:bookmarkEnd w:id="1"/>
    </w:p>
    <w:p>
      <w:pPr>
        <w:jc w:val="center"/>
        <w:rPr>
          <w:rFonts w:hint="eastAsia" w:ascii="黑体" w:hAnsi="黑体" w:eastAsia="黑体" w:cs="黑体"/>
          <w:sz w:val="28"/>
          <w:szCs w:val="28"/>
        </w:rPr>
      </w:pPr>
      <w:r>
        <w:rPr>
          <w:rFonts w:hint="eastAsia" w:ascii="黑体" w:hAnsi="黑体" w:eastAsia="黑体" w:cs="黑体"/>
          <w:sz w:val="28"/>
          <w:szCs w:val="28"/>
        </w:rPr>
        <w:t>Practice code for application of artificial sand</w:t>
      </w:r>
    </w:p>
    <w:p>
      <w:pPr>
        <w:jc w:val="center"/>
        <w:rPr>
          <w:sz w:val="28"/>
        </w:rPr>
      </w:pPr>
      <w:r>
        <w:rPr>
          <w:rFonts w:hint="eastAsia"/>
          <w:sz w:val="28"/>
        </w:rPr>
        <w:t>（</w:t>
      </w:r>
      <w:r>
        <w:rPr>
          <w:rFonts w:hint="eastAsia"/>
          <w:sz w:val="28"/>
          <w:lang w:val="en-US" w:eastAsia="zh-CN"/>
        </w:rPr>
        <w:t>征求意见</w:t>
      </w:r>
      <w:r>
        <w:rPr>
          <w:rFonts w:hint="eastAsia"/>
          <w:sz w:val="28"/>
        </w:rPr>
        <w:t>稿）</w:t>
      </w:r>
    </w:p>
    <w:p>
      <w:pPr>
        <w:rPr>
          <w:sz w:val="28"/>
        </w:rPr>
      </w:pPr>
    </w:p>
    <w:p>
      <w:pPr>
        <w:rPr>
          <w:sz w:val="28"/>
        </w:rPr>
      </w:pPr>
    </w:p>
    <w:p>
      <w:pPr>
        <w:jc w:val="center"/>
        <w:rPr>
          <w:sz w:val="28"/>
        </w:rPr>
      </w:pPr>
      <w:r>
        <w:rPr>
          <w:rFonts w:hint="eastAsia" w:ascii="黑体" w:hAnsi="黑体" w:eastAsia="黑体" w:cs="黑体"/>
          <w:sz w:val="28"/>
          <w:szCs w:val="28"/>
          <w:lang w:val="en-US" w:eastAsia="zh-CN"/>
        </w:rPr>
        <w:t xml:space="preserve"> </w:t>
      </w:r>
      <w:r>
        <w:rPr>
          <w:szCs w:val="21"/>
        </w:rPr>
        <w:br w:type="page"/>
      </w:r>
    </w:p>
    <w:p>
      <w:pPr>
        <w:keepNext w:val="0"/>
        <w:keepLines w:val="0"/>
        <w:pageBreakBefore w:val="0"/>
        <w:widowControl w:val="0"/>
        <w:kinsoku/>
        <w:wordWrap w:val="0"/>
        <w:overflowPunct/>
        <w:topLinePunct w:val="0"/>
        <w:autoSpaceDE/>
        <w:autoSpaceDN/>
        <w:bidi w:val="0"/>
        <w:adjustRightInd/>
        <w:snapToGrid/>
        <w:spacing w:line="288" w:lineRule="auto"/>
        <w:ind w:firstLine="420" w:firstLineChars="200"/>
        <w:jc w:val="right"/>
        <w:textAlignment w:val="auto"/>
        <w:rPr>
          <w:rFonts w:hint="eastAsia" w:eastAsia="宋体"/>
          <w:szCs w:val="21"/>
          <w:lang w:eastAsia="zh-CN"/>
        </w:rPr>
      </w:pP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562" w:firstLineChars="200"/>
        <w:jc w:val="center"/>
        <w:textAlignment w:val="auto"/>
        <w:rPr>
          <w:rFonts w:hint="eastAsia" w:ascii="黑体" w:hAnsi="黑体" w:eastAsia="黑体" w:cs="黑体"/>
          <w:sz w:val="28"/>
          <w:szCs w:val="28"/>
        </w:rPr>
      </w:pPr>
      <w:r>
        <w:rPr>
          <w:rFonts w:hint="eastAsia" w:ascii="黑体" w:hAnsi="黑体" w:eastAsia="黑体" w:cs="黑体"/>
          <w:b/>
          <w:bCs/>
          <w:sz w:val="28"/>
          <w:szCs w:val="28"/>
          <w:lang w:eastAsia="zh-CN"/>
        </w:rPr>
        <w:t>前</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言</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按照山西省住房和城乡建设厅《关于印发2022年工程建设地方标准制（修）订计划（第二批）的通知》（晋建科字【2022】232号）要求，</w:t>
      </w:r>
      <w:r>
        <w:rPr>
          <w:rFonts w:hint="eastAsia" w:cs="Times New Roman"/>
          <w:color w:val="auto"/>
          <w:sz w:val="21"/>
          <w:szCs w:val="21"/>
          <w:lang w:val="en-US" w:eastAsia="zh-CN"/>
        </w:rPr>
        <w:t>标准编制组经广泛调查研究、认真总结实践经验，参考有关国家、行业、地方标准，在广泛征求意见的基础上，制定本标准</w:t>
      </w:r>
      <w:r>
        <w:rPr>
          <w:rFonts w:hint="default" w:ascii="Times New Roman" w:hAnsi="Times New Roman" w:cs="Times New Roman"/>
          <w:color w:val="auto"/>
          <w:sz w:val="21"/>
          <w:szCs w:val="21"/>
        </w:rPr>
        <w:t>。</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本标准主要技术内容包括</w:t>
      </w:r>
      <w:r>
        <w:rPr>
          <w:rFonts w:hint="default" w:ascii="Times New Roman" w:hAnsi="Times New Roman" w:cs="Times New Roman"/>
          <w:color w:val="auto"/>
          <w:sz w:val="21"/>
          <w:szCs w:val="21"/>
        </w:rPr>
        <w:t>：1.总则；2.术语</w:t>
      </w:r>
      <w:r>
        <w:rPr>
          <w:rFonts w:hint="default" w:ascii="Times New Roman" w:hAnsi="Times New Roman" w:cs="Times New Roman"/>
          <w:color w:val="auto"/>
          <w:sz w:val="21"/>
          <w:szCs w:val="21"/>
          <w:lang w:eastAsia="zh-CN"/>
        </w:rPr>
        <w:t>、符号</w:t>
      </w:r>
      <w:r>
        <w:rPr>
          <w:rFonts w:hint="default" w:ascii="Times New Roman" w:hAnsi="Times New Roman" w:cs="Times New Roman"/>
          <w:color w:val="auto"/>
          <w:sz w:val="21"/>
          <w:szCs w:val="21"/>
        </w:rPr>
        <w:t>；3.基本规定；4.</w:t>
      </w:r>
      <w:r>
        <w:rPr>
          <w:rFonts w:hint="default" w:ascii="Times New Roman" w:hAnsi="Times New Roman" w:cs="Times New Roman"/>
          <w:color w:val="auto"/>
          <w:sz w:val="21"/>
          <w:szCs w:val="21"/>
          <w:lang w:eastAsia="zh-CN"/>
        </w:rPr>
        <w:t>技术要求</w:t>
      </w:r>
      <w:r>
        <w:rPr>
          <w:rFonts w:hint="default" w:ascii="Times New Roman" w:hAnsi="Times New Roman" w:cs="Times New Roman"/>
          <w:color w:val="auto"/>
          <w:sz w:val="21"/>
          <w:szCs w:val="21"/>
        </w:rPr>
        <w:t>；5</w:t>
      </w:r>
      <w:r>
        <w:rPr>
          <w:rFonts w:hint="default" w:ascii="Times New Roman" w:hAnsi="Times New Roman" w:cs="Times New Roman"/>
          <w:color w:val="auto"/>
          <w:sz w:val="21"/>
          <w:szCs w:val="21"/>
          <w:lang w:eastAsia="zh-CN"/>
        </w:rPr>
        <w:t>生产质量管理</w:t>
      </w:r>
      <w:r>
        <w:rPr>
          <w:rFonts w:hint="default" w:ascii="Times New Roman" w:hAnsi="Times New Roman" w:cs="Times New Roman"/>
          <w:color w:val="auto"/>
          <w:sz w:val="21"/>
          <w:szCs w:val="21"/>
        </w:rPr>
        <w:t>；6.</w:t>
      </w:r>
      <w:r>
        <w:rPr>
          <w:rFonts w:hint="default" w:ascii="Times New Roman" w:hAnsi="Times New Roman" w:cs="Times New Roman"/>
          <w:color w:val="auto"/>
          <w:sz w:val="21"/>
          <w:szCs w:val="21"/>
          <w:lang w:eastAsia="zh-CN"/>
        </w:rPr>
        <w:t>试验方法</w:t>
      </w:r>
      <w:r>
        <w:rPr>
          <w:rFonts w:hint="default" w:ascii="Times New Roman" w:hAnsi="Times New Roman" w:cs="Times New Roman"/>
          <w:color w:val="auto"/>
          <w:sz w:val="21"/>
          <w:szCs w:val="21"/>
        </w:rPr>
        <w:t>；7.</w:t>
      </w:r>
      <w:r>
        <w:rPr>
          <w:rFonts w:hint="default" w:ascii="Times New Roman" w:hAnsi="Times New Roman" w:cs="Times New Roman"/>
          <w:color w:val="auto"/>
          <w:sz w:val="21"/>
          <w:szCs w:val="21"/>
          <w:lang w:eastAsia="zh-CN"/>
        </w:rPr>
        <w:t>检验规则</w:t>
      </w:r>
      <w:r>
        <w:rPr>
          <w:rFonts w:hint="default" w:ascii="Times New Roman" w:hAnsi="Times New Roman" w:cs="Times New Roman"/>
          <w:color w:val="auto"/>
          <w:sz w:val="21"/>
          <w:szCs w:val="21"/>
        </w:rPr>
        <w:t>；8.</w:t>
      </w:r>
      <w:r>
        <w:rPr>
          <w:rFonts w:hint="default" w:ascii="Times New Roman" w:hAnsi="Times New Roman" w:cs="Times New Roman"/>
          <w:color w:val="auto"/>
          <w:sz w:val="21"/>
          <w:szCs w:val="21"/>
          <w:lang w:eastAsia="zh-CN"/>
        </w:rPr>
        <w:t>标志、储存运输</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9.</w:t>
      </w:r>
      <w:r>
        <w:rPr>
          <w:rFonts w:hint="eastAsia" w:cs="Times New Roman"/>
          <w:color w:val="auto"/>
          <w:sz w:val="21"/>
          <w:szCs w:val="21"/>
          <w:lang w:eastAsia="zh-CN"/>
        </w:rPr>
        <w:t>混凝土、砂浆配合比设计</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w:t>
      </w:r>
      <w:r>
        <w:rPr>
          <w:rFonts w:hint="eastAsia" w:cs="Times New Roman"/>
          <w:color w:val="auto"/>
          <w:sz w:val="21"/>
          <w:szCs w:val="21"/>
          <w:lang w:eastAsia="zh-CN"/>
        </w:rPr>
        <w:t>混凝土、砂浆施工和验收</w:t>
      </w:r>
      <w:r>
        <w:rPr>
          <w:rFonts w:hint="default" w:ascii="Times New Roman" w:hAnsi="Times New Roman" w:cs="Times New Roman"/>
          <w:color w:val="auto"/>
          <w:sz w:val="21"/>
          <w:szCs w:val="21"/>
        </w:rPr>
        <w:t>。</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jc w:val="both"/>
        <w:textAlignment w:val="auto"/>
        <w:rPr>
          <w:rFonts w:hint="eastAsia" w:cs="Times New Roman"/>
          <w:color w:val="auto"/>
          <w:sz w:val="21"/>
          <w:szCs w:val="21"/>
          <w:lang w:val="en-US" w:eastAsia="zh-CN"/>
        </w:rPr>
      </w:pPr>
      <w:r>
        <w:rPr>
          <w:rFonts w:hint="default" w:cs="Times New Roman"/>
          <w:color w:val="auto"/>
          <w:sz w:val="21"/>
          <w:szCs w:val="21"/>
          <w:lang w:eastAsia="zh-CN"/>
        </w:rPr>
        <w:t>本标准由</w:t>
      </w:r>
      <w:r>
        <w:rPr>
          <w:rFonts w:hint="eastAsia" w:cs="Times New Roman"/>
          <w:color w:val="auto"/>
          <w:sz w:val="21"/>
          <w:szCs w:val="21"/>
          <w:lang w:val="en-US" w:eastAsia="zh-CN"/>
        </w:rPr>
        <w:t>山西省住房和城乡建设厅负责管理，由</w:t>
      </w:r>
      <w:r>
        <w:rPr>
          <w:rFonts w:hint="eastAsia" w:cs="Times New Roman"/>
          <w:color w:val="auto"/>
          <w:sz w:val="21"/>
          <w:szCs w:val="21"/>
          <w:lang w:eastAsia="zh-CN"/>
        </w:rPr>
        <w:t>山西四建集团有限公司</w:t>
      </w:r>
      <w:r>
        <w:rPr>
          <w:rFonts w:hint="default" w:cs="Times New Roman"/>
          <w:color w:val="auto"/>
          <w:sz w:val="21"/>
          <w:szCs w:val="21"/>
          <w:lang w:eastAsia="zh-CN"/>
        </w:rPr>
        <w:t>负责具体技术内容的解释</w:t>
      </w:r>
      <w:r>
        <w:rPr>
          <w:rFonts w:hint="eastAsia" w:cs="Times New Roman"/>
          <w:color w:val="auto"/>
          <w:sz w:val="21"/>
          <w:szCs w:val="21"/>
          <w:lang w:eastAsia="zh-CN"/>
        </w:rPr>
        <w:t>。</w:t>
      </w:r>
      <w:r>
        <w:rPr>
          <w:rFonts w:hint="eastAsia" w:cs="Times New Roman"/>
          <w:color w:val="auto"/>
          <w:sz w:val="21"/>
          <w:szCs w:val="21"/>
          <w:lang w:val="en-US" w:eastAsia="zh-CN"/>
        </w:rPr>
        <w:t>执行过程中如有意见或建议，</w:t>
      </w:r>
      <w:r>
        <w:rPr>
          <w:rFonts w:hint="default" w:cs="Times New Roman"/>
          <w:color w:val="auto"/>
          <w:sz w:val="21"/>
          <w:szCs w:val="21"/>
          <w:lang w:eastAsia="zh-CN"/>
        </w:rPr>
        <w:t>请寄送</w:t>
      </w:r>
      <w:r>
        <w:rPr>
          <w:rFonts w:hint="eastAsia" w:cs="Times New Roman"/>
          <w:color w:val="auto"/>
          <w:sz w:val="21"/>
          <w:szCs w:val="21"/>
          <w:lang w:eastAsia="zh-CN"/>
        </w:rPr>
        <w:t>山西四建集团有限公司</w:t>
      </w:r>
      <w:r>
        <w:rPr>
          <w:rFonts w:hint="default" w:cs="Times New Roman"/>
          <w:color w:val="auto"/>
          <w:sz w:val="21"/>
          <w:szCs w:val="21"/>
          <w:lang w:eastAsia="zh-CN"/>
        </w:rPr>
        <w:t>（地址：山西省太原</w:t>
      </w:r>
      <w:r>
        <w:rPr>
          <w:rFonts w:hint="eastAsia" w:cs="Times New Roman"/>
          <w:color w:val="auto"/>
          <w:sz w:val="21"/>
          <w:szCs w:val="21"/>
          <w:lang w:eastAsia="zh-CN"/>
        </w:rPr>
        <w:t>小店区并州南路西二巷</w:t>
      </w:r>
      <w:r>
        <w:rPr>
          <w:rFonts w:hint="eastAsia" w:cs="Times New Roman"/>
          <w:color w:val="auto"/>
          <w:sz w:val="21"/>
          <w:szCs w:val="21"/>
          <w:lang w:val="en-US" w:eastAsia="zh-CN"/>
        </w:rPr>
        <w:t>8号；邮编：030006；邮箱sjjtjs@sxcig.com</w:t>
      </w:r>
      <w:r>
        <w:rPr>
          <w:rFonts w:hint="default" w:cs="Times New Roman"/>
          <w:color w:val="auto"/>
          <w:sz w:val="21"/>
          <w:szCs w:val="21"/>
          <w:lang w:eastAsia="zh-CN"/>
        </w:rPr>
        <w:t>）</w:t>
      </w:r>
      <w:r>
        <w:rPr>
          <w:rFonts w:hint="eastAsia" w:cs="Times New Roman"/>
          <w:color w:val="auto"/>
          <w:sz w:val="21"/>
          <w:szCs w:val="21"/>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266" w:firstLineChars="100"/>
        <w:jc w:val="both"/>
        <w:textAlignment w:val="auto"/>
        <w:rPr>
          <w:rFonts w:hint="eastAsia" w:ascii="黑体" w:hAnsi="黑体" w:eastAsia="黑体" w:cs="黑体"/>
          <w:color w:val="auto"/>
          <w:sz w:val="21"/>
          <w:szCs w:val="21"/>
        </w:rPr>
      </w:pPr>
      <w:r>
        <w:rPr>
          <w:rFonts w:hint="eastAsia" w:ascii="黑体" w:hAnsi="黑体" w:eastAsia="黑体" w:cs="黑体"/>
          <w:color w:val="auto"/>
          <w:spacing w:val="28"/>
          <w:sz w:val="21"/>
          <w:szCs w:val="21"/>
        </w:rPr>
        <w:t>本标准主编单位：</w:t>
      </w:r>
      <w:r>
        <w:rPr>
          <w:rFonts w:hint="eastAsia" w:ascii="黑体" w:hAnsi="黑体" w:eastAsia="黑体" w:cs="黑体"/>
          <w:color w:val="auto"/>
          <w:sz w:val="21"/>
          <w:szCs w:val="21"/>
        </w:rPr>
        <w:t>山西</w:t>
      </w:r>
      <w:r>
        <w:rPr>
          <w:rFonts w:hint="eastAsia" w:ascii="黑体" w:hAnsi="黑体" w:eastAsia="黑体" w:cs="黑体"/>
          <w:color w:val="auto"/>
          <w:sz w:val="21"/>
          <w:szCs w:val="21"/>
          <w:lang w:eastAsia="zh-CN"/>
        </w:rPr>
        <w:t>四建</w:t>
      </w:r>
      <w:r>
        <w:rPr>
          <w:rFonts w:hint="eastAsia" w:ascii="黑体" w:hAnsi="黑体" w:eastAsia="黑体" w:cs="黑体"/>
          <w:color w:val="auto"/>
          <w:sz w:val="21"/>
          <w:szCs w:val="21"/>
        </w:rPr>
        <w:t>集团有限公司</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2415" w:firstLineChars="1150"/>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山西</w:t>
      </w:r>
      <w:r>
        <w:rPr>
          <w:rFonts w:hint="eastAsia" w:ascii="黑体" w:hAnsi="黑体" w:eastAsia="黑体" w:cs="黑体"/>
          <w:color w:val="auto"/>
          <w:sz w:val="21"/>
          <w:szCs w:val="21"/>
          <w:lang w:eastAsia="zh-CN"/>
        </w:rPr>
        <w:t>七建</w:t>
      </w:r>
      <w:r>
        <w:rPr>
          <w:rFonts w:hint="eastAsia" w:ascii="黑体" w:hAnsi="黑体" w:eastAsia="黑体" w:cs="黑体"/>
          <w:color w:val="auto"/>
          <w:sz w:val="21"/>
          <w:szCs w:val="21"/>
        </w:rPr>
        <w:t>集团有限公司</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266" w:firstLineChars="100"/>
        <w:textAlignment w:val="auto"/>
        <w:rPr>
          <w:rFonts w:hint="eastAsia" w:ascii="黑体" w:hAnsi="黑体" w:eastAsia="黑体" w:cs="黑体"/>
          <w:color w:val="auto"/>
          <w:sz w:val="21"/>
          <w:szCs w:val="21"/>
          <w:lang w:eastAsia="zh-CN"/>
        </w:rPr>
      </w:pPr>
      <w:r>
        <w:rPr>
          <w:rFonts w:hint="eastAsia" w:ascii="黑体" w:hAnsi="黑体" w:eastAsia="黑体" w:cs="黑体"/>
          <w:color w:val="auto"/>
          <w:spacing w:val="28"/>
          <w:sz w:val="21"/>
          <w:szCs w:val="21"/>
        </w:rPr>
        <w:t>本标准参编单位：</w:t>
      </w:r>
      <w:r>
        <w:rPr>
          <w:rFonts w:hint="eastAsia" w:ascii="黑体" w:hAnsi="黑体" w:eastAsia="黑体" w:cs="黑体"/>
          <w:color w:val="auto"/>
          <w:sz w:val="21"/>
          <w:szCs w:val="21"/>
          <w:lang w:eastAsia="zh-CN"/>
        </w:rPr>
        <w:t>山西科睿检测服务有限公司</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2415" w:firstLineChars="1150"/>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21"/>
          <w:szCs w:val="21"/>
          <w:lang w:eastAsia="zh-CN"/>
        </w:rPr>
        <w:t>山西华建建筑工程检测有限公司</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2376" w:firstLineChars="1200"/>
        <w:textAlignment w:val="auto"/>
        <w:rPr>
          <w:rFonts w:hint="eastAsia" w:ascii="黑体" w:hAnsi="黑体" w:eastAsia="黑体" w:cs="黑体"/>
          <w:color w:val="auto"/>
          <w:spacing w:val="-6"/>
          <w:sz w:val="21"/>
          <w:szCs w:val="21"/>
          <w:lang w:eastAsia="zh-CN"/>
        </w:rPr>
      </w:pPr>
      <w:r>
        <w:rPr>
          <w:rFonts w:hint="eastAsia" w:ascii="黑体" w:hAnsi="黑体" w:eastAsia="黑体" w:cs="黑体"/>
          <w:color w:val="auto"/>
          <w:spacing w:val="-6"/>
          <w:sz w:val="21"/>
          <w:szCs w:val="21"/>
          <w:lang w:eastAsia="zh-CN"/>
        </w:rPr>
        <w:t>山西华筑天成土木工程检测有限公司</w:t>
      </w:r>
    </w:p>
    <w:p>
      <w:pPr>
        <w:keepNext w:val="0"/>
        <w:keepLines w:val="0"/>
        <w:pageBreakBefore w:val="0"/>
        <w:widowControl w:val="0"/>
        <w:kinsoku/>
        <w:wordWrap/>
        <w:overflowPunct/>
        <w:topLinePunct w:val="0"/>
        <w:autoSpaceDE/>
        <w:autoSpaceDN/>
        <w:bidi w:val="0"/>
        <w:adjustRightInd/>
        <w:snapToGrid/>
        <w:spacing w:line="360" w:lineRule="auto"/>
        <w:ind w:left="2415" w:leftChars="100" w:hanging="2205" w:hangingChars="1050"/>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本标准主要起草人员：</w:t>
      </w:r>
      <w:r>
        <w:rPr>
          <w:rFonts w:hint="eastAsia" w:ascii="黑体" w:hAnsi="黑体" w:eastAsia="黑体" w:cs="黑体"/>
          <w:color w:val="auto"/>
          <w:sz w:val="21"/>
          <w:szCs w:val="21"/>
          <w:lang w:val="en-US" w:eastAsia="zh-CN"/>
        </w:rPr>
        <w:t xml:space="preserve"> 耿永维   赵  慧  史永恒  温  潇王 强  李晓峰  于媛媛  史王芳 李 媛  常彦妮  赵晋萍 李  溪 刘勇庆  杨 超  高世孝  曹志宏 李 政  陈  笑  王慧磊 王慧芳 王 锦  彭志伟  刘治言 郭文凯 杨慧林  王丽丽  孙 飞  尹 烨 马瑞霞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本标准主要</w:t>
      </w:r>
      <w:r>
        <w:rPr>
          <w:rFonts w:hint="eastAsia" w:ascii="黑体" w:hAnsi="黑体" w:eastAsia="黑体" w:cs="黑体"/>
          <w:sz w:val="21"/>
          <w:szCs w:val="21"/>
          <w:lang w:eastAsia="zh-CN"/>
        </w:rPr>
        <w:t>审查</w:t>
      </w:r>
      <w:r>
        <w:rPr>
          <w:rFonts w:hint="eastAsia" w:ascii="黑体" w:hAnsi="黑体" w:eastAsia="黑体" w:cs="黑体"/>
          <w:sz w:val="21"/>
          <w:szCs w:val="21"/>
        </w:rPr>
        <w:t>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1"/>
        </w:rPr>
      </w:pPr>
      <w:r>
        <w:rPr>
          <w:szCs w:val="21"/>
        </w:rPr>
        <w:br w:type="page"/>
      </w:r>
    </w:p>
    <w:p>
      <w:pPr>
        <w:spacing w:before="160" w:beforeLines="50"/>
        <w:ind w:right="-10"/>
        <w:rPr>
          <w:szCs w:val="21"/>
        </w:rPr>
      </w:pPr>
    </w:p>
    <w:sdt>
      <w:sdtPr>
        <w:rPr>
          <w:rFonts w:ascii="宋体" w:hAnsi="宋体"/>
        </w:rPr>
        <w:id w:val="147465904"/>
        <w15:color w:val="DBDBDB"/>
        <w:docPartObj>
          <w:docPartGallery w:val="Table of Contents"/>
          <w:docPartUnique/>
        </w:docPartObj>
      </w:sdtPr>
      <w:sdtEndPr>
        <w:rPr>
          <w:rFonts w:ascii="宋体" w:hAnsi="宋体"/>
          <w:b/>
        </w:rPr>
      </w:sdtEndPr>
      <w:sdtContent>
        <w:p>
          <w:pPr>
            <w:jc w:val="center"/>
            <w:rPr>
              <w:b/>
            </w:rPr>
          </w:pPr>
          <w:r>
            <w:rPr>
              <w:rFonts w:hint="eastAsia" w:ascii="仿宋" w:hAnsi="仿宋" w:eastAsia="仿宋" w:cs="仿宋"/>
              <w:b/>
              <w:bCs/>
              <w:sz w:val="28"/>
              <w:szCs w:val="28"/>
            </w:rPr>
            <w:t>目  录</w:t>
          </w:r>
          <w:r>
            <w:fldChar w:fldCharType="begin"/>
          </w:r>
          <w:r>
            <w:instrText xml:space="preserve">TOC \o "1-2" \h \u </w:instrText>
          </w:r>
          <w:r>
            <w:fldChar w:fldCharType="separate"/>
          </w:r>
        </w:p>
        <w:p>
          <w:pPr>
            <w:pStyle w:val="7"/>
            <w:tabs>
              <w:tab w:val="right" w:leader="dot" w:pos="5669"/>
            </w:tabs>
          </w:pPr>
          <w:r>
            <w:fldChar w:fldCharType="begin"/>
          </w:r>
          <w:r>
            <w:instrText xml:space="preserve"> HYPERLINK \l "_Toc4126" </w:instrText>
          </w:r>
          <w:r>
            <w:fldChar w:fldCharType="separate"/>
          </w:r>
          <w:r>
            <w:rPr>
              <w:rFonts w:hint="eastAsia"/>
            </w:rPr>
            <w:t>1  总   则</w:t>
          </w:r>
          <w:r>
            <w:tab/>
          </w:r>
          <w:r>
            <w:rPr>
              <w:rFonts w:hint="eastAsia"/>
              <w:lang w:val="en-US" w:eastAsia="zh-CN"/>
            </w:rPr>
            <w:t>1</w:t>
          </w:r>
          <w:r>
            <w:fldChar w:fldCharType="end"/>
          </w:r>
        </w:p>
        <w:p>
          <w:pPr>
            <w:pStyle w:val="7"/>
            <w:tabs>
              <w:tab w:val="right" w:leader="dot" w:pos="5669"/>
            </w:tabs>
          </w:pPr>
          <w:r>
            <w:fldChar w:fldCharType="begin"/>
          </w:r>
          <w:r>
            <w:instrText xml:space="preserve"> HYPERLINK \l "_Toc682" </w:instrText>
          </w:r>
          <w:r>
            <w:fldChar w:fldCharType="separate"/>
          </w:r>
          <w:r>
            <w:rPr>
              <w:rFonts w:hint="eastAsia"/>
            </w:rPr>
            <w:t>2  术语、符号</w:t>
          </w:r>
          <w:r>
            <w:tab/>
          </w:r>
          <w:r>
            <w:fldChar w:fldCharType="begin"/>
          </w:r>
          <w:r>
            <w:instrText xml:space="preserve"> PAGEREF _Toc682 \h </w:instrText>
          </w:r>
          <w:r>
            <w:fldChar w:fldCharType="separate"/>
          </w:r>
          <w:r>
            <w:t>2</w:t>
          </w:r>
          <w:r>
            <w:fldChar w:fldCharType="end"/>
          </w:r>
          <w:r>
            <w:fldChar w:fldCharType="end"/>
          </w:r>
        </w:p>
        <w:p>
          <w:pPr>
            <w:pStyle w:val="8"/>
            <w:tabs>
              <w:tab w:val="right" w:leader="dot" w:pos="5669"/>
            </w:tabs>
          </w:pPr>
          <w:r>
            <w:fldChar w:fldCharType="begin"/>
          </w:r>
          <w:r>
            <w:instrText xml:space="preserve"> HYPERLINK \l "_Toc25562" </w:instrText>
          </w:r>
          <w:r>
            <w:fldChar w:fldCharType="separate"/>
          </w:r>
          <w:r>
            <w:rPr>
              <w:rFonts w:hint="eastAsia"/>
              <w:szCs w:val="21"/>
            </w:rPr>
            <w:t>2.1  术语</w:t>
          </w:r>
          <w:r>
            <w:tab/>
          </w:r>
          <w:r>
            <w:fldChar w:fldCharType="begin"/>
          </w:r>
          <w:r>
            <w:instrText xml:space="preserve"> PAGEREF _Toc25562 \h </w:instrText>
          </w:r>
          <w:r>
            <w:fldChar w:fldCharType="separate"/>
          </w:r>
          <w:r>
            <w:t>2</w:t>
          </w:r>
          <w:r>
            <w:fldChar w:fldCharType="end"/>
          </w:r>
          <w:r>
            <w:fldChar w:fldCharType="end"/>
          </w:r>
        </w:p>
        <w:p>
          <w:pPr>
            <w:pStyle w:val="8"/>
            <w:tabs>
              <w:tab w:val="right" w:leader="dot" w:pos="5669"/>
            </w:tabs>
          </w:pPr>
          <w:r>
            <w:fldChar w:fldCharType="begin"/>
          </w:r>
          <w:r>
            <w:instrText xml:space="preserve"> HYPERLINK \l "_Toc26749" </w:instrText>
          </w:r>
          <w:r>
            <w:fldChar w:fldCharType="separate"/>
          </w:r>
          <w:r>
            <w:rPr>
              <w:rFonts w:hint="eastAsia"/>
              <w:szCs w:val="21"/>
            </w:rPr>
            <w:t>2.2  符号</w:t>
          </w:r>
          <w:r>
            <w:tab/>
          </w:r>
          <w:r>
            <w:fldChar w:fldCharType="begin"/>
          </w:r>
          <w:r>
            <w:instrText xml:space="preserve"> PAGEREF _Toc26749 \h </w:instrText>
          </w:r>
          <w:r>
            <w:fldChar w:fldCharType="separate"/>
          </w:r>
          <w:r>
            <w:t>5</w:t>
          </w:r>
          <w:r>
            <w:fldChar w:fldCharType="end"/>
          </w:r>
          <w:r>
            <w:fldChar w:fldCharType="end"/>
          </w:r>
        </w:p>
        <w:p>
          <w:pPr>
            <w:pStyle w:val="7"/>
            <w:tabs>
              <w:tab w:val="right" w:leader="dot" w:pos="5669"/>
            </w:tabs>
          </w:pPr>
          <w:r>
            <w:fldChar w:fldCharType="begin"/>
          </w:r>
          <w:r>
            <w:instrText xml:space="preserve"> HYPERLINK \l "_Toc10737" </w:instrText>
          </w:r>
          <w:r>
            <w:fldChar w:fldCharType="separate"/>
          </w:r>
          <w:r>
            <w:rPr>
              <w:rFonts w:hint="eastAsia"/>
            </w:rPr>
            <w:t>3  基本规定</w:t>
          </w:r>
          <w:r>
            <w:tab/>
          </w:r>
          <w:r>
            <w:fldChar w:fldCharType="begin"/>
          </w:r>
          <w:r>
            <w:instrText xml:space="preserve"> PAGEREF _Toc10737 \h </w:instrText>
          </w:r>
          <w:r>
            <w:fldChar w:fldCharType="separate"/>
          </w:r>
          <w:r>
            <w:t>6</w:t>
          </w:r>
          <w:r>
            <w:fldChar w:fldCharType="end"/>
          </w:r>
          <w:r>
            <w:fldChar w:fldCharType="end"/>
          </w:r>
        </w:p>
        <w:p>
          <w:pPr>
            <w:pStyle w:val="7"/>
            <w:tabs>
              <w:tab w:val="right" w:leader="dot" w:pos="5669"/>
            </w:tabs>
          </w:pPr>
          <w:r>
            <w:fldChar w:fldCharType="begin"/>
          </w:r>
          <w:r>
            <w:instrText xml:space="preserve"> HYPERLINK \l "_Toc24495" </w:instrText>
          </w:r>
          <w:r>
            <w:fldChar w:fldCharType="separate"/>
          </w:r>
          <w:r>
            <w:rPr>
              <w:rFonts w:hint="eastAsia"/>
            </w:rPr>
            <w:t>4  技术要求</w:t>
          </w:r>
          <w:r>
            <w:tab/>
          </w:r>
          <w:r>
            <w:fldChar w:fldCharType="begin"/>
          </w:r>
          <w:r>
            <w:instrText xml:space="preserve"> PAGEREF _Toc24495 \h </w:instrText>
          </w:r>
          <w:r>
            <w:fldChar w:fldCharType="separate"/>
          </w:r>
          <w:r>
            <w:t>7</w:t>
          </w:r>
          <w:r>
            <w:fldChar w:fldCharType="end"/>
          </w:r>
          <w:r>
            <w:fldChar w:fldCharType="end"/>
          </w:r>
        </w:p>
        <w:p>
          <w:pPr>
            <w:pStyle w:val="7"/>
            <w:tabs>
              <w:tab w:val="right" w:leader="dot" w:pos="5669"/>
            </w:tabs>
          </w:pPr>
          <w:r>
            <w:fldChar w:fldCharType="begin"/>
          </w:r>
          <w:r>
            <w:instrText xml:space="preserve"> HYPERLINK \l "_Toc22419" </w:instrText>
          </w:r>
          <w:r>
            <w:fldChar w:fldCharType="separate"/>
          </w:r>
          <w:r>
            <w:rPr>
              <w:rFonts w:hint="eastAsia"/>
            </w:rPr>
            <w:t>5  生产质量管理</w:t>
          </w:r>
          <w:r>
            <w:tab/>
          </w:r>
          <w:r>
            <w:fldChar w:fldCharType="begin"/>
          </w:r>
          <w:r>
            <w:instrText xml:space="preserve"> PAGEREF _Toc22419 \h </w:instrText>
          </w:r>
          <w:r>
            <w:fldChar w:fldCharType="separate"/>
          </w:r>
          <w:r>
            <w:t>12</w:t>
          </w:r>
          <w:r>
            <w:fldChar w:fldCharType="end"/>
          </w:r>
          <w:r>
            <w:fldChar w:fldCharType="end"/>
          </w:r>
        </w:p>
        <w:p>
          <w:pPr>
            <w:pStyle w:val="8"/>
            <w:tabs>
              <w:tab w:val="right" w:leader="dot" w:pos="5669"/>
            </w:tabs>
          </w:pPr>
          <w:r>
            <w:fldChar w:fldCharType="begin"/>
          </w:r>
          <w:r>
            <w:instrText xml:space="preserve"> HYPERLINK \l "_Toc20029" </w:instrText>
          </w:r>
          <w:r>
            <w:fldChar w:fldCharType="separate"/>
          </w:r>
          <w:r>
            <w:rPr>
              <w:rFonts w:hint="eastAsia"/>
              <w:szCs w:val="21"/>
            </w:rPr>
            <w:t>5.1  原材料选用</w:t>
          </w:r>
          <w:r>
            <w:tab/>
          </w:r>
          <w:r>
            <w:fldChar w:fldCharType="begin"/>
          </w:r>
          <w:r>
            <w:instrText xml:space="preserve"> PAGEREF _Toc20029 \h </w:instrText>
          </w:r>
          <w:r>
            <w:fldChar w:fldCharType="separate"/>
          </w:r>
          <w:r>
            <w:t>12</w:t>
          </w:r>
          <w:r>
            <w:fldChar w:fldCharType="end"/>
          </w:r>
          <w:r>
            <w:fldChar w:fldCharType="end"/>
          </w:r>
        </w:p>
        <w:p>
          <w:pPr>
            <w:pStyle w:val="8"/>
            <w:tabs>
              <w:tab w:val="right" w:leader="dot" w:pos="5669"/>
            </w:tabs>
          </w:pPr>
          <w:r>
            <w:fldChar w:fldCharType="begin"/>
          </w:r>
          <w:r>
            <w:instrText xml:space="preserve"> HYPERLINK \l "_Toc4658" </w:instrText>
          </w:r>
          <w:r>
            <w:fldChar w:fldCharType="separate"/>
          </w:r>
          <w:r>
            <w:rPr>
              <w:rFonts w:hint="eastAsia"/>
              <w:szCs w:val="21"/>
            </w:rPr>
            <w:t>5.2  生产管理</w:t>
          </w:r>
          <w:r>
            <w:tab/>
          </w:r>
          <w:r>
            <w:fldChar w:fldCharType="begin"/>
          </w:r>
          <w:r>
            <w:instrText xml:space="preserve"> PAGEREF _Toc4658 \h </w:instrText>
          </w:r>
          <w:r>
            <w:fldChar w:fldCharType="separate"/>
          </w:r>
          <w:r>
            <w:t>12</w:t>
          </w:r>
          <w:r>
            <w:fldChar w:fldCharType="end"/>
          </w:r>
          <w:r>
            <w:fldChar w:fldCharType="end"/>
          </w:r>
        </w:p>
        <w:p>
          <w:pPr>
            <w:pStyle w:val="8"/>
            <w:tabs>
              <w:tab w:val="right" w:leader="dot" w:pos="5669"/>
            </w:tabs>
          </w:pPr>
          <w:r>
            <w:fldChar w:fldCharType="begin"/>
          </w:r>
          <w:r>
            <w:instrText xml:space="preserve"> HYPERLINK \l "_Toc17832" </w:instrText>
          </w:r>
          <w:r>
            <w:fldChar w:fldCharType="separate"/>
          </w:r>
          <w:r>
            <w:rPr>
              <w:rFonts w:hint="eastAsia"/>
              <w:szCs w:val="21"/>
            </w:rPr>
            <w:t>5.3  质量控制</w:t>
          </w:r>
          <w:r>
            <w:tab/>
          </w:r>
          <w:r>
            <w:fldChar w:fldCharType="begin"/>
          </w:r>
          <w:r>
            <w:instrText xml:space="preserve"> PAGEREF _Toc17832 \h </w:instrText>
          </w:r>
          <w:r>
            <w:fldChar w:fldCharType="separate"/>
          </w:r>
          <w:r>
            <w:t>14</w:t>
          </w:r>
          <w:r>
            <w:fldChar w:fldCharType="end"/>
          </w:r>
          <w:r>
            <w:fldChar w:fldCharType="end"/>
          </w:r>
        </w:p>
        <w:p>
          <w:pPr>
            <w:pStyle w:val="7"/>
            <w:tabs>
              <w:tab w:val="right" w:leader="dot" w:pos="5669"/>
            </w:tabs>
          </w:pPr>
          <w:r>
            <w:fldChar w:fldCharType="begin"/>
          </w:r>
          <w:r>
            <w:instrText xml:space="preserve"> HYPERLINK \l "_Toc1978" </w:instrText>
          </w:r>
          <w:r>
            <w:fldChar w:fldCharType="separate"/>
          </w:r>
          <w:r>
            <w:rPr>
              <w:rFonts w:hint="eastAsia"/>
            </w:rPr>
            <w:t>6  试验方法</w:t>
          </w:r>
          <w:r>
            <w:tab/>
          </w:r>
          <w:r>
            <w:fldChar w:fldCharType="begin"/>
          </w:r>
          <w:r>
            <w:instrText xml:space="preserve"> PAGEREF _Toc1978 \h </w:instrText>
          </w:r>
          <w:r>
            <w:fldChar w:fldCharType="separate"/>
          </w:r>
          <w:r>
            <w:t>15</w:t>
          </w:r>
          <w:r>
            <w:fldChar w:fldCharType="end"/>
          </w:r>
          <w:r>
            <w:fldChar w:fldCharType="end"/>
          </w:r>
        </w:p>
        <w:p>
          <w:pPr>
            <w:pStyle w:val="8"/>
            <w:tabs>
              <w:tab w:val="right" w:leader="dot" w:pos="5669"/>
            </w:tabs>
          </w:pPr>
          <w:r>
            <w:fldChar w:fldCharType="begin"/>
          </w:r>
          <w:r>
            <w:instrText xml:space="preserve"> HYPERLINK \l "_Toc23765" </w:instrText>
          </w:r>
          <w:r>
            <w:fldChar w:fldCharType="separate"/>
          </w:r>
          <w:r>
            <w:rPr>
              <w:rFonts w:hint="eastAsia"/>
              <w:szCs w:val="21"/>
            </w:rPr>
            <w:t>6.1  取样与缩分</w:t>
          </w:r>
          <w:r>
            <w:tab/>
          </w:r>
          <w:r>
            <w:fldChar w:fldCharType="begin"/>
          </w:r>
          <w:r>
            <w:instrText xml:space="preserve"> PAGEREF _Toc23765 \h </w:instrText>
          </w:r>
          <w:r>
            <w:fldChar w:fldCharType="separate"/>
          </w:r>
          <w:r>
            <w:t>15</w:t>
          </w:r>
          <w:r>
            <w:fldChar w:fldCharType="end"/>
          </w:r>
          <w:r>
            <w:fldChar w:fldCharType="end"/>
          </w:r>
        </w:p>
        <w:p>
          <w:pPr>
            <w:pStyle w:val="8"/>
            <w:tabs>
              <w:tab w:val="right" w:leader="dot" w:pos="5669"/>
            </w:tabs>
          </w:pPr>
          <w:r>
            <w:fldChar w:fldCharType="begin"/>
          </w:r>
          <w:r>
            <w:instrText xml:space="preserve"> HYPERLINK \l "_Toc14718" </w:instrText>
          </w:r>
          <w:r>
            <w:fldChar w:fldCharType="separate"/>
          </w:r>
          <w:r>
            <w:rPr>
              <w:rFonts w:hint="eastAsia"/>
              <w:szCs w:val="21"/>
            </w:rPr>
            <w:t>6.2</w:t>
          </w:r>
          <w:r>
            <w:rPr>
              <w:rFonts w:hint="eastAsia"/>
              <w:szCs w:val="21"/>
              <w:lang w:val="en-US" w:eastAsia="zh-CN"/>
            </w:rPr>
            <w:t xml:space="preserve">  </w:t>
          </w:r>
          <w:r>
            <w:rPr>
              <w:rFonts w:hint="eastAsia"/>
              <w:szCs w:val="21"/>
            </w:rPr>
            <w:t>砂的筛分析试验</w:t>
          </w:r>
          <w:r>
            <w:tab/>
          </w:r>
          <w:r>
            <w:fldChar w:fldCharType="begin"/>
          </w:r>
          <w:r>
            <w:instrText xml:space="preserve"> PAGEREF _Toc14718 \h </w:instrText>
          </w:r>
          <w:r>
            <w:fldChar w:fldCharType="separate"/>
          </w:r>
          <w:r>
            <w:t>16</w:t>
          </w:r>
          <w:r>
            <w:fldChar w:fldCharType="end"/>
          </w:r>
          <w:r>
            <w:fldChar w:fldCharType="end"/>
          </w:r>
        </w:p>
        <w:p>
          <w:pPr>
            <w:pStyle w:val="8"/>
            <w:tabs>
              <w:tab w:val="right" w:leader="dot" w:pos="5669"/>
            </w:tabs>
          </w:pPr>
          <w:r>
            <w:fldChar w:fldCharType="begin"/>
          </w:r>
          <w:r>
            <w:instrText xml:space="preserve"> HYPERLINK \l "_Toc17866" </w:instrText>
          </w:r>
          <w:r>
            <w:fldChar w:fldCharType="separate"/>
          </w:r>
          <w:r>
            <w:rPr>
              <w:rFonts w:hint="eastAsia"/>
              <w:szCs w:val="21"/>
            </w:rPr>
            <w:t>6.3  砂的粉体含量试验（水筛法）</w:t>
          </w:r>
          <w:r>
            <w:tab/>
          </w:r>
          <w:r>
            <w:fldChar w:fldCharType="begin"/>
          </w:r>
          <w:r>
            <w:instrText xml:space="preserve"> PAGEREF _Toc17866 \h </w:instrText>
          </w:r>
          <w:r>
            <w:fldChar w:fldCharType="separate"/>
          </w:r>
          <w:r>
            <w:t>19</w:t>
          </w:r>
          <w:r>
            <w:fldChar w:fldCharType="end"/>
          </w:r>
          <w:r>
            <w:fldChar w:fldCharType="end"/>
          </w:r>
        </w:p>
        <w:p>
          <w:pPr>
            <w:pStyle w:val="8"/>
            <w:tabs>
              <w:tab w:val="right" w:leader="dot" w:pos="5669"/>
            </w:tabs>
          </w:pPr>
          <w:r>
            <w:fldChar w:fldCharType="begin"/>
          </w:r>
          <w:r>
            <w:instrText xml:space="preserve"> HYPERLINK \l "_Toc22395" </w:instrText>
          </w:r>
          <w:r>
            <w:fldChar w:fldCharType="separate"/>
          </w:r>
          <w:r>
            <w:rPr>
              <w:rFonts w:hint="eastAsia"/>
              <w:szCs w:val="21"/>
            </w:rPr>
            <w:t>6.4  砂的泥块含量试验</w:t>
          </w:r>
          <w:r>
            <w:tab/>
          </w:r>
          <w:r>
            <w:fldChar w:fldCharType="begin"/>
          </w:r>
          <w:r>
            <w:instrText xml:space="preserve"> PAGEREF _Toc22395 \h </w:instrText>
          </w:r>
          <w:r>
            <w:fldChar w:fldCharType="separate"/>
          </w:r>
          <w:r>
            <w:t>20</w:t>
          </w:r>
          <w:r>
            <w:fldChar w:fldCharType="end"/>
          </w:r>
          <w:r>
            <w:fldChar w:fldCharType="end"/>
          </w:r>
        </w:p>
        <w:p>
          <w:pPr>
            <w:pStyle w:val="8"/>
            <w:tabs>
              <w:tab w:val="right" w:leader="dot" w:pos="5669"/>
            </w:tabs>
          </w:pPr>
          <w:r>
            <w:fldChar w:fldCharType="begin"/>
          </w:r>
          <w:r>
            <w:instrText xml:space="preserve"> HYPERLINK \l "_Toc26198" </w:instrText>
          </w:r>
          <w:r>
            <w:fldChar w:fldCharType="separate"/>
          </w:r>
          <w:r>
            <w:rPr>
              <w:rFonts w:hint="eastAsia"/>
              <w:szCs w:val="21"/>
            </w:rPr>
            <w:t>6.5  含泥当量测算</w:t>
          </w:r>
          <w:r>
            <w:tab/>
          </w:r>
          <w:r>
            <w:fldChar w:fldCharType="begin"/>
          </w:r>
          <w:r>
            <w:instrText xml:space="preserve"> PAGEREF _Toc26198 \h </w:instrText>
          </w:r>
          <w:r>
            <w:fldChar w:fldCharType="separate"/>
          </w:r>
          <w:r>
            <w:t>21</w:t>
          </w:r>
          <w:r>
            <w:fldChar w:fldCharType="end"/>
          </w:r>
          <w:r>
            <w:fldChar w:fldCharType="end"/>
          </w:r>
        </w:p>
        <w:p>
          <w:pPr>
            <w:pStyle w:val="8"/>
            <w:tabs>
              <w:tab w:val="right" w:leader="dot" w:pos="5669"/>
            </w:tabs>
          </w:pPr>
          <w:r>
            <w:fldChar w:fldCharType="begin"/>
          </w:r>
          <w:r>
            <w:instrText xml:space="preserve"> HYPERLINK \l "_Toc30444" </w:instrText>
          </w:r>
          <w:r>
            <w:fldChar w:fldCharType="separate"/>
          </w:r>
          <w:r>
            <w:rPr>
              <w:rFonts w:hint="eastAsia"/>
              <w:szCs w:val="21"/>
            </w:rPr>
            <w:t>6.6  其他试验项目</w:t>
          </w:r>
          <w:r>
            <w:tab/>
          </w:r>
          <w:r>
            <w:fldChar w:fldCharType="begin"/>
          </w:r>
          <w:r>
            <w:instrText xml:space="preserve"> PAGEREF _Toc30444 \h </w:instrText>
          </w:r>
          <w:r>
            <w:fldChar w:fldCharType="separate"/>
          </w:r>
          <w:r>
            <w:t>25</w:t>
          </w:r>
          <w:r>
            <w:fldChar w:fldCharType="end"/>
          </w:r>
          <w:r>
            <w:fldChar w:fldCharType="end"/>
          </w:r>
        </w:p>
        <w:p>
          <w:pPr>
            <w:pStyle w:val="7"/>
            <w:tabs>
              <w:tab w:val="right" w:leader="dot" w:pos="5669"/>
            </w:tabs>
          </w:pPr>
          <w:r>
            <w:fldChar w:fldCharType="begin"/>
          </w:r>
          <w:r>
            <w:instrText xml:space="preserve"> HYPERLINK \l "_Toc13028" </w:instrText>
          </w:r>
          <w:r>
            <w:fldChar w:fldCharType="separate"/>
          </w:r>
          <w:r>
            <w:rPr>
              <w:rFonts w:hint="eastAsia"/>
            </w:rPr>
            <w:t>7  检验规则</w:t>
          </w:r>
          <w:r>
            <w:tab/>
          </w:r>
          <w:r>
            <w:fldChar w:fldCharType="begin"/>
          </w:r>
          <w:r>
            <w:instrText xml:space="preserve"> PAGEREF _Toc13028 \h </w:instrText>
          </w:r>
          <w:r>
            <w:fldChar w:fldCharType="separate"/>
          </w:r>
          <w:r>
            <w:t>27</w:t>
          </w:r>
          <w:r>
            <w:fldChar w:fldCharType="end"/>
          </w:r>
          <w:r>
            <w:fldChar w:fldCharType="end"/>
          </w:r>
        </w:p>
        <w:p>
          <w:pPr>
            <w:pStyle w:val="7"/>
            <w:tabs>
              <w:tab w:val="right" w:leader="dot" w:pos="5669"/>
            </w:tabs>
          </w:pPr>
          <w:r>
            <w:fldChar w:fldCharType="begin"/>
          </w:r>
          <w:r>
            <w:instrText xml:space="preserve"> HYPERLINK \l "_Toc1602" </w:instrText>
          </w:r>
          <w:r>
            <w:fldChar w:fldCharType="separate"/>
          </w:r>
          <w:r>
            <w:rPr>
              <w:rFonts w:hint="eastAsia"/>
            </w:rPr>
            <w:t>8  标志、储存运输</w:t>
          </w:r>
          <w:r>
            <w:tab/>
          </w:r>
          <w:r>
            <w:fldChar w:fldCharType="begin"/>
          </w:r>
          <w:r>
            <w:instrText xml:space="preserve"> PAGEREF _Toc1602 \h </w:instrText>
          </w:r>
          <w:r>
            <w:fldChar w:fldCharType="separate"/>
          </w:r>
          <w:r>
            <w:t>29</w:t>
          </w:r>
          <w:r>
            <w:fldChar w:fldCharType="end"/>
          </w:r>
          <w:r>
            <w:fldChar w:fldCharType="end"/>
          </w:r>
        </w:p>
        <w:p>
          <w:pPr>
            <w:pStyle w:val="7"/>
            <w:tabs>
              <w:tab w:val="right" w:leader="dot" w:pos="5669"/>
            </w:tabs>
          </w:pPr>
          <w:r>
            <w:fldChar w:fldCharType="begin"/>
          </w:r>
          <w:r>
            <w:instrText xml:space="preserve"> HYPERLINK \l "_Toc17676" </w:instrText>
          </w:r>
          <w:r>
            <w:fldChar w:fldCharType="separate"/>
          </w:r>
          <w:r>
            <w:rPr>
              <w:rFonts w:hint="eastAsia"/>
            </w:rPr>
            <w:t>9  混凝土、砂浆配合比设计</w:t>
          </w:r>
          <w:r>
            <w:tab/>
          </w:r>
          <w:r>
            <w:fldChar w:fldCharType="begin"/>
          </w:r>
          <w:r>
            <w:instrText xml:space="preserve"> PAGEREF _Toc17676 \h </w:instrText>
          </w:r>
          <w:r>
            <w:fldChar w:fldCharType="separate"/>
          </w:r>
          <w:r>
            <w:t>30</w:t>
          </w:r>
          <w:r>
            <w:fldChar w:fldCharType="end"/>
          </w:r>
          <w:r>
            <w:fldChar w:fldCharType="end"/>
          </w:r>
        </w:p>
        <w:p>
          <w:pPr>
            <w:pStyle w:val="7"/>
            <w:tabs>
              <w:tab w:val="right" w:leader="dot" w:pos="5669"/>
            </w:tabs>
          </w:pPr>
          <w:r>
            <w:fldChar w:fldCharType="begin"/>
          </w:r>
          <w:r>
            <w:instrText xml:space="preserve"> HYPERLINK \l "_Toc12785" </w:instrText>
          </w:r>
          <w:r>
            <w:fldChar w:fldCharType="separate"/>
          </w:r>
          <w:r>
            <w:rPr>
              <w:rFonts w:hint="eastAsia"/>
            </w:rPr>
            <w:t>10  混凝土、砂浆施工和验收</w:t>
          </w:r>
          <w:r>
            <w:tab/>
          </w:r>
          <w:r>
            <w:fldChar w:fldCharType="begin"/>
          </w:r>
          <w:r>
            <w:instrText xml:space="preserve"> PAGEREF _Toc12785 \h </w:instrText>
          </w:r>
          <w:r>
            <w:fldChar w:fldCharType="separate"/>
          </w:r>
          <w:r>
            <w:t>31</w:t>
          </w:r>
          <w:r>
            <w:fldChar w:fldCharType="end"/>
          </w:r>
          <w:r>
            <w:fldChar w:fldCharType="end"/>
          </w:r>
        </w:p>
        <w:p>
          <w:pPr>
            <w:pStyle w:val="8"/>
            <w:tabs>
              <w:tab w:val="right" w:leader="dot" w:pos="5669"/>
            </w:tabs>
          </w:pPr>
          <w:r>
            <w:fldChar w:fldCharType="begin"/>
          </w:r>
          <w:r>
            <w:instrText xml:space="preserve"> HYPERLINK \l "_Toc13223" </w:instrText>
          </w:r>
          <w:r>
            <w:fldChar w:fldCharType="separate"/>
          </w:r>
          <w:r>
            <w:rPr>
              <w:rFonts w:hint="eastAsia"/>
              <w:szCs w:val="21"/>
            </w:rPr>
            <w:t>10.1  施工</w:t>
          </w:r>
          <w:r>
            <w:tab/>
          </w:r>
          <w:r>
            <w:fldChar w:fldCharType="begin"/>
          </w:r>
          <w:r>
            <w:instrText xml:space="preserve"> PAGEREF _Toc13223 \h </w:instrText>
          </w:r>
          <w:r>
            <w:fldChar w:fldCharType="separate"/>
          </w:r>
          <w:r>
            <w:t>31</w:t>
          </w:r>
          <w:r>
            <w:fldChar w:fldCharType="end"/>
          </w:r>
          <w:r>
            <w:fldChar w:fldCharType="end"/>
          </w:r>
        </w:p>
        <w:p>
          <w:pPr>
            <w:pStyle w:val="8"/>
            <w:tabs>
              <w:tab w:val="right" w:leader="dot" w:pos="5669"/>
            </w:tabs>
          </w:pPr>
          <w:r>
            <w:fldChar w:fldCharType="begin"/>
          </w:r>
          <w:r>
            <w:instrText xml:space="preserve"> HYPERLINK \l "_Toc18626" </w:instrText>
          </w:r>
          <w:r>
            <w:fldChar w:fldCharType="separate"/>
          </w:r>
          <w:r>
            <w:rPr>
              <w:rFonts w:hint="eastAsia"/>
              <w:szCs w:val="21"/>
            </w:rPr>
            <w:t>10.2  验收</w:t>
          </w:r>
          <w:r>
            <w:tab/>
          </w:r>
          <w:r>
            <w:fldChar w:fldCharType="begin"/>
          </w:r>
          <w:r>
            <w:instrText xml:space="preserve"> PAGEREF _Toc18626 \h </w:instrText>
          </w:r>
          <w:r>
            <w:fldChar w:fldCharType="separate"/>
          </w:r>
          <w:r>
            <w:t>31</w:t>
          </w:r>
          <w:r>
            <w:fldChar w:fldCharType="end"/>
          </w:r>
          <w:r>
            <w:fldChar w:fldCharType="end"/>
          </w:r>
        </w:p>
        <w:p>
          <w:pPr>
            <w:pStyle w:val="7"/>
            <w:tabs>
              <w:tab w:val="right" w:leader="dot" w:pos="5669"/>
            </w:tabs>
          </w:pPr>
          <w:r>
            <w:fldChar w:fldCharType="begin"/>
          </w:r>
          <w:r>
            <w:instrText xml:space="preserve"> HYPERLINK \l "_Toc8296" </w:instrText>
          </w:r>
          <w:r>
            <w:fldChar w:fldCharType="separate"/>
          </w:r>
          <w:r>
            <w:rPr>
              <w:rFonts w:hint="eastAsia"/>
              <w:szCs w:val="21"/>
            </w:rPr>
            <w:t>附录A  泵送混凝土用碎石时配合比参数</w:t>
          </w:r>
          <w:r>
            <w:tab/>
          </w:r>
          <w:r>
            <w:fldChar w:fldCharType="begin"/>
          </w:r>
          <w:r>
            <w:instrText xml:space="preserve"> PAGEREF _Toc8296 \h </w:instrText>
          </w:r>
          <w:r>
            <w:fldChar w:fldCharType="separate"/>
          </w:r>
          <w:r>
            <w:t>33</w:t>
          </w:r>
          <w:r>
            <w:fldChar w:fldCharType="end"/>
          </w:r>
          <w:r>
            <w:fldChar w:fldCharType="end"/>
          </w:r>
        </w:p>
        <w:p>
          <w:pPr>
            <w:pStyle w:val="7"/>
            <w:tabs>
              <w:tab w:val="right" w:leader="dot" w:pos="5669"/>
            </w:tabs>
          </w:pPr>
          <w:r>
            <w:fldChar w:fldCharType="begin"/>
          </w:r>
          <w:r>
            <w:instrText xml:space="preserve"> HYPERLINK \l "_Toc25473" </w:instrText>
          </w:r>
          <w:r>
            <w:fldChar w:fldCharType="separate"/>
          </w:r>
          <w:r>
            <w:rPr>
              <w:rFonts w:hint="eastAsia"/>
              <w:szCs w:val="21"/>
            </w:rPr>
            <w:t>附录B  人工砂测定类别方法（指导性实例）</w:t>
          </w:r>
          <w:r>
            <w:tab/>
          </w:r>
          <w:r>
            <w:fldChar w:fldCharType="begin"/>
          </w:r>
          <w:r>
            <w:instrText xml:space="preserve"> PAGEREF _Toc25473 \h </w:instrText>
          </w:r>
          <w:r>
            <w:fldChar w:fldCharType="separate"/>
          </w:r>
          <w:r>
            <w:t>34</w:t>
          </w:r>
          <w:r>
            <w:fldChar w:fldCharType="end"/>
          </w:r>
          <w:r>
            <w:fldChar w:fldCharType="end"/>
          </w:r>
        </w:p>
        <w:p>
          <w:pPr>
            <w:pStyle w:val="7"/>
            <w:tabs>
              <w:tab w:val="right" w:leader="dot" w:pos="5669"/>
            </w:tabs>
          </w:pPr>
          <w:r>
            <w:fldChar w:fldCharType="begin"/>
          </w:r>
          <w:r>
            <w:instrText xml:space="preserve"> HYPERLINK \l "_Toc20293" </w:instrText>
          </w:r>
          <w:r>
            <w:fldChar w:fldCharType="separate"/>
          </w:r>
          <w:r>
            <w:rPr>
              <w:rFonts w:hint="eastAsia"/>
            </w:rPr>
            <w:t>附录C  人工砂检验报告</w:t>
          </w:r>
          <w:r>
            <w:tab/>
          </w:r>
          <w:r>
            <w:fldChar w:fldCharType="begin"/>
          </w:r>
          <w:r>
            <w:instrText xml:space="preserve"> PAGEREF _Toc20293 \h </w:instrText>
          </w:r>
          <w:r>
            <w:fldChar w:fldCharType="separate"/>
          </w:r>
          <w:r>
            <w:t>36</w:t>
          </w:r>
          <w:r>
            <w:fldChar w:fldCharType="end"/>
          </w:r>
          <w:r>
            <w:fldChar w:fldCharType="end"/>
          </w:r>
        </w:p>
        <w:p>
          <w:pPr>
            <w:pStyle w:val="7"/>
            <w:tabs>
              <w:tab w:val="right" w:leader="dot" w:pos="5669"/>
            </w:tabs>
          </w:pPr>
          <w:r>
            <w:fldChar w:fldCharType="begin"/>
          </w:r>
          <w:r>
            <w:instrText xml:space="preserve"> HYPERLINK \l "_Toc29500" </w:instrText>
          </w:r>
          <w:r>
            <w:fldChar w:fldCharType="separate"/>
          </w:r>
          <w:r>
            <w:rPr>
              <w:rFonts w:hint="eastAsia"/>
              <w:szCs w:val="28"/>
            </w:rPr>
            <w:t>规程用语说明</w:t>
          </w:r>
          <w:r>
            <w:tab/>
          </w:r>
          <w:r>
            <w:fldChar w:fldCharType="begin"/>
          </w:r>
          <w:r>
            <w:instrText xml:space="preserve"> PAGEREF _Toc29500 \h </w:instrText>
          </w:r>
          <w:r>
            <w:fldChar w:fldCharType="separate"/>
          </w:r>
          <w:r>
            <w:t>37</w:t>
          </w:r>
          <w:r>
            <w:fldChar w:fldCharType="end"/>
          </w:r>
          <w:r>
            <w:fldChar w:fldCharType="end"/>
          </w:r>
        </w:p>
        <w:p>
          <w:pPr>
            <w:pStyle w:val="7"/>
            <w:tabs>
              <w:tab w:val="right" w:leader="dot" w:pos="5669"/>
            </w:tabs>
          </w:pPr>
          <w:r>
            <w:fldChar w:fldCharType="begin"/>
          </w:r>
          <w:r>
            <w:instrText xml:space="preserve"> HYPERLINK \l "_Toc32318" </w:instrText>
          </w:r>
          <w:r>
            <w:fldChar w:fldCharType="separate"/>
          </w:r>
          <w:r>
            <w:rPr>
              <w:rFonts w:hint="eastAsia"/>
              <w:lang w:eastAsia="zh-CN"/>
            </w:rPr>
            <w:t>条文说明</w:t>
          </w:r>
          <w:r>
            <w:tab/>
          </w:r>
          <w:r>
            <w:fldChar w:fldCharType="begin"/>
          </w:r>
          <w:r>
            <w:instrText xml:space="preserve"> PAGEREF _Toc32318 \h </w:instrText>
          </w:r>
          <w:r>
            <w:fldChar w:fldCharType="separate"/>
          </w:r>
          <w:r>
            <w:t>42</w:t>
          </w:r>
          <w:r>
            <w:fldChar w:fldCharType="end"/>
          </w:r>
          <w:r>
            <w:fldChar w:fldCharType="end"/>
          </w:r>
        </w:p>
        <w:p>
          <w:pPr>
            <w:pStyle w:val="7"/>
            <w:tabs>
              <w:tab w:val="right" w:leader="dot" w:pos="5669"/>
            </w:tabs>
          </w:pPr>
        </w:p>
        <w:p>
          <w:pPr>
            <w:jc w:val="center"/>
          </w:pPr>
          <w:r>
            <w:rPr>
              <w:b/>
            </w:rPr>
            <w:fldChar w:fldCharType="end"/>
          </w:r>
        </w:p>
      </w:sdtContent>
    </w:sdt>
    <w:p>
      <w:pPr>
        <w:spacing w:line="288" w:lineRule="auto"/>
        <w:ind w:firstLine="619" w:firstLineChars="294"/>
        <w:rPr>
          <w:b/>
          <w:szCs w:val="21"/>
        </w:rPr>
      </w:pPr>
    </w:p>
    <w:p>
      <w:pPr>
        <w:spacing w:line="288" w:lineRule="auto"/>
        <w:ind w:firstLine="619" w:firstLineChars="294"/>
        <w:rPr>
          <w:b/>
          <w:szCs w:val="21"/>
        </w:rPr>
      </w:pPr>
    </w:p>
    <w:p>
      <w:pPr>
        <w:spacing w:line="288" w:lineRule="auto"/>
        <w:ind w:firstLine="619" w:firstLineChars="294"/>
        <w:rPr>
          <w:b/>
          <w:szCs w:val="21"/>
        </w:rPr>
      </w:pPr>
    </w:p>
    <w:p>
      <w:pPr>
        <w:spacing w:line="288" w:lineRule="auto"/>
        <w:ind w:firstLine="619" w:firstLineChars="294"/>
        <w:rPr>
          <w:b/>
          <w:szCs w:val="21"/>
        </w:rPr>
      </w:pPr>
    </w:p>
    <w:p>
      <w:pPr>
        <w:spacing w:before="160" w:beforeLines="50"/>
        <w:ind w:right="-10"/>
        <w:rPr>
          <w:szCs w:val="21"/>
        </w:rPr>
      </w:pPr>
      <w:bookmarkStart w:id="2" w:name="_Toc4126"/>
      <w:r>
        <w:rPr>
          <w:rFonts w:hint="eastAsia"/>
          <w:b/>
          <w:sz w:val="24"/>
        </w:rPr>
        <w:br w:type="page"/>
      </w:r>
    </w:p>
    <w:p>
      <w:pPr>
        <w:jc w:val="center"/>
        <w:rPr>
          <w:rFonts w:ascii="宋体" w:hAnsi="宋体"/>
        </w:rPr>
      </w:pPr>
    </w:p>
    <w:sdt>
      <w:sdtPr>
        <w:rPr>
          <w:rFonts w:ascii="宋体" w:hAnsi="宋体"/>
        </w:rPr>
        <w:id w:val="147465904"/>
        <w15:color w:val="DBDBDB"/>
        <w:docPartObj>
          <w:docPartGallery w:val="Table of Contents"/>
          <w:docPartUnique/>
        </w:docPartObj>
      </w:sdtPr>
      <w:sdtEndPr>
        <w:rPr>
          <w:rFonts w:ascii="宋体" w:hAnsi="宋体"/>
          <w:b/>
        </w:rPr>
      </w:sdtEndPr>
      <w:sdtContent>
        <w:p>
          <w:pPr>
            <w:jc w:val="center"/>
            <w:rPr>
              <w:b/>
            </w:rPr>
          </w:pPr>
          <w:r>
            <w:rPr>
              <w:rFonts w:hint="eastAsia" w:ascii="宋体" w:hAnsi="宋体"/>
              <w:b/>
              <w:bCs/>
              <w:sz w:val="24"/>
              <w:szCs w:val="32"/>
              <w:lang w:val="en-US" w:eastAsia="zh-CN"/>
            </w:rPr>
            <w:t>Contents</w:t>
          </w:r>
          <w:r>
            <w:fldChar w:fldCharType="begin"/>
          </w:r>
          <w:r>
            <w:instrText xml:space="preserve">TOC \o "1-2" \h \u </w:instrText>
          </w:r>
          <w:r>
            <w:fldChar w:fldCharType="separate"/>
          </w:r>
        </w:p>
        <w:p>
          <w:pPr>
            <w:pStyle w:val="7"/>
            <w:tabs>
              <w:tab w:val="right" w:leader="dot" w:pos="5669"/>
            </w:tabs>
          </w:pPr>
          <w:r>
            <w:fldChar w:fldCharType="begin"/>
          </w:r>
          <w:r>
            <w:instrText xml:space="preserve"> HYPERLINK \l "_Toc4126" </w:instrText>
          </w:r>
          <w:r>
            <w:fldChar w:fldCharType="separate"/>
          </w:r>
          <w:r>
            <w:rPr>
              <w:rFonts w:hint="eastAsia"/>
            </w:rPr>
            <w:t xml:space="preserve">1  </w:t>
          </w:r>
          <w:r>
            <w:rPr>
              <w:rFonts w:hint="eastAsia"/>
              <w:lang w:val="en-US" w:eastAsia="zh-CN"/>
            </w:rPr>
            <w:t>General Provisions</w:t>
          </w:r>
          <w:r>
            <w:tab/>
          </w:r>
          <w:r>
            <w:rPr>
              <w:rFonts w:hint="eastAsia"/>
              <w:lang w:val="en-US" w:eastAsia="zh-CN"/>
            </w:rPr>
            <w:t>1</w:t>
          </w:r>
          <w:r>
            <w:fldChar w:fldCharType="end"/>
          </w:r>
        </w:p>
        <w:p>
          <w:pPr>
            <w:pStyle w:val="7"/>
            <w:tabs>
              <w:tab w:val="right" w:leader="dot" w:pos="5669"/>
            </w:tabs>
          </w:pPr>
          <w:r>
            <w:fldChar w:fldCharType="begin"/>
          </w:r>
          <w:r>
            <w:instrText xml:space="preserve"> HYPERLINK \l "_Toc682" </w:instrText>
          </w:r>
          <w:r>
            <w:fldChar w:fldCharType="separate"/>
          </w:r>
          <w:r>
            <w:rPr>
              <w:rFonts w:hint="eastAsia"/>
            </w:rPr>
            <w:t xml:space="preserve">2  </w:t>
          </w:r>
          <w:r>
            <w:rPr>
              <w:rFonts w:hint="eastAsia"/>
              <w:lang w:val="en-US" w:eastAsia="zh-CN"/>
            </w:rPr>
            <w:t>Terms</w:t>
          </w:r>
          <w:r>
            <w:rPr>
              <w:rFonts w:hint="eastAsia"/>
            </w:rPr>
            <w:t>、</w:t>
          </w:r>
          <w:r>
            <w:rPr>
              <w:rFonts w:hint="eastAsia"/>
              <w:lang w:val="en-US" w:eastAsia="zh-CN"/>
            </w:rPr>
            <w:t>Symbols</w:t>
          </w:r>
          <w:r>
            <w:tab/>
          </w:r>
          <w:r>
            <w:fldChar w:fldCharType="begin"/>
          </w:r>
          <w:r>
            <w:instrText xml:space="preserve"> PAGEREF _Toc682 \h </w:instrText>
          </w:r>
          <w:r>
            <w:fldChar w:fldCharType="separate"/>
          </w:r>
          <w:r>
            <w:t>2</w:t>
          </w:r>
          <w:r>
            <w:fldChar w:fldCharType="end"/>
          </w:r>
          <w:r>
            <w:fldChar w:fldCharType="end"/>
          </w:r>
        </w:p>
        <w:p>
          <w:pPr>
            <w:pStyle w:val="8"/>
            <w:tabs>
              <w:tab w:val="right" w:leader="dot" w:pos="5669"/>
            </w:tabs>
          </w:pPr>
          <w:r>
            <w:fldChar w:fldCharType="begin"/>
          </w:r>
          <w:r>
            <w:instrText xml:space="preserve"> HYPERLINK \l "_Toc25562" </w:instrText>
          </w:r>
          <w:r>
            <w:fldChar w:fldCharType="separate"/>
          </w:r>
          <w:r>
            <w:rPr>
              <w:rFonts w:hint="eastAsia"/>
              <w:szCs w:val="21"/>
            </w:rPr>
            <w:t xml:space="preserve">2.1  </w:t>
          </w:r>
          <w:r>
            <w:rPr>
              <w:rFonts w:hint="eastAsia"/>
              <w:szCs w:val="21"/>
              <w:lang w:val="en-US" w:eastAsia="zh-CN"/>
            </w:rPr>
            <w:t>Terms</w:t>
          </w:r>
          <w:r>
            <w:tab/>
          </w:r>
          <w:r>
            <w:fldChar w:fldCharType="begin"/>
          </w:r>
          <w:r>
            <w:instrText xml:space="preserve"> PAGEREF _Toc25562 \h </w:instrText>
          </w:r>
          <w:r>
            <w:fldChar w:fldCharType="separate"/>
          </w:r>
          <w:r>
            <w:t>2</w:t>
          </w:r>
          <w:r>
            <w:fldChar w:fldCharType="end"/>
          </w:r>
          <w:r>
            <w:fldChar w:fldCharType="end"/>
          </w:r>
        </w:p>
        <w:p>
          <w:pPr>
            <w:pStyle w:val="8"/>
            <w:tabs>
              <w:tab w:val="right" w:leader="dot" w:pos="5669"/>
            </w:tabs>
          </w:pPr>
          <w:r>
            <w:fldChar w:fldCharType="begin"/>
          </w:r>
          <w:r>
            <w:instrText xml:space="preserve"> HYPERLINK \l "_Toc26749" </w:instrText>
          </w:r>
          <w:r>
            <w:fldChar w:fldCharType="separate"/>
          </w:r>
          <w:r>
            <w:rPr>
              <w:rFonts w:hint="eastAsia"/>
              <w:szCs w:val="21"/>
            </w:rPr>
            <w:t xml:space="preserve">2.2  </w:t>
          </w:r>
          <w:r>
            <w:rPr>
              <w:rFonts w:hint="eastAsia"/>
              <w:szCs w:val="21"/>
              <w:lang w:val="en-US" w:eastAsia="zh-CN"/>
            </w:rPr>
            <w:t>Symbols</w:t>
          </w:r>
          <w:r>
            <w:tab/>
          </w:r>
          <w:r>
            <w:fldChar w:fldCharType="begin"/>
          </w:r>
          <w:r>
            <w:instrText xml:space="preserve"> PAGEREF _Toc26749 \h </w:instrText>
          </w:r>
          <w:r>
            <w:fldChar w:fldCharType="separate"/>
          </w:r>
          <w:r>
            <w:t>5</w:t>
          </w:r>
          <w:r>
            <w:fldChar w:fldCharType="end"/>
          </w:r>
          <w:r>
            <w:fldChar w:fldCharType="end"/>
          </w:r>
        </w:p>
        <w:p>
          <w:pPr>
            <w:pStyle w:val="7"/>
            <w:tabs>
              <w:tab w:val="right" w:leader="dot" w:pos="5669"/>
            </w:tabs>
          </w:pPr>
          <w:r>
            <w:fldChar w:fldCharType="begin"/>
          </w:r>
          <w:r>
            <w:instrText xml:space="preserve"> HYPERLINK \l "_Toc10737" </w:instrText>
          </w:r>
          <w:r>
            <w:fldChar w:fldCharType="separate"/>
          </w:r>
          <w:r>
            <w:rPr>
              <w:rFonts w:hint="eastAsia"/>
            </w:rPr>
            <w:t xml:space="preserve">3  Basic </w:t>
          </w:r>
          <w:r>
            <w:rPr>
              <w:rFonts w:hint="eastAsia"/>
              <w:lang w:val="en-US" w:eastAsia="zh-CN"/>
            </w:rPr>
            <w:t>P</w:t>
          </w:r>
          <w:r>
            <w:rPr>
              <w:rFonts w:hint="eastAsia"/>
            </w:rPr>
            <w:t>rovision</w:t>
          </w:r>
          <w:r>
            <w:tab/>
          </w:r>
          <w:r>
            <w:fldChar w:fldCharType="begin"/>
          </w:r>
          <w:r>
            <w:instrText xml:space="preserve"> PAGEREF _Toc10737 \h </w:instrText>
          </w:r>
          <w:r>
            <w:fldChar w:fldCharType="separate"/>
          </w:r>
          <w:r>
            <w:t>6</w:t>
          </w:r>
          <w:r>
            <w:fldChar w:fldCharType="end"/>
          </w:r>
          <w:r>
            <w:fldChar w:fldCharType="end"/>
          </w:r>
        </w:p>
        <w:p>
          <w:pPr>
            <w:pStyle w:val="7"/>
            <w:tabs>
              <w:tab w:val="right" w:leader="dot" w:pos="5669"/>
            </w:tabs>
          </w:pPr>
          <w:r>
            <w:fldChar w:fldCharType="begin"/>
          </w:r>
          <w:r>
            <w:instrText xml:space="preserve"> HYPERLINK \l "_Toc24495" </w:instrText>
          </w:r>
          <w:r>
            <w:fldChar w:fldCharType="separate"/>
          </w:r>
          <w:r>
            <w:rPr>
              <w:rFonts w:hint="eastAsia"/>
            </w:rPr>
            <w:t>4  Technical Requirements</w:t>
          </w:r>
          <w:r>
            <w:tab/>
          </w:r>
          <w:r>
            <w:fldChar w:fldCharType="begin"/>
          </w:r>
          <w:r>
            <w:instrText xml:space="preserve"> PAGEREF _Toc24495 \h </w:instrText>
          </w:r>
          <w:r>
            <w:fldChar w:fldCharType="separate"/>
          </w:r>
          <w:r>
            <w:t>7</w:t>
          </w:r>
          <w:r>
            <w:fldChar w:fldCharType="end"/>
          </w:r>
          <w:r>
            <w:fldChar w:fldCharType="end"/>
          </w:r>
        </w:p>
        <w:p>
          <w:pPr>
            <w:pStyle w:val="7"/>
            <w:tabs>
              <w:tab w:val="right" w:leader="dot" w:pos="5669"/>
            </w:tabs>
          </w:pPr>
          <w:r>
            <w:fldChar w:fldCharType="begin"/>
          </w:r>
          <w:r>
            <w:instrText xml:space="preserve"> HYPERLINK \l "_Toc22419" </w:instrText>
          </w:r>
          <w:r>
            <w:fldChar w:fldCharType="separate"/>
          </w:r>
          <w:r>
            <w:rPr>
              <w:rFonts w:hint="eastAsia"/>
            </w:rPr>
            <w:t xml:space="preserve">5  Production </w:t>
          </w:r>
          <w:r>
            <w:rPr>
              <w:rFonts w:hint="eastAsia"/>
              <w:lang w:val="en-US" w:eastAsia="zh-CN"/>
            </w:rPr>
            <w:t>Q</w:t>
          </w:r>
          <w:r>
            <w:rPr>
              <w:rFonts w:hint="eastAsia"/>
            </w:rPr>
            <w:t xml:space="preserve">uality </w:t>
          </w:r>
          <w:r>
            <w:rPr>
              <w:rFonts w:hint="eastAsia"/>
              <w:lang w:val="en-US" w:eastAsia="zh-CN"/>
            </w:rPr>
            <w:t>C</w:t>
          </w:r>
          <w:r>
            <w:rPr>
              <w:rFonts w:hint="eastAsia"/>
            </w:rPr>
            <w:t xml:space="preserve">ontrol </w:t>
          </w:r>
          <w:r>
            <w:tab/>
          </w:r>
          <w:r>
            <w:fldChar w:fldCharType="begin"/>
          </w:r>
          <w:r>
            <w:instrText xml:space="preserve"> PAGEREF _Toc22419 \h </w:instrText>
          </w:r>
          <w:r>
            <w:fldChar w:fldCharType="separate"/>
          </w:r>
          <w:r>
            <w:t>12</w:t>
          </w:r>
          <w:r>
            <w:fldChar w:fldCharType="end"/>
          </w:r>
          <w:r>
            <w:fldChar w:fldCharType="end"/>
          </w:r>
        </w:p>
        <w:p>
          <w:pPr>
            <w:pStyle w:val="8"/>
            <w:tabs>
              <w:tab w:val="right" w:leader="dot" w:pos="5669"/>
            </w:tabs>
          </w:pPr>
          <w:r>
            <w:fldChar w:fldCharType="begin"/>
          </w:r>
          <w:r>
            <w:instrText xml:space="preserve"> HYPERLINK \l "_Toc20029" </w:instrText>
          </w:r>
          <w:r>
            <w:fldChar w:fldCharType="separate"/>
          </w:r>
          <w:r>
            <w:rPr>
              <w:rFonts w:hint="eastAsia"/>
              <w:szCs w:val="21"/>
            </w:rPr>
            <w:t xml:space="preserve">5.1  Raw </w:t>
          </w:r>
          <w:r>
            <w:rPr>
              <w:rFonts w:hint="eastAsia"/>
              <w:szCs w:val="21"/>
              <w:lang w:val="en-US" w:eastAsia="zh-CN"/>
            </w:rPr>
            <w:t>M</w:t>
          </w:r>
          <w:r>
            <w:rPr>
              <w:rFonts w:hint="eastAsia"/>
              <w:szCs w:val="21"/>
            </w:rPr>
            <w:t xml:space="preserve">aterial </w:t>
          </w:r>
          <w:r>
            <w:rPr>
              <w:rFonts w:hint="eastAsia"/>
              <w:szCs w:val="21"/>
              <w:lang w:val="en-US" w:eastAsia="zh-CN"/>
            </w:rPr>
            <w:t>S</w:t>
          </w:r>
          <w:r>
            <w:rPr>
              <w:rFonts w:hint="eastAsia"/>
              <w:szCs w:val="21"/>
            </w:rPr>
            <w:t>election</w:t>
          </w:r>
          <w:r>
            <w:tab/>
          </w:r>
          <w:r>
            <w:fldChar w:fldCharType="begin"/>
          </w:r>
          <w:r>
            <w:instrText xml:space="preserve"> PAGEREF _Toc20029 \h </w:instrText>
          </w:r>
          <w:r>
            <w:fldChar w:fldCharType="separate"/>
          </w:r>
          <w:r>
            <w:t>12</w:t>
          </w:r>
          <w:r>
            <w:fldChar w:fldCharType="end"/>
          </w:r>
          <w:r>
            <w:fldChar w:fldCharType="end"/>
          </w:r>
        </w:p>
        <w:p>
          <w:pPr>
            <w:pStyle w:val="8"/>
            <w:tabs>
              <w:tab w:val="right" w:leader="dot" w:pos="5669"/>
            </w:tabs>
          </w:pPr>
          <w:r>
            <w:fldChar w:fldCharType="begin"/>
          </w:r>
          <w:r>
            <w:instrText xml:space="preserve"> HYPERLINK \l "_Toc4658" </w:instrText>
          </w:r>
          <w:r>
            <w:fldChar w:fldCharType="separate"/>
          </w:r>
          <w:r>
            <w:rPr>
              <w:rFonts w:hint="eastAsia"/>
              <w:szCs w:val="21"/>
            </w:rPr>
            <w:t>5.2  Production Management</w:t>
          </w:r>
          <w:r>
            <w:tab/>
          </w:r>
          <w:r>
            <w:fldChar w:fldCharType="begin"/>
          </w:r>
          <w:r>
            <w:instrText xml:space="preserve"> PAGEREF _Toc4658 \h </w:instrText>
          </w:r>
          <w:r>
            <w:fldChar w:fldCharType="separate"/>
          </w:r>
          <w:r>
            <w:t>12</w:t>
          </w:r>
          <w:r>
            <w:fldChar w:fldCharType="end"/>
          </w:r>
          <w:r>
            <w:fldChar w:fldCharType="end"/>
          </w:r>
        </w:p>
        <w:p>
          <w:pPr>
            <w:pStyle w:val="8"/>
            <w:tabs>
              <w:tab w:val="right" w:leader="dot" w:pos="5669"/>
            </w:tabs>
          </w:pPr>
          <w:r>
            <w:fldChar w:fldCharType="begin"/>
          </w:r>
          <w:r>
            <w:instrText xml:space="preserve"> HYPERLINK \l "_Toc17832" </w:instrText>
          </w:r>
          <w:r>
            <w:fldChar w:fldCharType="separate"/>
          </w:r>
          <w:r>
            <w:rPr>
              <w:rFonts w:hint="eastAsia"/>
              <w:szCs w:val="21"/>
            </w:rPr>
            <w:t>5.3  Quality Control</w:t>
          </w:r>
          <w:r>
            <w:tab/>
          </w:r>
          <w:r>
            <w:fldChar w:fldCharType="begin"/>
          </w:r>
          <w:r>
            <w:instrText xml:space="preserve"> PAGEREF _Toc17832 \h </w:instrText>
          </w:r>
          <w:r>
            <w:fldChar w:fldCharType="separate"/>
          </w:r>
          <w:r>
            <w:t>14</w:t>
          </w:r>
          <w:r>
            <w:fldChar w:fldCharType="end"/>
          </w:r>
          <w:r>
            <w:fldChar w:fldCharType="end"/>
          </w:r>
        </w:p>
        <w:p>
          <w:pPr>
            <w:pStyle w:val="7"/>
            <w:tabs>
              <w:tab w:val="right" w:leader="dot" w:pos="5669"/>
            </w:tabs>
          </w:pPr>
          <w:r>
            <w:fldChar w:fldCharType="begin"/>
          </w:r>
          <w:r>
            <w:instrText xml:space="preserve"> HYPERLINK \l "_Toc1978" </w:instrText>
          </w:r>
          <w:r>
            <w:fldChar w:fldCharType="separate"/>
          </w:r>
          <w:r>
            <w:rPr>
              <w:rFonts w:hint="eastAsia"/>
            </w:rPr>
            <w:t xml:space="preserve">6  Test </w:t>
          </w:r>
          <w:r>
            <w:rPr>
              <w:rFonts w:hint="eastAsia"/>
              <w:lang w:val="en-US" w:eastAsia="zh-CN"/>
            </w:rPr>
            <w:t>M</w:t>
          </w:r>
          <w:r>
            <w:rPr>
              <w:rFonts w:hint="eastAsia"/>
            </w:rPr>
            <w:t>ethod</w:t>
          </w:r>
          <w:r>
            <w:tab/>
          </w:r>
          <w:r>
            <w:fldChar w:fldCharType="begin"/>
          </w:r>
          <w:r>
            <w:instrText xml:space="preserve"> PAGEREF _Toc1978 \h </w:instrText>
          </w:r>
          <w:r>
            <w:fldChar w:fldCharType="separate"/>
          </w:r>
          <w:r>
            <w:t>15</w:t>
          </w:r>
          <w:r>
            <w:fldChar w:fldCharType="end"/>
          </w:r>
          <w:r>
            <w:fldChar w:fldCharType="end"/>
          </w:r>
        </w:p>
        <w:p>
          <w:pPr>
            <w:pStyle w:val="8"/>
            <w:tabs>
              <w:tab w:val="right" w:leader="dot" w:pos="5669"/>
            </w:tabs>
          </w:pPr>
          <w:r>
            <w:fldChar w:fldCharType="begin"/>
          </w:r>
          <w:r>
            <w:instrText xml:space="preserve"> HYPERLINK \l "_Toc23765" </w:instrText>
          </w:r>
          <w:r>
            <w:fldChar w:fldCharType="separate"/>
          </w:r>
          <w:r>
            <w:rPr>
              <w:rFonts w:hint="eastAsia"/>
              <w:szCs w:val="21"/>
            </w:rPr>
            <w:t xml:space="preserve">6.1  Sampling </w:t>
          </w:r>
          <w:r>
            <w:rPr>
              <w:rFonts w:hint="eastAsia"/>
              <w:szCs w:val="21"/>
              <w:lang w:val="en-US" w:eastAsia="zh-CN"/>
            </w:rPr>
            <w:t>a</w:t>
          </w:r>
          <w:r>
            <w:rPr>
              <w:rFonts w:hint="eastAsia"/>
              <w:szCs w:val="21"/>
            </w:rPr>
            <w:t xml:space="preserve">nd </w:t>
          </w:r>
          <w:r>
            <w:rPr>
              <w:rFonts w:hint="eastAsia"/>
              <w:szCs w:val="21"/>
              <w:lang w:val="en-US" w:eastAsia="zh-CN"/>
            </w:rPr>
            <w:t>S</w:t>
          </w:r>
          <w:r>
            <w:rPr>
              <w:rFonts w:hint="eastAsia"/>
              <w:szCs w:val="21"/>
            </w:rPr>
            <w:t>ubdivision</w:t>
          </w:r>
          <w:r>
            <w:tab/>
          </w:r>
          <w:r>
            <w:fldChar w:fldCharType="begin"/>
          </w:r>
          <w:r>
            <w:instrText xml:space="preserve"> PAGEREF _Toc23765 \h </w:instrText>
          </w:r>
          <w:r>
            <w:fldChar w:fldCharType="separate"/>
          </w:r>
          <w:r>
            <w:t>15</w:t>
          </w:r>
          <w:r>
            <w:fldChar w:fldCharType="end"/>
          </w:r>
          <w:r>
            <w:fldChar w:fldCharType="end"/>
          </w:r>
        </w:p>
        <w:p>
          <w:pPr>
            <w:pStyle w:val="8"/>
            <w:tabs>
              <w:tab w:val="right" w:leader="dot" w:pos="5669"/>
            </w:tabs>
          </w:pPr>
          <w:r>
            <w:fldChar w:fldCharType="begin"/>
          </w:r>
          <w:r>
            <w:instrText xml:space="preserve"> HYPERLINK \l "_Toc14718" </w:instrText>
          </w:r>
          <w:r>
            <w:fldChar w:fldCharType="separate"/>
          </w:r>
          <w:r>
            <w:rPr>
              <w:rFonts w:hint="eastAsia"/>
              <w:szCs w:val="21"/>
            </w:rPr>
            <w:t>6.2</w:t>
          </w:r>
          <w:r>
            <w:rPr>
              <w:rFonts w:hint="eastAsia"/>
              <w:szCs w:val="21"/>
              <w:lang w:val="en-US" w:eastAsia="zh-CN"/>
            </w:rPr>
            <w:t xml:space="preserve">  </w:t>
          </w:r>
          <w:r>
            <w:rPr>
              <w:rFonts w:hint="eastAsia"/>
              <w:szCs w:val="21"/>
            </w:rPr>
            <w:t xml:space="preserve">Screen </w:t>
          </w:r>
          <w:r>
            <w:rPr>
              <w:rFonts w:hint="eastAsia"/>
              <w:szCs w:val="21"/>
              <w:lang w:val="en-US" w:eastAsia="zh-CN"/>
            </w:rPr>
            <w:t>A</w:t>
          </w:r>
          <w:r>
            <w:rPr>
              <w:rFonts w:hint="eastAsia"/>
              <w:szCs w:val="21"/>
            </w:rPr>
            <w:t xml:space="preserve">nalysis </w:t>
          </w:r>
          <w:r>
            <w:rPr>
              <w:rFonts w:hint="eastAsia"/>
              <w:szCs w:val="21"/>
              <w:lang w:val="en-US" w:eastAsia="zh-CN"/>
            </w:rPr>
            <w:t>T</w:t>
          </w:r>
          <w:r>
            <w:rPr>
              <w:rFonts w:hint="eastAsia"/>
              <w:szCs w:val="21"/>
            </w:rPr>
            <w:t xml:space="preserve">est of </w:t>
          </w:r>
          <w:r>
            <w:rPr>
              <w:rFonts w:hint="eastAsia"/>
              <w:szCs w:val="21"/>
              <w:lang w:val="en-US" w:eastAsia="zh-CN"/>
            </w:rPr>
            <w:t>S</w:t>
          </w:r>
          <w:r>
            <w:rPr>
              <w:rFonts w:hint="eastAsia"/>
              <w:szCs w:val="21"/>
            </w:rPr>
            <w:t>and</w:t>
          </w:r>
          <w:r>
            <w:tab/>
          </w:r>
          <w:r>
            <w:fldChar w:fldCharType="begin"/>
          </w:r>
          <w:r>
            <w:instrText xml:space="preserve"> PAGEREF _Toc14718 \h </w:instrText>
          </w:r>
          <w:r>
            <w:fldChar w:fldCharType="separate"/>
          </w:r>
          <w:r>
            <w:t>16</w:t>
          </w:r>
          <w:r>
            <w:fldChar w:fldCharType="end"/>
          </w:r>
          <w:r>
            <w:fldChar w:fldCharType="end"/>
          </w:r>
        </w:p>
        <w:p>
          <w:pPr>
            <w:pStyle w:val="8"/>
            <w:tabs>
              <w:tab w:val="right" w:leader="dot" w:pos="5669"/>
            </w:tabs>
          </w:pPr>
          <w:r>
            <w:fldChar w:fldCharType="begin"/>
          </w:r>
          <w:r>
            <w:instrText xml:space="preserve"> HYPERLINK \l "_Toc17866" </w:instrText>
          </w:r>
          <w:r>
            <w:fldChar w:fldCharType="separate"/>
          </w:r>
          <w:r>
            <w:rPr>
              <w:rFonts w:hint="eastAsia"/>
              <w:szCs w:val="21"/>
            </w:rPr>
            <w:t xml:space="preserve">6.3  Sand </w:t>
          </w:r>
          <w:r>
            <w:rPr>
              <w:rFonts w:hint="eastAsia"/>
              <w:szCs w:val="21"/>
              <w:lang w:val="en-US" w:eastAsia="zh-CN"/>
            </w:rPr>
            <w:t>P</w:t>
          </w:r>
          <w:r>
            <w:rPr>
              <w:rFonts w:hint="eastAsia"/>
              <w:szCs w:val="21"/>
            </w:rPr>
            <w:t xml:space="preserve">owder </w:t>
          </w:r>
          <w:r>
            <w:rPr>
              <w:rFonts w:hint="eastAsia"/>
              <w:szCs w:val="21"/>
              <w:lang w:val="en-US" w:eastAsia="zh-CN"/>
            </w:rPr>
            <w:t>C</w:t>
          </w:r>
          <w:r>
            <w:rPr>
              <w:rFonts w:hint="eastAsia"/>
              <w:szCs w:val="21"/>
            </w:rPr>
            <w:t xml:space="preserve">ontent </w:t>
          </w:r>
          <w:r>
            <w:rPr>
              <w:rFonts w:hint="eastAsia"/>
              <w:szCs w:val="21"/>
              <w:lang w:val="en-US" w:eastAsia="zh-CN"/>
            </w:rPr>
            <w:t>T</w:t>
          </w:r>
          <w:r>
            <w:rPr>
              <w:rFonts w:hint="eastAsia"/>
              <w:szCs w:val="21"/>
            </w:rPr>
            <w:t>est (</w:t>
          </w:r>
          <w:r>
            <w:rPr>
              <w:rFonts w:hint="eastAsia"/>
              <w:szCs w:val="21"/>
              <w:lang w:val="en-US" w:eastAsia="zh-CN"/>
            </w:rPr>
            <w:t>W</w:t>
          </w:r>
          <w:r>
            <w:rPr>
              <w:rFonts w:hint="eastAsia"/>
              <w:szCs w:val="21"/>
            </w:rPr>
            <w:t xml:space="preserve">ater </w:t>
          </w:r>
          <w:r>
            <w:rPr>
              <w:rFonts w:hint="eastAsia"/>
              <w:szCs w:val="21"/>
              <w:lang w:val="en-US" w:eastAsia="zh-CN"/>
            </w:rPr>
            <w:t>S</w:t>
          </w:r>
          <w:r>
            <w:rPr>
              <w:rFonts w:hint="eastAsia"/>
              <w:szCs w:val="21"/>
            </w:rPr>
            <w:t xml:space="preserve">ieve </w:t>
          </w:r>
          <w:r>
            <w:rPr>
              <w:rFonts w:hint="eastAsia"/>
              <w:szCs w:val="21"/>
              <w:lang w:val="en-US" w:eastAsia="zh-CN"/>
            </w:rPr>
            <w:t>M</w:t>
          </w:r>
          <w:r>
            <w:rPr>
              <w:rFonts w:hint="eastAsia"/>
              <w:szCs w:val="21"/>
            </w:rPr>
            <w:t>ethod)</w:t>
          </w:r>
          <w:r>
            <w:tab/>
          </w:r>
          <w:r>
            <w:fldChar w:fldCharType="begin"/>
          </w:r>
          <w:r>
            <w:instrText xml:space="preserve"> PAGEREF _Toc17866 \h </w:instrText>
          </w:r>
          <w:r>
            <w:fldChar w:fldCharType="separate"/>
          </w:r>
          <w:r>
            <w:t>19</w:t>
          </w:r>
          <w:r>
            <w:fldChar w:fldCharType="end"/>
          </w:r>
          <w:r>
            <w:fldChar w:fldCharType="end"/>
          </w:r>
        </w:p>
        <w:p>
          <w:pPr>
            <w:pStyle w:val="8"/>
            <w:tabs>
              <w:tab w:val="right" w:leader="dot" w:pos="5669"/>
            </w:tabs>
          </w:pPr>
          <w:r>
            <w:fldChar w:fldCharType="begin"/>
          </w:r>
          <w:r>
            <w:instrText xml:space="preserve"> HYPERLINK \l "_Toc22395" </w:instrText>
          </w:r>
          <w:r>
            <w:fldChar w:fldCharType="separate"/>
          </w:r>
          <w:r>
            <w:rPr>
              <w:rFonts w:hint="eastAsia"/>
              <w:szCs w:val="21"/>
            </w:rPr>
            <w:t xml:space="preserve">6.4  Sand </w:t>
          </w:r>
          <w:r>
            <w:rPr>
              <w:rFonts w:hint="eastAsia"/>
              <w:szCs w:val="21"/>
              <w:lang w:val="en-US" w:eastAsia="zh-CN"/>
            </w:rPr>
            <w:t>L</w:t>
          </w:r>
          <w:r>
            <w:rPr>
              <w:rFonts w:hint="eastAsia"/>
              <w:szCs w:val="21"/>
            </w:rPr>
            <w:t xml:space="preserve">ump </w:t>
          </w:r>
          <w:r>
            <w:rPr>
              <w:rFonts w:hint="eastAsia"/>
              <w:szCs w:val="21"/>
              <w:lang w:val="en-US" w:eastAsia="zh-CN"/>
            </w:rPr>
            <w:t>C</w:t>
          </w:r>
          <w:r>
            <w:rPr>
              <w:rFonts w:hint="eastAsia"/>
              <w:szCs w:val="21"/>
            </w:rPr>
            <w:t xml:space="preserve">ontent </w:t>
          </w:r>
          <w:r>
            <w:rPr>
              <w:rFonts w:hint="eastAsia"/>
              <w:szCs w:val="21"/>
              <w:lang w:val="en-US" w:eastAsia="zh-CN"/>
            </w:rPr>
            <w:t>T</w:t>
          </w:r>
          <w:r>
            <w:rPr>
              <w:rFonts w:hint="eastAsia"/>
              <w:szCs w:val="21"/>
            </w:rPr>
            <w:t>est</w:t>
          </w:r>
          <w:r>
            <w:tab/>
          </w:r>
          <w:r>
            <w:fldChar w:fldCharType="begin"/>
          </w:r>
          <w:r>
            <w:instrText xml:space="preserve"> PAGEREF _Toc22395 \h </w:instrText>
          </w:r>
          <w:r>
            <w:fldChar w:fldCharType="separate"/>
          </w:r>
          <w:r>
            <w:t>20</w:t>
          </w:r>
          <w:r>
            <w:fldChar w:fldCharType="end"/>
          </w:r>
          <w:r>
            <w:fldChar w:fldCharType="end"/>
          </w:r>
        </w:p>
        <w:p>
          <w:pPr>
            <w:pStyle w:val="8"/>
            <w:tabs>
              <w:tab w:val="right" w:leader="dot" w:pos="5669"/>
            </w:tabs>
          </w:pPr>
          <w:r>
            <w:fldChar w:fldCharType="begin"/>
          </w:r>
          <w:r>
            <w:instrText xml:space="preserve"> HYPERLINK \l "_Toc26198" </w:instrText>
          </w:r>
          <w:r>
            <w:fldChar w:fldCharType="separate"/>
          </w:r>
          <w:r>
            <w:rPr>
              <w:rFonts w:hint="eastAsia"/>
              <w:szCs w:val="21"/>
            </w:rPr>
            <w:t xml:space="preserve">6.5  Calculation of </w:t>
          </w:r>
          <w:r>
            <w:rPr>
              <w:rFonts w:hint="eastAsia"/>
              <w:szCs w:val="21"/>
              <w:lang w:val="en-US" w:eastAsia="zh-CN"/>
            </w:rPr>
            <w:t>M</w:t>
          </w:r>
          <w:r>
            <w:rPr>
              <w:rFonts w:hint="eastAsia"/>
              <w:szCs w:val="21"/>
            </w:rPr>
            <w:t xml:space="preserve">ud </w:t>
          </w:r>
          <w:r>
            <w:rPr>
              <w:rFonts w:hint="eastAsia"/>
              <w:szCs w:val="21"/>
              <w:lang w:val="en-US" w:eastAsia="zh-CN"/>
            </w:rPr>
            <w:t>E</w:t>
          </w:r>
          <w:r>
            <w:rPr>
              <w:rFonts w:hint="eastAsia"/>
              <w:szCs w:val="21"/>
            </w:rPr>
            <w:t>quivalent</w:t>
          </w:r>
          <w:r>
            <w:tab/>
          </w:r>
          <w:r>
            <w:fldChar w:fldCharType="begin"/>
          </w:r>
          <w:r>
            <w:instrText xml:space="preserve"> PAGEREF _Toc26198 \h </w:instrText>
          </w:r>
          <w:r>
            <w:fldChar w:fldCharType="separate"/>
          </w:r>
          <w:r>
            <w:t>21</w:t>
          </w:r>
          <w:r>
            <w:fldChar w:fldCharType="end"/>
          </w:r>
          <w:r>
            <w:fldChar w:fldCharType="end"/>
          </w:r>
        </w:p>
        <w:p>
          <w:pPr>
            <w:pStyle w:val="8"/>
            <w:tabs>
              <w:tab w:val="right" w:leader="dot" w:pos="5669"/>
            </w:tabs>
          </w:pPr>
          <w:r>
            <w:fldChar w:fldCharType="begin"/>
          </w:r>
          <w:r>
            <w:instrText xml:space="preserve"> HYPERLINK \l "_Toc30444" </w:instrText>
          </w:r>
          <w:r>
            <w:fldChar w:fldCharType="separate"/>
          </w:r>
          <w:r>
            <w:rPr>
              <w:rFonts w:hint="eastAsia"/>
              <w:szCs w:val="21"/>
            </w:rPr>
            <w:t xml:space="preserve">6.6  Other </w:t>
          </w:r>
          <w:r>
            <w:rPr>
              <w:rFonts w:hint="eastAsia"/>
              <w:szCs w:val="21"/>
              <w:lang w:val="en-US" w:eastAsia="zh-CN"/>
            </w:rPr>
            <w:t>T</w:t>
          </w:r>
          <w:r>
            <w:rPr>
              <w:rFonts w:hint="eastAsia"/>
              <w:szCs w:val="21"/>
            </w:rPr>
            <w:t xml:space="preserve">est </w:t>
          </w:r>
          <w:r>
            <w:rPr>
              <w:rFonts w:hint="eastAsia"/>
              <w:szCs w:val="21"/>
              <w:lang w:val="en-US" w:eastAsia="zh-CN"/>
            </w:rPr>
            <w:t>I</w:t>
          </w:r>
          <w:r>
            <w:rPr>
              <w:rFonts w:hint="eastAsia"/>
              <w:szCs w:val="21"/>
            </w:rPr>
            <w:t>tems</w:t>
          </w:r>
          <w:r>
            <w:tab/>
          </w:r>
          <w:r>
            <w:fldChar w:fldCharType="begin"/>
          </w:r>
          <w:r>
            <w:instrText xml:space="preserve"> PAGEREF _Toc30444 \h </w:instrText>
          </w:r>
          <w:r>
            <w:fldChar w:fldCharType="separate"/>
          </w:r>
          <w:r>
            <w:t>25</w:t>
          </w:r>
          <w:r>
            <w:fldChar w:fldCharType="end"/>
          </w:r>
          <w:r>
            <w:fldChar w:fldCharType="end"/>
          </w:r>
        </w:p>
        <w:p>
          <w:pPr>
            <w:pStyle w:val="7"/>
            <w:tabs>
              <w:tab w:val="right" w:leader="dot" w:pos="5669"/>
            </w:tabs>
          </w:pPr>
          <w:r>
            <w:fldChar w:fldCharType="begin"/>
          </w:r>
          <w:r>
            <w:instrText xml:space="preserve"> HYPERLINK \l "_Toc13028" </w:instrText>
          </w:r>
          <w:r>
            <w:fldChar w:fldCharType="separate"/>
          </w:r>
          <w:r>
            <w:rPr>
              <w:rFonts w:hint="eastAsia"/>
            </w:rPr>
            <w:t>7  Test Rule</w:t>
          </w:r>
          <w:r>
            <w:tab/>
          </w:r>
          <w:r>
            <w:fldChar w:fldCharType="begin"/>
          </w:r>
          <w:r>
            <w:instrText xml:space="preserve"> PAGEREF _Toc13028 \h </w:instrText>
          </w:r>
          <w:r>
            <w:fldChar w:fldCharType="separate"/>
          </w:r>
          <w:r>
            <w:t>27</w:t>
          </w:r>
          <w:r>
            <w:fldChar w:fldCharType="end"/>
          </w:r>
          <w:r>
            <w:fldChar w:fldCharType="end"/>
          </w:r>
        </w:p>
        <w:p>
          <w:pPr>
            <w:pStyle w:val="7"/>
            <w:tabs>
              <w:tab w:val="right" w:leader="dot" w:pos="5669"/>
            </w:tabs>
          </w:pPr>
          <w:r>
            <w:fldChar w:fldCharType="begin"/>
          </w:r>
          <w:r>
            <w:instrText xml:space="preserve"> HYPERLINK \l "_Toc1602" </w:instrText>
          </w:r>
          <w:r>
            <w:fldChar w:fldCharType="separate"/>
          </w:r>
          <w:r>
            <w:rPr>
              <w:rFonts w:hint="eastAsia"/>
            </w:rPr>
            <w:t>8  Mark</w:t>
          </w:r>
          <w:r>
            <w:rPr>
              <w:rFonts w:hint="eastAsia"/>
              <w:lang w:eastAsia="zh-CN"/>
            </w:rPr>
            <w:t>、</w:t>
          </w:r>
          <w:r>
            <w:rPr>
              <w:rFonts w:hint="eastAsia"/>
              <w:lang w:val="en-US" w:eastAsia="zh-CN"/>
            </w:rPr>
            <w:t>S</w:t>
          </w:r>
          <w:r>
            <w:rPr>
              <w:rFonts w:hint="eastAsia"/>
            </w:rPr>
            <w:t xml:space="preserve">tore and </w:t>
          </w:r>
          <w:r>
            <w:rPr>
              <w:rFonts w:hint="eastAsia"/>
              <w:lang w:val="en-US" w:eastAsia="zh-CN"/>
            </w:rPr>
            <w:t>T</w:t>
          </w:r>
          <w:r>
            <w:rPr>
              <w:rFonts w:hint="eastAsia"/>
            </w:rPr>
            <w:t>ransport</w:t>
          </w:r>
          <w:r>
            <w:tab/>
          </w:r>
          <w:r>
            <w:fldChar w:fldCharType="begin"/>
          </w:r>
          <w:r>
            <w:instrText xml:space="preserve"> PAGEREF _Toc1602 \h </w:instrText>
          </w:r>
          <w:r>
            <w:fldChar w:fldCharType="separate"/>
          </w:r>
          <w:r>
            <w:t>29</w:t>
          </w:r>
          <w:r>
            <w:fldChar w:fldCharType="end"/>
          </w:r>
          <w:r>
            <w:fldChar w:fldCharType="end"/>
          </w:r>
        </w:p>
        <w:p>
          <w:pPr>
            <w:pStyle w:val="7"/>
            <w:tabs>
              <w:tab w:val="right" w:leader="dot" w:pos="5669"/>
            </w:tabs>
          </w:pPr>
          <w:r>
            <w:fldChar w:fldCharType="begin"/>
          </w:r>
          <w:r>
            <w:instrText xml:space="preserve"> HYPERLINK \l "_Toc17676" </w:instrText>
          </w:r>
          <w:r>
            <w:fldChar w:fldCharType="separate"/>
          </w:r>
          <w:r>
            <w:rPr>
              <w:rFonts w:hint="eastAsia"/>
            </w:rPr>
            <w:t xml:space="preserve">9  Mix </w:t>
          </w:r>
          <w:r>
            <w:rPr>
              <w:rFonts w:hint="eastAsia"/>
              <w:lang w:val="en-US" w:eastAsia="zh-CN"/>
            </w:rPr>
            <w:t>R</w:t>
          </w:r>
          <w:r>
            <w:rPr>
              <w:rFonts w:hint="eastAsia"/>
            </w:rPr>
            <w:t xml:space="preserve">atio </w:t>
          </w:r>
          <w:r>
            <w:rPr>
              <w:rFonts w:hint="eastAsia"/>
              <w:lang w:val="en-US" w:eastAsia="zh-CN"/>
            </w:rPr>
            <w:t>D</w:t>
          </w:r>
          <w:r>
            <w:rPr>
              <w:rFonts w:hint="eastAsia"/>
            </w:rPr>
            <w:t xml:space="preserve">esign of </w:t>
          </w:r>
          <w:r>
            <w:rPr>
              <w:rFonts w:hint="eastAsia"/>
              <w:lang w:val="en-US" w:eastAsia="zh-CN"/>
            </w:rPr>
            <w:t>C</w:t>
          </w:r>
          <w:r>
            <w:rPr>
              <w:rFonts w:hint="eastAsia"/>
            </w:rPr>
            <w:t xml:space="preserve">oncrete and </w:t>
          </w:r>
          <w:r>
            <w:rPr>
              <w:rFonts w:hint="eastAsia"/>
              <w:lang w:val="en-US" w:eastAsia="zh-CN"/>
            </w:rPr>
            <w:t>M</w:t>
          </w:r>
          <w:r>
            <w:rPr>
              <w:rFonts w:hint="eastAsia"/>
            </w:rPr>
            <w:t>ortar</w:t>
          </w:r>
          <w:r>
            <w:tab/>
          </w:r>
          <w:r>
            <w:fldChar w:fldCharType="begin"/>
          </w:r>
          <w:r>
            <w:instrText xml:space="preserve"> PAGEREF _Toc17676 \h </w:instrText>
          </w:r>
          <w:r>
            <w:fldChar w:fldCharType="separate"/>
          </w:r>
          <w:r>
            <w:t>30</w:t>
          </w:r>
          <w:r>
            <w:fldChar w:fldCharType="end"/>
          </w:r>
          <w:r>
            <w:fldChar w:fldCharType="end"/>
          </w:r>
        </w:p>
        <w:p>
          <w:pPr>
            <w:pStyle w:val="7"/>
            <w:tabs>
              <w:tab w:val="right" w:leader="dot" w:pos="5669"/>
            </w:tabs>
          </w:pPr>
          <w:r>
            <w:fldChar w:fldCharType="begin"/>
          </w:r>
          <w:r>
            <w:instrText xml:space="preserve"> HYPERLINK \l "_Toc12785" </w:instrText>
          </w:r>
          <w:r>
            <w:fldChar w:fldCharType="separate"/>
          </w:r>
          <w:r>
            <w:rPr>
              <w:rFonts w:hint="eastAsia"/>
            </w:rPr>
            <w:t xml:space="preserve">10  Concrete and </w:t>
          </w:r>
          <w:r>
            <w:rPr>
              <w:rFonts w:hint="eastAsia"/>
              <w:lang w:val="en-US" w:eastAsia="zh-CN"/>
            </w:rPr>
            <w:t>M</w:t>
          </w:r>
          <w:r>
            <w:rPr>
              <w:rFonts w:hint="eastAsia"/>
            </w:rPr>
            <w:t xml:space="preserve">ortar </w:t>
          </w:r>
          <w:r>
            <w:rPr>
              <w:rFonts w:hint="eastAsia"/>
              <w:lang w:val="en-US" w:eastAsia="zh-CN"/>
            </w:rPr>
            <w:t>C</w:t>
          </w:r>
          <w:r>
            <w:rPr>
              <w:rFonts w:hint="eastAsia"/>
            </w:rPr>
            <w:t xml:space="preserve">onstruction and </w:t>
          </w:r>
          <w:r>
            <w:rPr>
              <w:rFonts w:hint="eastAsia"/>
              <w:lang w:val="en-US" w:eastAsia="zh-CN"/>
            </w:rPr>
            <w:t>A</w:t>
          </w:r>
          <w:r>
            <w:rPr>
              <w:rFonts w:hint="eastAsia"/>
            </w:rPr>
            <w:t>cceptance</w:t>
          </w:r>
          <w:r>
            <w:tab/>
          </w:r>
          <w:r>
            <w:fldChar w:fldCharType="begin"/>
          </w:r>
          <w:r>
            <w:instrText xml:space="preserve"> PAGEREF _Toc12785 \h </w:instrText>
          </w:r>
          <w:r>
            <w:fldChar w:fldCharType="separate"/>
          </w:r>
          <w:r>
            <w:t>31</w:t>
          </w:r>
          <w:r>
            <w:fldChar w:fldCharType="end"/>
          </w:r>
          <w:r>
            <w:fldChar w:fldCharType="end"/>
          </w:r>
        </w:p>
        <w:p>
          <w:pPr>
            <w:pStyle w:val="8"/>
            <w:tabs>
              <w:tab w:val="right" w:leader="dot" w:pos="5669"/>
            </w:tabs>
          </w:pPr>
          <w:r>
            <w:fldChar w:fldCharType="begin"/>
          </w:r>
          <w:r>
            <w:instrText xml:space="preserve"> HYPERLINK \l "_Toc13223" </w:instrText>
          </w:r>
          <w:r>
            <w:fldChar w:fldCharType="separate"/>
          </w:r>
          <w:r>
            <w:rPr>
              <w:rFonts w:hint="eastAsia"/>
              <w:szCs w:val="21"/>
            </w:rPr>
            <w:t>10.1  Construction</w:t>
          </w:r>
          <w:r>
            <w:tab/>
          </w:r>
          <w:r>
            <w:fldChar w:fldCharType="begin"/>
          </w:r>
          <w:r>
            <w:instrText xml:space="preserve"> PAGEREF _Toc13223 \h </w:instrText>
          </w:r>
          <w:r>
            <w:fldChar w:fldCharType="separate"/>
          </w:r>
          <w:r>
            <w:t>31</w:t>
          </w:r>
          <w:r>
            <w:fldChar w:fldCharType="end"/>
          </w:r>
          <w:r>
            <w:fldChar w:fldCharType="end"/>
          </w:r>
        </w:p>
        <w:p>
          <w:pPr>
            <w:pStyle w:val="8"/>
            <w:tabs>
              <w:tab w:val="right" w:leader="dot" w:pos="5669"/>
            </w:tabs>
          </w:pPr>
          <w:r>
            <w:fldChar w:fldCharType="begin"/>
          </w:r>
          <w:r>
            <w:instrText xml:space="preserve"> HYPERLINK \l "_Toc18626" </w:instrText>
          </w:r>
          <w:r>
            <w:fldChar w:fldCharType="separate"/>
          </w:r>
          <w:r>
            <w:rPr>
              <w:rFonts w:hint="eastAsia"/>
              <w:szCs w:val="21"/>
            </w:rPr>
            <w:t>10.2  Acceptance Inspection</w:t>
          </w:r>
          <w:r>
            <w:tab/>
          </w:r>
          <w:r>
            <w:fldChar w:fldCharType="begin"/>
          </w:r>
          <w:r>
            <w:instrText xml:space="preserve"> PAGEREF _Toc18626 \h </w:instrText>
          </w:r>
          <w:r>
            <w:fldChar w:fldCharType="separate"/>
          </w:r>
          <w:r>
            <w:t>31</w:t>
          </w:r>
          <w:r>
            <w:fldChar w:fldCharType="end"/>
          </w:r>
          <w:r>
            <w:fldChar w:fldCharType="end"/>
          </w:r>
        </w:p>
        <w:p>
          <w:pPr>
            <w:pStyle w:val="7"/>
            <w:tabs>
              <w:tab w:val="right" w:leader="dot" w:pos="5669"/>
            </w:tabs>
            <w:ind w:left="1260" w:hanging="1260" w:hangingChars="600"/>
            <w:rPr>
              <w:rFonts w:hint="eastAsia"/>
              <w:szCs w:val="21"/>
            </w:rPr>
          </w:pPr>
          <w:r>
            <w:fldChar w:fldCharType="begin"/>
          </w:r>
          <w:r>
            <w:instrText xml:space="preserve"> HYPERLINK \l "_Toc8296" </w:instrText>
          </w:r>
          <w:r>
            <w:fldChar w:fldCharType="separate"/>
          </w:r>
          <w:r>
            <w:rPr>
              <w:rFonts w:hint="eastAsia"/>
              <w:szCs w:val="21"/>
            </w:rPr>
            <w:t xml:space="preserve">AppendixA  Mix </w:t>
          </w:r>
          <w:r>
            <w:rPr>
              <w:rFonts w:hint="eastAsia"/>
              <w:szCs w:val="21"/>
              <w:lang w:val="en-US" w:eastAsia="zh-CN"/>
            </w:rPr>
            <w:t>R</w:t>
          </w:r>
          <w:r>
            <w:rPr>
              <w:rFonts w:hint="eastAsia"/>
              <w:szCs w:val="21"/>
            </w:rPr>
            <w:t xml:space="preserve">atio </w:t>
          </w:r>
          <w:r>
            <w:rPr>
              <w:rFonts w:hint="eastAsia"/>
              <w:szCs w:val="21"/>
              <w:lang w:val="en-US" w:eastAsia="zh-CN"/>
            </w:rPr>
            <w:t>P</w:t>
          </w:r>
          <w:r>
            <w:rPr>
              <w:rFonts w:hint="eastAsia"/>
              <w:szCs w:val="21"/>
            </w:rPr>
            <w:t xml:space="preserve">arameters for </w:t>
          </w:r>
          <w:r>
            <w:rPr>
              <w:rFonts w:hint="eastAsia"/>
              <w:szCs w:val="21"/>
              <w:lang w:val="en-US" w:eastAsia="zh-CN"/>
            </w:rPr>
            <w:t>P</w:t>
          </w:r>
          <w:r>
            <w:rPr>
              <w:rFonts w:hint="eastAsia"/>
              <w:szCs w:val="21"/>
            </w:rPr>
            <w:t xml:space="preserve">umping </w:t>
          </w:r>
        </w:p>
        <w:p>
          <w:pPr>
            <w:pStyle w:val="7"/>
            <w:tabs>
              <w:tab w:val="right" w:leader="dot" w:pos="5669"/>
            </w:tabs>
            <w:ind w:left="1260" w:leftChars="600" w:firstLine="0" w:firstLineChars="0"/>
          </w:pPr>
          <w:r>
            <w:rPr>
              <w:rFonts w:hint="eastAsia"/>
              <w:szCs w:val="21"/>
              <w:lang w:val="en-US" w:eastAsia="zh-CN"/>
            </w:rPr>
            <w:t>G</w:t>
          </w:r>
          <w:r>
            <w:rPr>
              <w:rFonts w:hint="eastAsia"/>
              <w:szCs w:val="21"/>
            </w:rPr>
            <w:t xml:space="preserve">ravel for </w:t>
          </w:r>
          <w:r>
            <w:rPr>
              <w:rFonts w:hint="eastAsia"/>
              <w:szCs w:val="21"/>
              <w:lang w:val="en-US" w:eastAsia="zh-CN"/>
            </w:rPr>
            <w:t>C</w:t>
          </w:r>
          <w:r>
            <w:rPr>
              <w:rFonts w:hint="eastAsia"/>
              <w:szCs w:val="21"/>
            </w:rPr>
            <w:t>oncrete</w:t>
          </w:r>
          <w:r>
            <w:tab/>
          </w:r>
          <w:r>
            <w:fldChar w:fldCharType="begin"/>
          </w:r>
          <w:r>
            <w:instrText xml:space="preserve"> PAGEREF _Toc8296 \h </w:instrText>
          </w:r>
          <w:r>
            <w:fldChar w:fldCharType="separate"/>
          </w:r>
          <w:r>
            <w:t>33</w:t>
          </w:r>
          <w:r>
            <w:fldChar w:fldCharType="end"/>
          </w:r>
          <w:r>
            <w:fldChar w:fldCharType="end"/>
          </w:r>
        </w:p>
        <w:p>
          <w:pPr>
            <w:pStyle w:val="7"/>
            <w:tabs>
              <w:tab w:val="right" w:leader="dot" w:pos="5669"/>
            </w:tabs>
            <w:rPr>
              <w:rFonts w:hint="eastAsia"/>
              <w:szCs w:val="21"/>
            </w:rPr>
          </w:pPr>
          <w:r>
            <w:fldChar w:fldCharType="begin"/>
          </w:r>
          <w:r>
            <w:instrText xml:space="preserve"> HYPERLINK \l "_Toc25473" </w:instrText>
          </w:r>
          <w:r>
            <w:fldChar w:fldCharType="separate"/>
          </w:r>
          <w:r>
            <w:rPr>
              <w:rFonts w:hint="eastAsia"/>
              <w:szCs w:val="21"/>
            </w:rPr>
            <w:t xml:space="preserve">AppendixB  Classification method for determination </w:t>
          </w:r>
        </w:p>
        <w:p>
          <w:pPr>
            <w:pStyle w:val="7"/>
            <w:tabs>
              <w:tab w:val="right" w:leader="dot" w:pos="5669"/>
            </w:tabs>
            <w:ind w:firstLine="1260" w:firstLineChars="600"/>
          </w:pPr>
          <w:r>
            <w:rPr>
              <w:rFonts w:hint="eastAsia"/>
              <w:szCs w:val="21"/>
            </w:rPr>
            <w:t>of artificial sand (Instructive example)</w:t>
          </w:r>
          <w:r>
            <w:tab/>
          </w:r>
          <w:r>
            <w:fldChar w:fldCharType="begin"/>
          </w:r>
          <w:r>
            <w:instrText xml:space="preserve"> PAGEREF _Toc25473 \h </w:instrText>
          </w:r>
          <w:r>
            <w:fldChar w:fldCharType="separate"/>
          </w:r>
          <w:r>
            <w:t>34</w:t>
          </w:r>
          <w:r>
            <w:fldChar w:fldCharType="end"/>
          </w:r>
          <w:r>
            <w:fldChar w:fldCharType="end"/>
          </w:r>
        </w:p>
        <w:p>
          <w:pPr>
            <w:pStyle w:val="7"/>
            <w:tabs>
              <w:tab w:val="right" w:leader="dot" w:pos="5669"/>
            </w:tabs>
          </w:pPr>
          <w:r>
            <w:fldChar w:fldCharType="begin"/>
          </w:r>
          <w:r>
            <w:instrText xml:space="preserve"> HYPERLINK \l "_Toc20293" </w:instrText>
          </w:r>
          <w:r>
            <w:fldChar w:fldCharType="separate"/>
          </w:r>
          <w:r>
            <w:rPr>
              <w:rFonts w:hint="eastAsia"/>
            </w:rPr>
            <w:t xml:space="preserve">Appendix C  Artificial </w:t>
          </w:r>
          <w:r>
            <w:rPr>
              <w:rFonts w:hint="eastAsia"/>
              <w:lang w:val="en-US" w:eastAsia="zh-CN"/>
            </w:rPr>
            <w:t>S</w:t>
          </w:r>
          <w:r>
            <w:rPr>
              <w:rFonts w:hint="eastAsia"/>
            </w:rPr>
            <w:t xml:space="preserve">and </w:t>
          </w:r>
          <w:r>
            <w:rPr>
              <w:rFonts w:hint="eastAsia"/>
              <w:lang w:val="en-US" w:eastAsia="zh-CN"/>
            </w:rPr>
            <w:t>I</w:t>
          </w:r>
          <w:r>
            <w:rPr>
              <w:rFonts w:hint="eastAsia"/>
            </w:rPr>
            <w:t xml:space="preserve">nspection </w:t>
          </w:r>
          <w:r>
            <w:rPr>
              <w:rFonts w:hint="eastAsia"/>
              <w:lang w:val="en-US" w:eastAsia="zh-CN"/>
            </w:rPr>
            <w:t>R</w:t>
          </w:r>
          <w:r>
            <w:rPr>
              <w:rFonts w:hint="eastAsia"/>
            </w:rPr>
            <w:t>eport</w:t>
          </w:r>
          <w:r>
            <w:tab/>
          </w:r>
          <w:r>
            <w:fldChar w:fldCharType="begin"/>
          </w:r>
          <w:r>
            <w:instrText xml:space="preserve"> PAGEREF _Toc20293 \h </w:instrText>
          </w:r>
          <w:r>
            <w:fldChar w:fldCharType="separate"/>
          </w:r>
          <w:r>
            <w:t>36</w:t>
          </w:r>
          <w:r>
            <w:fldChar w:fldCharType="end"/>
          </w:r>
          <w:r>
            <w:fldChar w:fldCharType="end"/>
          </w:r>
        </w:p>
        <w:p>
          <w:pPr>
            <w:pStyle w:val="7"/>
            <w:tabs>
              <w:tab w:val="right" w:leader="dot" w:pos="5669"/>
            </w:tabs>
          </w:pPr>
          <w:r>
            <w:fldChar w:fldCharType="begin"/>
          </w:r>
          <w:r>
            <w:instrText xml:space="preserve"> HYPERLINK \l "_Toc29500" </w:instrText>
          </w:r>
          <w:r>
            <w:fldChar w:fldCharType="separate"/>
          </w:r>
          <w:r>
            <w:rPr>
              <w:rFonts w:hint="eastAsia"/>
              <w:szCs w:val="28"/>
            </w:rPr>
            <w:t xml:space="preserve">Specification of </w:t>
          </w:r>
          <w:r>
            <w:rPr>
              <w:rFonts w:hint="eastAsia"/>
              <w:szCs w:val="28"/>
              <w:lang w:val="en-US" w:eastAsia="zh-CN"/>
            </w:rPr>
            <w:t>P</w:t>
          </w:r>
          <w:r>
            <w:rPr>
              <w:rFonts w:hint="eastAsia"/>
              <w:szCs w:val="28"/>
            </w:rPr>
            <w:t xml:space="preserve">rocedural </w:t>
          </w:r>
          <w:r>
            <w:rPr>
              <w:rFonts w:hint="eastAsia"/>
              <w:szCs w:val="28"/>
              <w:lang w:val="en-US" w:eastAsia="zh-CN"/>
            </w:rPr>
            <w:t>L</w:t>
          </w:r>
          <w:r>
            <w:rPr>
              <w:rFonts w:hint="eastAsia"/>
              <w:szCs w:val="28"/>
            </w:rPr>
            <w:t>anguage</w:t>
          </w:r>
          <w:r>
            <w:tab/>
          </w:r>
          <w:r>
            <w:fldChar w:fldCharType="begin"/>
          </w:r>
          <w:r>
            <w:instrText xml:space="preserve"> PAGEREF _Toc29500 \h </w:instrText>
          </w:r>
          <w:r>
            <w:fldChar w:fldCharType="separate"/>
          </w:r>
          <w:r>
            <w:t>37</w:t>
          </w:r>
          <w:r>
            <w:fldChar w:fldCharType="end"/>
          </w:r>
          <w:r>
            <w:fldChar w:fldCharType="end"/>
          </w:r>
        </w:p>
        <w:p>
          <w:pPr>
            <w:pStyle w:val="7"/>
            <w:tabs>
              <w:tab w:val="right" w:leader="dot" w:pos="5669"/>
            </w:tabs>
          </w:pPr>
          <w:r>
            <w:fldChar w:fldCharType="begin"/>
          </w:r>
          <w:r>
            <w:instrText xml:space="preserve"> HYPERLINK \l "_Toc32318" </w:instrText>
          </w:r>
          <w:r>
            <w:fldChar w:fldCharType="separate"/>
          </w:r>
          <w:r>
            <w:rPr>
              <w:rFonts w:hint="eastAsia"/>
            </w:rPr>
            <w:t>Specification of article</w:t>
          </w:r>
          <w:r>
            <w:tab/>
          </w:r>
          <w:r>
            <w:fldChar w:fldCharType="begin"/>
          </w:r>
          <w:r>
            <w:instrText xml:space="preserve"> PAGEREF _Toc32318 \h </w:instrText>
          </w:r>
          <w:r>
            <w:fldChar w:fldCharType="separate"/>
          </w:r>
          <w:r>
            <w:t>42</w:t>
          </w:r>
          <w:r>
            <w:fldChar w:fldCharType="end"/>
          </w:r>
          <w:r>
            <w:fldChar w:fldCharType="end"/>
          </w:r>
        </w:p>
        <w:p>
          <w:pPr>
            <w:pStyle w:val="7"/>
            <w:tabs>
              <w:tab w:val="right" w:leader="dot" w:pos="5669"/>
            </w:tabs>
          </w:pPr>
        </w:p>
        <w:p>
          <w:pPr>
            <w:rPr>
              <w:rFonts w:ascii="宋体" w:hAnsi="宋体"/>
              <w:b/>
            </w:rPr>
          </w:pPr>
          <w:r>
            <w:rPr>
              <w:b/>
            </w:rPr>
            <w:fldChar w:fldCharType="end"/>
          </w:r>
        </w:p>
      </w:sdtContent>
    </w:sdt>
    <w:p>
      <w:pPr>
        <w:rPr>
          <w:rFonts w:hint="eastAsia"/>
          <w:b/>
          <w:sz w:val="24"/>
        </w:rPr>
      </w:pPr>
    </w:p>
    <w:p>
      <w:pPr>
        <w:spacing w:line="288" w:lineRule="auto"/>
        <w:ind w:firstLine="708" w:firstLineChars="294"/>
        <w:jc w:val="center"/>
        <w:outlineLvl w:val="0"/>
        <w:rPr>
          <w:rFonts w:hint="eastAsia"/>
          <w:b/>
          <w:sz w:val="24"/>
        </w:rPr>
        <w:sectPr>
          <w:footerReference r:id="rId3" w:type="default"/>
          <w:pgSz w:w="7937" w:h="11565"/>
          <w:pgMar w:top="1134" w:right="1134" w:bottom="1134" w:left="1134" w:header="851" w:footer="992" w:gutter="0"/>
          <w:pgNumType w:start="1"/>
          <w:cols w:space="720" w:num="1"/>
          <w:docGrid w:type="lines" w:linePitch="320" w:charSpace="0"/>
        </w:sect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outlineLvl w:val="0"/>
        <w:rPr>
          <w:rFonts w:ascii="宋体" w:hAnsi="宋体" w:cs="宋体"/>
          <w:b/>
          <w:szCs w:val="21"/>
        </w:rPr>
      </w:pPr>
      <w:r>
        <w:rPr>
          <w:rFonts w:hint="eastAsia"/>
          <w:b/>
          <w:sz w:val="24"/>
        </w:rPr>
        <w:t>1  总   则</w:t>
      </w:r>
      <w:bookmarkEnd w:id="2"/>
    </w:p>
    <w:p>
      <w:pPr>
        <w:tabs>
          <w:tab w:val="left" w:pos="0"/>
        </w:tabs>
        <w:spacing w:line="288" w:lineRule="auto"/>
        <w:rPr>
          <w:rFonts w:ascii="宋体" w:hAnsi="宋体" w:cs="宋体"/>
          <w:szCs w:val="21"/>
        </w:rPr>
      </w:pPr>
      <w:bookmarkStart w:id="53" w:name="_GoBack"/>
      <w:bookmarkEnd w:id="53"/>
      <w:r>
        <w:rPr>
          <w:rFonts w:hint="eastAsia" w:ascii="宋体" w:hAnsi="宋体" w:cs="宋体"/>
          <w:szCs w:val="21"/>
        </w:rPr>
        <w:t>1.0.1  为规范我省人工砂的生产和使用，保证工程质量，做到技术先进、安全可靠、经济合理，特制订本规程。</w:t>
      </w:r>
    </w:p>
    <w:p>
      <w:pPr>
        <w:tabs>
          <w:tab w:val="left" w:pos="0"/>
        </w:tabs>
        <w:spacing w:line="288" w:lineRule="auto"/>
        <w:rPr>
          <w:rFonts w:ascii="宋体" w:hAnsi="宋体" w:cs="宋体"/>
          <w:szCs w:val="21"/>
        </w:rPr>
      </w:pPr>
      <w:r>
        <w:rPr>
          <w:rFonts w:hint="eastAsia" w:ascii="宋体" w:hAnsi="宋体" w:cs="宋体"/>
          <w:szCs w:val="21"/>
        </w:rPr>
        <w:t>1.0.2  本规程适用于山西省行政区域内</w:t>
      </w:r>
      <w:r>
        <w:rPr>
          <w:rFonts w:hint="eastAsia" w:ascii="宋体" w:hAnsi="宋体" w:cs="宋体"/>
          <w:color w:val="000000" w:themeColor="text1"/>
          <w:szCs w:val="21"/>
          <w14:textFill>
            <w14:solidFill>
              <w14:schemeClr w14:val="tx1"/>
            </w14:solidFill>
          </w14:textFill>
        </w:rPr>
        <w:t>生产人工砂</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szCs w:val="21"/>
        </w:rPr>
        <w:t>预拌混凝土、现场搅拌混凝土、预拌砂浆、现场搅拌砂浆及其制品用人工砂。</w:t>
      </w:r>
    </w:p>
    <w:p>
      <w:pPr>
        <w:tabs>
          <w:tab w:val="left" w:pos="540"/>
          <w:tab w:val="left" w:pos="645"/>
          <w:tab w:val="left" w:pos="720"/>
        </w:tabs>
        <w:spacing w:line="288" w:lineRule="auto"/>
        <w:rPr>
          <w:rFonts w:ascii="宋体" w:hAnsi="宋体" w:cs="宋体"/>
          <w:szCs w:val="21"/>
        </w:rPr>
      </w:pPr>
      <w:r>
        <w:rPr>
          <w:rFonts w:hint="eastAsia" w:ascii="宋体" w:hAnsi="宋体" w:cs="宋体"/>
          <w:szCs w:val="21"/>
        </w:rPr>
        <w:t>1</w:t>
      </w:r>
      <w:r>
        <w:rPr>
          <w:rFonts w:ascii="宋体" w:hAnsi="宋体" w:cs="宋体"/>
          <w:szCs w:val="21"/>
        </w:rPr>
        <w:t xml:space="preserve">.0.3  </w:t>
      </w:r>
      <w:r>
        <w:rPr>
          <w:rFonts w:hint="eastAsia" w:ascii="宋体" w:hAnsi="宋体" w:cs="宋体"/>
          <w:szCs w:val="21"/>
        </w:rPr>
        <w:t>在按本规程组织生产人工砂，应用人工砂时，除应执行本规程外,尚应符合国家、行业和山西省有关现行标准、规范的规定。</w:t>
      </w:r>
    </w:p>
    <w:p>
      <w:pPr>
        <w:tabs>
          <w:tab w:val="left" w:pos="540"/>
          <w:tab w:val="left" w:pos="645"/>
          <w:tab w:val="left" w:pos="720"/>
        </w:tabs>
        <w:spacing w:line="288" w:lineRule="auto"/>
        <w:rPr>
          <w:rFonts w:ascii="宋体" w:hAnsi="宋体" w:cs="宋体"/>
          <w:szCs w:val="21"/>
        </w:rPr>
      </w:pPr>
      <w:r>
        <w:rPr>
          <w:rFonts w:hint="eastAsia" w:ascii="宋体" w:hAnsi="宋体" w:cs="宋体"/>
          <w:szCs w:val="21"/>
        </w:rPr>
        <w:t>1.0.4</w:t>
      </w:r>
      <w:r>
        <w:rPr>
          <w:rFonts w:ascii="宋体" w:hAnsi="宋体" w:cs="宋体"/>
          <w:szCs w:val="21"/>
        </w:rPr>
        <w:t xml:space="preserve">  </w:t>
      </w:r>
      <w:r>
        <w:rPr>
          <w:rFonts w:hint="eastAsia" w:ascii="宋体" w:hAnsi="宋体" w:cs="宋体"/>
          <w:szCs w:val="21"/>
        </w:rPr>
        <w:t>本规范引用标准、规范和规程被更替后将执行更新后的版本。</w:t>
      </w:r>
    </w:p>
    <w:p>
      <w:pPr>
        <w:spacing w:line="360" w:lineRule="auto"/>
        <w:ind w:firstLine="472" w:firstLineChars="225"/>
        <w:rPr>
          <w:szCs w:val="21"/>
        </w:rPr>
      </w:pPr>
      <w:r>
        <w:rPr>
          <w:szCs w:val="21"/>
        </w:rPr>
        <w:br w:type="page"/>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b/>
          <w:sz w:val="24"/>
        </w:rPr>
      </w:pPr>
      <w:bookmarkStart w:id="3" w:name="_Toc682"/>
      <w:r>
        <w:rPr>
          <w:rFonts w:hint="eastAsia"/>
          <w:b/>
          <w:sz w:val="24"/>
        </w:rPr>
        <w:t>2  术语、符号</w:t>
      </w:r>
      <w:bookmarkEnd w:id="3"/>
    </w:p>
    <w:p>
      <w:pPr>
        <w:spacing w:line="22" w:lineRule="atLeast"/>
        <w:jc w:val="center"/>
        <w:outlineLvl w:val="1"/>
        <w:rPr>
          <w:b/>
          <w:szCs w:val="21"/>
        </w:rPr>
      </w:pPr>
      <w:bookmarkStart w:id="4" w:name="_Toc25562"/>
      <w:r>
        <w:rPr>
          <w:rFonts w:hint="eastAsia"/>
          <w:b/>
          <w:szCs w:val="21"/>
        </w:rPr>
        <w:t>2.1  术语</w:t>
      </w:r>
      <w:bookmarkEnd w:id="4"/>
    </w:p>
    <w:p>
      <w:pPr>
        <w:spacing w:line="22" w:lineRule="atLeast"/>
        <w:rPr>
          <w:szCs w:val="21"/>
        </w:rPr>
      </w:pPr>
      <w:r>
        <w:rPr>
          <w:rFonts w:hint="eastAsia"/>
          <w:szCs w:val="21"/>
        </w:rPr>
        <w:t>2.1.1  机制砂（含加工碎石的尾矿石屑）</w:t>
      </w:r>
    </w:p>
    <w:p>
      <w:pPr>
        <w:spacing w:line="22" w:lineRule="atLeast"/>
        <w:ind w:firstLine="472" w:firstLineChars="225"/>
        <w:rPr>
          <w:szCs w:val="21"/>
        </w:rPr>
      </w:pPr>
      <w:r>
        <w:rPr>
          <w:rFonts w:hint="eastAsia" w:ascii="Times New Roman" w:hAnsi="Times New Roman" w:eastAsia="宋体" w:cs="Times New Roman"/>
          <w:szCs w:val="21"/>
          <w:lang w:val="en-US" w:eastAsia="zh-CN"/>
        </w:rPr>
        <w:t>以岩石、卵石、矿山废石和尾矿等为原料，经除土处理，</w:t>
      </w:r>
      <w:r>
        <w:rPr>
          <w:rFonts w:hint="eastAsia"/>
          <w:szCs w:val="21"/>
        </w:rPr>
        <w:t>用机械破碎、筛分、除土制成,粒径(以下简称粒径)小于4.75</w:t>
      </w:r>
      <w:r>
        <w:rPr>
          <w:szCs w:val="21"/>
        </w:rPr>
        <w:t>mm岩</w:t>
      </w:r>
      <w:r>
        <w:rPr>
          <w:rFonts w:hint="eastAsia"/>
          <w:szCs w:val="21"/>
        </w:rPr>
        <w:t>石颗粒 ，其中包括粒径大于等</w:t>
      </w:r>
      <w:r>
        <w:rPr>
          <w:szCs w:val="21"/>
        </w:rPr>
        <w:t>于</w:t>
      </w:r>
      <w:r>
        <w:rPr>
          <w:rFonts w:hint="eastAsia"/>
          <w:szCs w:val="21"/>
        </w:rPr>
        <w:t>75</w:t>
      </w:r>
      <w:r>
        <w:rPr>
          <w:szCs w:val="21"/>
        </w:rPr>
        <w:t>μm</w:t>
      </w:r>
      <w:r>
        <w:rPr>
          <w:rFonts w:hint="eastAsia"/>
          <w:szCs w:val="21"/>
        </w:rPr>
        <w:t>的颗粒小于75</w:t>
      </w:r>
      <w:r>
        <w:rPr>
          <w:szCs w:val="21"/>
        </w:rPr>
        <w:t>μm</w:t>
      </w:r>
      <w:r>
        <w:rPr>
          <w:rFonts w:hint="eastAsia"/>
          <w:szCs w:val="21"/>
        </w:rPr>
        <w:t>的粉体。</w:t>
      </w:r>
    </w:p>
    <w:p>
      <w:pPr>
        <w:spacing w:line="22" w:lineRule="atLeast"/>
        <w:rPr>
          <w:szCs w:val="21"/>
        </w:rPr>
      </w:pPr>
      <w:r>
        <w:rPr>
          <w:rFonts w:hint="eastAsia"/>
          <w:szCs w:val="21"/>
        </w:rPr>
        <w:t>2.1.2  天然砂</w:t>
      </w:r>
    </w:p>
    <w:p>
      <w:pPr>
        <w:pStyle w:val="4"/>
        <w:spacing w:line="22" w:lineRule="atLeast"/>
        <w:ind w:left="0" w:leftChars="0" w:firstLine="472" w:firstLineChars="225"/>
        <w:rPr>
          <w:sz w:val="21"/>
          <w:szCs w:val="21"/>
        </w:rPr>
      </w:pPr>
      <w:r>
        <w:rPr>
          <w:sz w:val="21"/>
          <w:szCs w:val="21"/>
        </w:rPr>
        <w:t>在自然条件作用下岩石产生破碎、风化、分选、运移、堆沉积,形成的粒径小于4.75mm的岩石颗粒。</w:t>
      </w:r>
    </w:p>
    <w:p>
      <w:pPr>
        <w:pStyle w:val="4"/>
        <w:spacing w:line="22" w:lineRule="atLeast"/>
        <w:ind w:left="0" w:leftChars="0"/>
        <w:rPr>
          <w:sz w:val="21"/>
          <w:szCs w:val="21"/>
        </w:rPr>
      </w:pPr>
      <w:r>
        <w:rPr>
          <w:sz w:val="21"/>
          <w:szCs w:val="21"/>
        </w:rPr>
        <w:t>注：天然砂包括河砂、湖砂、山砂、净化处理的海砂,但不包括软质、风化的颗粒</w:t>
      </w:r>
    </w:p>
    <w:p>
      <w:pPr>
        <w:pStyle w:val="4"/>
        <w:spacing w:line="22" w:lineRule="atLeast"/>
        <w:ind w:left="0" w:leftChars="0"/>
        <w:rPr>
          <w:sz w:val="21"/>
          <w:szCs w:val="21"/>
        </w:rPr>
      </w:pPr>
      <w:r>
        <w:rPr>
          <w:sz w:val="21"/>
          <w:szCs w:val="21"/>
        </w:rPr>
        <w:t>2.1.3  混合砂</w:t>
      </w:r>
    </w:p>
    <w:p>
      <w:pPr>
        <w:spacing w:line="22" w:lineRule="atLeast"/>
        <w:ind w:firstLine="472" w:firstLineChars="225"/>
        <w:rPr>
          <w:szCs w:val="21"/>
        </w:rPr>
      </w:pPr>
      <w:r>
        <w:rPr>
          <w:szCs w:val="21"/>
        </w:rPr>
        <w:t>由天然砂与机制砂按一定比例组合而成的砂；或用河床砂、石经水洗破碎筛分而成的砂。</w:t>
      </w:r>
    </w:p>
    <w:p>
      <w:pPr>
        <w:spacing w:line="22" w:lineRule="atLeast"/>
        <w:rPr>
          <w:szCs w:val="21"/>
        </w:rPr>
      </w:pPr>
      <w:r>
        <w:rPr>
          <w:szCs w:val="21"/>
        </w:rPr>
        <w:t xml:space="preserve">2.1.4  人工砂 </w:t>
      </w:r>
    </w:p>
    <w:p>
      <w:pPr>
        <w:spacing w:line="22" w:lineRule="atLeast"/>
        <w:ind w:firstLine="472" w:firstLineChars="225"/>
        <w:rPr>
          <w:szCs w:val="21"/>
        </w:rPr>
      </w:pPr>
      <w:r>
        <w:rPr>
          <w:szCs w:val="21"/>
        </w:rPr>
        <w:t>机制砂和混合砂的统称。</w:t>
      </w:r>
    </w:p>
    <w:p>
      <w:pPr>
        <w:spacing w:line="22" w:lineRule="atLeast"/>
        <w:rPr>
          <w:szCs w:val="21"/>
        </w:rPr>
      </w:pPr>
      <w:r>
        <w:rPr>
          <w:szCs w:val="21"/>
        </w:rPr>
        <w:t>2.1.5  人工砂混凝土</w:t>
      </w:r>
    </w:p>
    <w:p>
      <w:pPr>
        <w:spacing w:line="22" w:lineRule="atLeast"/>
        <w:ind w:firstLine="472" w:firstLineChars="225"/>
        <w:rPr>
          <w:rFonts w:eastAsia="楷体"/>
          <w:szCs w:val="21"/>
        </w:rPr>
      </w:pPr>
      <w:r>
        <w:rPr>
          <w:szCs w:val="21"/>
        </w:rPr>
        <w:t>以人工砂为主要细骨料配制而成的水泥混凝土。</w:t>
      </w:r>
    </w:p>
    <w:p>
      <w:pPr>
        <w:spacing w:line="22" w:lineRule="atLeast"/>
        <w:rPr>
          <w:szCs w:val="21"/>
        </w:rPr>
      </w:pPr>
      <w:r>
        <w:rPr>
          <w:szCs w:val="21"/>
        </w:rPr>
        <w:t>2.1.6  人工砂砂浆</w:t>
      </w:r>
    </w:p>
    <w:p>
      <w:pPr>
        <w:spacing w:line="22" w:lineRule="atLeast"/>
        <w:ind w:firstLine="472" w:firstLineChars="225"/>
        <w:rPr>
          <w:szCs w:val="21"/>
        </w:rPr>
      </w:pPr>
      <w:r>
        <w:rPr>
          <w:szCs w:val="21"/>
        </w:rPr>
        <w:t>以人工砂为主要细骨料配制而成的砂浆类产品。</w:t>
      </w:r>
    </w:p>
    <w:p>
      <w:pPr>
        <w:spacing w:line="22" w:lineRule="atLeast"/>
        <w:rPr>
          <w:szCs w:val="21"/>
        </w:rPr>
      </w:pPr>
      <w:r>
        <w:rPr>
          <w:szCs w:val="21"/>
        </w:rPr>
        <w:t>2.1.7  高性能混凝土</w:t>
      </w:r>
    </w:p>
    <w:p>
      <w:pPr>
        <w:spacing w:line="22" w:lineRule="atLeast"/>
        <w:ind w:firstLine="630" w:firstLineChars="300"/>
        <w:rPr>
          <w:szCs w:val="21"/>
        </w:rPr>
      </w:pPr>
      <w:r>
        <w:rPr>
          <w:szCs w:val="21"/>
        </w:rPr>
        <w:t>以建设工程设计和施工对混凝土性能特定要求为总体目标，选用优质常规原材料，合理掺加外加剂和矿物掺合料,采用较低水胶比并优化配合比,通过绿色预拌生产方式以及严格的施工措施，制成具有优异的拌合物性能、力学性能、长期性能和耐久性能的混凝土</w:t>
      </w:r>
    </w:p>
    <w:p>
      <w:pPr>
        <w:spacing w:line="22" w:lineRule="atLeast"/>
        <w:rPr>
          <w:szCs w:val="21"/>
        </w:rPr>
      </w:pPr>
      <w:r>
        <w:rPr>
          <w:szCs w:val="21"/>
        </w:rPr>
        <w:t>2.1.8  粉体含量</w:t>
      </w:r>
    </w:p>
    <w:p>
      <w:pPr>
        <w:spacing w:line="22" w:lineRule="atLeast"/>
        <w:ind w:firstLine="472" w:firstLineChars="225"/>
        <w:rPr>
          <w:szCs w:val="21"/>
        </w:rPr>
      </w:pPr>
      <w:r>
        <w:rPr>
          <w:szCs w:val="21"/>
        </w:rPr>
        <w:t>砂中粒径小于75</w:t>
      </w:r>
      <w:r>
        <w:rPr>
          <w:rFonts w:ascii="Times New Roman" w:hAnsi="Times New Roman" w:eastAsia="宋体" w:cs="Times New Roman"/>
          <w:szCs w:val="21"/>
        </w:rPr>
        <w:t>μm的颗粒含量(%</w:t>
      </w:r>
      <w:r>
        <w:rPr>
          <w:rFonts w:hint="eastAsia" w:ascii="Times New Roman" w:hAnsi="Times New Roman" w:eastAsia="宋体" w:cs="Times New Roman"/>
          <w:szCs w:val="21"/>
        </w:rPr>
        <w:t>)</w:t>
      </w:r>
      <w:r>
        <w:rPr>
          <w:color w:val="auto"/>
          <w:szCs w:val="21"/>
        </w:rPr>
        <w:t>，</w:t>
      </w:r>
      <w:r>
        <w:rPr>
          <w:rFonts w:hint="eastAsia" w:ascii="Times New Roman" w:hAnsi="Times New Roman" w:eastAsia="宋体" w:cs="Times New Roman"/>
          <w:szCs w:val="21"/>
          <w:lang w:val="en-US" w:eastAsia="zh-CN"/>
        </w:rPr>
        <w:t>且其矿物组成和化学成分与被加工母岩相同的颗粒含量</w:t>
      </w:r>
      <w:r>
        <w:rPr>
          <w:rFonts w:hint="eastAsia" w:ascii="Times New Roman" w:hAnsi="Times New Roman" w:eastAsia="宋体" w:cs="Times New Roman"/>
          <w:szCs w:val="21"/>
        </w:rPr>
        <w:t>。</w:t>
      </w:r>
    </w:p>
    <w:p>
      <w:pPr>
        <w:pStyle w:val="4"/>
        <w:spacing w:line="22" w:lineRule="atLeast"/>
        <w:ind w:left="0" w:leftChars="0"/>
        <w:rPr>
          <w:color w:val="auto"/>
          <w:sz w:val="21"/>
          <w:szCs w:val="21"/>
        </w:rPr>
      </w:pPr>
      <w:r>
        <w:rPr>
          <w:rFonts w:hint="eastAsia"/>
          <w:sz w:val="21"/>
          <w:szCs w:val="21"/>
        </w:rPr>
        <w:t>2.1.9  含泥量</w:t>
      </w:r>
    </w:p>
    <w:p>
      <w:pPr>
        <w:ind w:firstLine="472" w:firstLineChars="225"/>
        <w:rPr>
          <w:color w:val="auto"/>
          <w:szCs w:val="21"/>
        </w:rPr>
      </w:pPr>
      <w:r>
        <w:rPr>
          <w:color w:val="auto"/>
          <w:szCs w:val="21"/>
        </w:rPr>
        <w:t>砂中粒径小于75μm的</w:t>
      </w:r>
      <w:r>
        <w:rPr>
          <w:rFonts w:hint="eastAsia"/>
          <w:color w:val="auto"/>
          <w:szCs w:val="21"/>
          <w:lang w:eastAsia="zh-CN"/>
        </w:rPr>
        <w:t>颗</w:t>
      </w:r>
      <w:r>
        <w:rPr>
          <w:color w:val="auto"/>
          <w:szCs w:val="21"/>
        </w:rPr>
        <w:t>粒含量</w:t>
      </w:r>
      <w:r>
        <w:rPr>
          <w:rFonts w:hint="eastAsia"/>
          <w:color w:val="auto"/>
          <w:szCs w:val="21"/>
        </w:rPr>
        <w:t>。</w:t>
      </w:r>
    </w:p>
    <w:p>
      <w:pPr>
        <w:rPr>
          <w:rFonts w:hint="eastAsia" w:eastAsia="宋体"/>
          <w:color w:val="auto"/>
          <w:szCs w:val="21"/>
          <w:lang w:eastAsia="zh-CN"/>
        </w:rPr>
      </w:pPr>
      <w:r>
        <w:rPr>
          <w:rFonts w:hint="eastAsia"/>
          <w:color w:val="auto"/>
          <w:szCs w:val="21"/>
        </w:rPr>
        <w:t>2.1.10  泥块含量</w:t>
      </w:r>
    </w:p>
    <w:p>
      <w:pPr>
        <w:ind w:firstLine="472" w:firstLineChars="225"/>
        <w:rPr>
          <w:color w:val="auto"/>
          <w:szCs w:val="21"/>
        </w:rPr>
      </w:pPr>
      <w:r>
        <w:rPr>
          <w:color w:val="auto"/>
          <w:szCs w:val="21"/>
        </w:rPr>
        <w:t>砂中原粒径大于1.18mm，经水浸泡洗等处理后小于0</w:t>
      </w:r>
      <w:r>
        <w:rPr>
          <w:rFonts w:hint="eastAsia"/>
          <w:color w:val="auto"/>
          <w:szCs w:val="21"/>
        </w:rPr>
        <w:t>.</w:t>
      </w:r>
      <w:r>
        <w:rPr>
          <w:color w:val="auto"/>
          <w:szCs w:val="21"/>
        </w:rPr>
        <w:t>60mm的颗粒含量。</w:t>
      </w:r>
    </w:p>
    <w:p>
      <w:pPr>
        <w:pStyle w:val="4"/>
        <w:spacing w:line="22" w:lineRule="atLeast"/>
        <w:ind w:left="0" w:leftChars="0"/>
        <w:rPr>
          <w:color w:val="auto"/>
          <w:sz w:val="21"/>
          <w:szCs w:val="21"/>
        </w:rPr>
      </w:pPr>
      <w:r>
        <w:rPr>
          <w:rFonts w:hint="eastAsia"/>
          <w:color w:val="auto"/>
          <w:sz w:val="21"/>
          <w:szCs w:val="21"/>
        </w:rPr>
        <w:t>2.1.11  含泥当量</w:t>
      </w:r>
    </w:p>
    <w:p>
      <w:pPr>
        <w:spacing w:line="22" w:lineRule="atLeast"/>
        <w:ind w:firstLine="472" w:firstLineChars="225"/>
        <w:rPr>
          <w:color w:val="auto"/>
          <w:szCs w:val="21"/>
        </w:rPr>
      </w:pPr>
      <w:r>
        <w:rPr>
          <w:rFonts w:hint="eastAsia"/>
          <w:color w:val="auto"/>
          <w:szCs w:val="21"/>
        </w:rPr>
        <w:t>粒径0~4.75mm砂中，亚甲蓝MB测值相当于某一限定指</w:t>
      </w:r>
    </w:p>
    <w:p>
      <w:pPr>
        <w:tabs>
          <w:tab w:val="left" w:pos="5760"/>
        </w:tabs>
        <w:spacing w:line="22" w:lineRule="atLeast"/>
        <w:rPr>
          <w:color w:val="auto"/>
          <w:szCs w:val="21"/>
        </w:rPr>
      </w:pPr>
      <w:r>
        <w:rPr>
          <w:rFonts w:hint="eastAsia"/>
          <w:color w:val="auto"/>
          <w:szCs w:val="21"/>
        </w:rPr>
        <w:t>标的基准粘性土含量(%)。</w:t>
      </w:r>
    </w:p>
    <w:p>
      <w:pPr>
        <w:pStyle w:val="4"/>
        <w:spacing w:line="22" w:lineRule="atLeast"/>
        <w:ind w:left="0" w:leftChars="0"/>
        <w:rPr>
          <w:color w:val="auto"/>
          <w:sz w:val="21"/>
          <w:szCs w:val="21"/>
        </w:rPr>
      </w:pPr>
      <w:r>
        <w:rPr>
          <w:rFonts w:hint="eastAsia"/>
          <w:color w:val="auto"/>
          <w:sz w:val="21"/>
          <w:szCs w:val="21"/>
        </w:rPr>
        <w:t>2.1.12  石粉当量</w:t>
      </w:r>
    </w:p>
    <w:p>
      <w:pPr>
        <w:spacing w:line="22" w:lineRule="atLeast"/>
        <w:ind w:firstLine="472" w:firstLineChars="225"/>
        <w:rPr>
          <w:color w:val="auto"/>
          <w:szCs w:val="21"/>
        </w:rPr>
      </w:pPr>
      <w:r>
        <w:rPr>
          <w:rFonts w:hint="eastAsia"/>
          <w:color w:val="auto"/>
          <w:szCs w:val="21"/>
        </w:rPr>
        <w:t>粒径0~4.75mm砂中，粒径小于75</w:t>
      </w:r>
      <w:r>
        <w:rPr>
          <w:color w:val="auto"/>
          <w:szCs w:val="21"/>
        </w:rPr>
        <w:t>μm</w:t>
      </w:r>
      <w:r>
        <w:rPr>
          <w:rFonts w:hint="eastAsia"/>
          <w:color w:val="auto"/>
          <w:szCs w:val="21"/>
        </w:rPr>
        <w:t>的粉体含量(%)减去含泥当量（%）后的百分含量。</w:t>
      </w:r>
    </w:p>
    <w:p>
      <w:pPr>
        <w:pStyle w:val="4"/>
        <w:spacing w:line="22" w:lineRule="atLeast"/>
        <w:ind w:left="0" w:leftChars="0"/>
        <w:rPr>
          <w:color w:val="auto"/>
          <w:sz w:val="21"/>
          <w:szCs w:val="21"/>
        </w:rPr>
      </w:pPr>
      <w:r>
        <w:rPr>
          <w:rFonts w:hint="eastAsia"/>
          <w:color w:val="auto"/>
          <w:sz w:val="21"/>
          <w:szCs w:val="21"/>
        </w:rPr>
        <w:t>2.1.13  亚甲蓝试验</w:t>
      </w:r>
    </w:p>
    <w:p>
      <w:pPr>
        <w:spacing w:line="22" w:lineRule="atLeast"/>
        <w:ind w:firstLine="472" w:firstLineChars="225"/>
        <w:rPr>
          <w:color w:val="auto"/>
          <w:szCs w:val="21"/>
        </w:rPr>
      </w:pPr>
      <w:r>
        <w:rPr>
          <w:rFonts w:hint="eastAsia"/>
          <w:color w:val="auto"/>
          <w:szCs w:val="21"/>
        </w:rPr>
        <w:t>用于判定砂粉体中含泥当量和石粉当量的试验。</w:t>
      </w:r>
    </w:p>
    <w:p>
      <w:pPr>
        <w:spacing w:line="22" w:lineRule="atLeast"/>
        <w:rPr>
          <w:color w:val="auto"/>
          <w:szCs w:val="21"/>
        </w:rPr>
      </w:pPr>
      <w:r>
        <w:rPr>
          <w:rFonts w:hint="eastAsia"/>
          <w:color w:val="auto"/>
          <w:szCs w:val="21"/>
        </w:rPr>
        <w:t>2.1.14  细度模数</w:t>
      </w:r>
    </w:p>
    <w:p>
      <w:pPr>
        <w:spacing w:line="22" w:lineRule="atLeast"/>
        <w:ind w:firstLine="472" w:firstLineChars="225"/>
        <w:rPr>
          <w:color w:val="auto"/>
          <w:szCs w:val="21"/>
        </w:rPr>
      </w:pPr>
      <w:r>
        <w:rPr>
          <w:rFonts w:hint="eastAsia"/>
          <w:color w:val="auto"/>
          <w:szCs w:val="21"/>
        </w:rPr>
        <w:t>衡量砂粗细程度的指标。</w:t>
      </w:r>
    </w:p>
    <w:p>
      <w:pPr>
        <w:spacing w:line="22" w:lineRule="atLeast"/>
        <w:rPr>
          <w:color w:val="auto"/>
          <w:szCs w:val="21"/>
        </w:rPr>
      </w:pPr>
      <w:r>
        <w:rPr>
          <w:rFonts w:hint="eastAsia"/>
          <w:color w:val="auto"/>
          <w:szCs w:val="21"/>
        </w:rPr>
        <w:t>2.1.15表观密度</w:t>
      </w:r>
    </w:p>
    <w:p>
      <w:pPr>
        <w:spacing w:line="22" w:lineRule="atLeast"/>
        <w:ind w:firstLine="472" w:firstLineChars="225"/>
        <w:rPr>
          <w:color w:val="auto"/>
          <w:szCs w:val="21"/>
        </w:rPr>
      </w:pPr>
      <w:r>
        <w:rPr>
          <w:rFonts w:hint="eastAsia"/>
          <w:color w:val="auto"/>
          <w:szCs w:val="21"/>
        </w:rPr>
        <w:t>砂颗粒单位体积(包括内封闭孔隙)的质量。</w:t>
      </w:r>
    </w:p>
    <w:p>
      <w:pPr>
        <w:spacing w:line="22" w:lineRule="atLeast"/>
        <w:rPr>
          <w:color w:val="auto"/>
          <w:szCs w:val="21"/>
        </w:rPr>
      </w:pPr>
      <w:r>
        <w:rPr>
          <w:rFonts w:hint="eastAsia"/>
          <w:color w:val="auto"/>
          <w:szCs w:val="21"/>
        </w:rPr>
        <w:t>2.1.16紧密密度</w:t>
      </w:r>
    </w:p>
    <w:p>
      <w:pPr>
        <w:spacing w:line="22" w:lineRule="atLeast"/>
        <w:ind w:firstLine="472" w:firstLineChars="225"/>
        <w:rPr>
          <w:color w:val="auto"/>
          <w:szCs w:val="21"/>
        </w:rPr>
      </w:pPr>
      <w:r>
        <w:rPr>
          <w:rFonts w:hint="eastAsia"/>
          <w:color w:val="auto"/>
          <w:szCs w:val="21"/>
        </w:rPr>
        <w:t>砂按规定方法颠实后单位体积的质量。</w:t>
      </w:r>
    </w:p>
    <w:p>
      <w:pPr>
        <w:spacing w:line="22" w:lineRule="atLeast"/>
        <w:rPr>
          <w:color w:val="auto"/>
          <w:szCs w:val="21"/>
        </w:rPr>
      </w:pPr>
      <w:r>
        <w:rPr>
          <w:rFonts w:hint="eastAsia"/>
          <w:color w:val="auto"/>
          <w:szCs w:val="21"/>
        </w:rPr>
        <w:t>2.1.17堆积密度</w:t>
      </w:r>
    </w:p>
    <w:p>
      <w:pPr>
        <w:spacing w:line="22" w:lineRule="atLeast"/>
        <w:ind w:firstLine="472" w:firstLineChars="225"/>
        <w:rPr>
          <w:color w:val="auto"/>
          <w:szCs w:val="21"/>
        </w:rPr>
      </w:pPr>
      <w:r>
        <w:rPr>
          <w:rFonts w:hint="eastAsia"/>
          <w:color w:val="auto"/>
          <w:szCs w:val="21"/>
        </w:rPr>
        <w:t>砂在自然堆积状态下单位体积的质量。</w:t>
      </w:r>
    </w:p>
    <w:p>
      <w:pPr>
        <w:spacing w:line="22" w:lineRule="atLeast"/>
        <w:rPr>
          <w:color w:val="auto"/>
          <w:szCs w:val="21"/>
        </w:rPr>
      </w:pPr>
      <w:r>
        <w:rPr>
          <w:rFonts w:hint="eastAsia"/>
          <w:color w:val="auto"/>
          <w:szCs w:val="21"/>
        </w:rPr>
        <w:t>2.1.18  压碎指标</w:t>
      </w:r>
    </w:p>
    <w:p>
      <w:pPr>
        <w:spacing w:line="22" w:lineRule="atLeast"/>
        <w:ind w:firstLine="472" w:firstLineChars="225"/>
        <w:rPr>
          <w:color w:val="auto"/>
          <w:szCs w:val="21"/>
        </w:rPr>
      </w:pPr>
      <w:r>
        <w:rPr>
          <w:rFonts w:hint="eastAsia"/>
          <w:color w:val="auto"/>
          <w:szCs w:val="21"/>
        </w:rPr>
        <w:t>人工砂抵抗压碎的能力。</w:t>
      </w:r>
    </w:p>
    <w:p>
      <w:pPr>
        <w:spacing w:line="22" w:lineRule="atLeast"/>
        <w:rPr>
          <w:color w:val="auto"/>
          <w:szCs w:val="21"/>
        </w:rPr>
      </w:pPr>
      <w:r>
        <w:rPr>
          <w:rFonts w:hint="eastAsia"/>
          <w:color w:val="auto"/>
          <w:szCs w:val="21"/>
        </w:rPr>
        <w:t>2.1.19  坚固性</w:t>
      </w:r>
    </w:p>
    <w:p>
      <w:pPr>
        <w:tabs>
          <w:tab w:val="left" w:pos="0"/>
        </w:tabs>
        <w:spacing w:line="288" w:lineRule="auto"/>
        <w:ind w:firstLine="420" w:firstLineChars="200"/>
        <w:rPr>
          <w:rFonts w:hint="default" w:eastAsia="宋体"/>
          <w:color w:val="auto"/>
          <w:szCs w:val="21"/>
          <w:lang w:val="en-US" w:eastAsia="zh-CN"/>
        </w:rPr>
      </w:pPr>
      <w:r>
        <w:rPr>
          <w:rFonts w:hint="eastAsia"/>
          <w:color w:val="auto"/>
          <w:szCs w:val="21"/>
        </w:rPr>
        <w:t>砂在</w:t>
      </w:r>
      <w:r>
        <w:rPr>
          <w:rFonts w:hint="eastAsia"/>
          <w:color w:val="auto"/>
          <w:szCs w:val="21"/>
          <w:lang w:eastAsia="zh-CN"/>
        </w:rPr>
        <w:t>气候、环境变化或</w:t>
      </w:r>
      <w:r>
        <w:rPr>
          <w:rFonts w:hint="eastAsia"/>
          <w:color w:val="auto"/>
          <w:szCs w:val="21"/>
        </w:rPr>
        <w:t>其他外界物理化学因素作用下抵抗破坏</w:t>
      </w:r>
      <w:r>
        <w:rPr>
          <w:rFonts w:hint="eastAsia"/>
          <w:color w:val="auto"/>
          <w:szCs w:val="21"/>
          <w:lang w:eastAsia="zh-CN"/>
        </w:rPr>
        <w:t>能力。</w:t>
      </w:r>
    </w:p>
    <w:p>
      <w:pPr>
        <w:spacing w:line="22" w:lineRule="atLeast"/>
        <w:rPr>
          <w:color w:val="auto"/>
          <w:szCs w:val="21"/>
        </w:rPr>
      </w:pPr>
      <w:r>
        <w:rPr>
          <w:rFonts w:hint="eastAsia"/>
          <w:color w:val="auto"/>
          <w:szCs w:val="21"/>
        </w:rPr>
        <w:t>2.1.20  人工砂片状颗粒</w:t>
      </w:r>
    </w:p>
    <w:p>
      <w:pPr>
        <w:spacing w:line="22" w:lineRule="atLeast"/>
        <w:ind w:firstLine="472" w:firstLineChars="225"/>
        <w:rPr>
          <w:color w:val="auto"/>
          <w:szCs w:val="21"/>
        </w:rPr>
      </w:pPr>
      <w:r>
        <w:rPr>
          <w:rFonts w:hint="eastAsia"/>
          <w:color w:val="auto"/>
          <w:szCs w:val="21"/>
        </w:rPr>
        <w:t>人工砂中粒径1.18 mm以上的颗粒中最小一维尺寸小于该颗粒所属粒级的平均粒径0.45倍的颗粒。</w:t>
      </w:r>
    </w:p>
    <w:p>
      <w:pPr>
        <w:spacing w:line="22" w:lineRule="atLeast"/>
        <w:rPr>
          <w:color w:val="auto"/>
          <w:szCs w:val="21"/>
        </w:rPr>
      </w:pPr>
      <w:r>
        <w:rPr>
          <w:rFonts w:hint="eastAsia"/>
          <w:color w:val="auto"/>
          <w:szCs w:val="21"/>
        </w:rPr>
        <w:t>2.1.21  轻物质</w:t>
      </w:r>
    </w:p>
    <w:p>
      <w:pPr>
        <w:spacing w:line="22" w:lineRule="atLeast"/>
        <w:ind w:firstLine="472" w:firstLineChars="225"/>
        <w:rPr>
          <w:color w:val="auto"/>
          <w:szCs w:val="21"/>
        </w:rPr>
      </w:pPr>
      <w:r>
        <w:rPr>
          <w:rFonts w:hint="eastAsia"/>
          <w:color w:val="auto"/>
          <w:szCs w:val="21"/>
        </w:rPr>
        <w:t>人工砂中表观密度小于2000 kg/m</w:t>
      </w:r>
      <w:r>
        <w:rPr>
          <w:rFonts w:hint="eastAsia"/>
          <w:color w:val="auto"/>
          <w:szCs w:val="21"/>
          <w:vertAlign w:val="superscript"/>
        </w:rPr>
        <w:t>3</w:t>
      </w:r>
      <w:r>
        <w:rPr>
          <w:rFonts w:hint="eastAsia"/>
          <w:color w:val="auto"/>
          <w:szCs w:val="21"/>
        </w:rPr>
        <w:t>的物质。</w:t>
      </w:r>
    </w:p>
    <w:p>
      <w:pPr>
        <w:spacing w:line="22" w:lineRule="atLeast"/>
        <w:rPr>
          <w:color w:val="auto"/>
          <w:szCs w:val="21"/>
        </w:rPr>
      </w:pPr>
      <w:r>
        <w:rPr>
          <w:rFonts w:hint="eastAsia"/>
          <w:color w:val="auto"/>
          <w:szCs w:val="21"/>
        </w:rPr>
        <w:t>2.1.22  碱骨料反应</w:t>
      </w:r>
    </w:p>
    <w:p>
      <w:pPr>
        <w:spacing w:line="22" w:lineRule="atLeast"/>
        <w:ind w:firstLine="472" w:firstLineChars="225"/>
        <w:rPr>
          <w:color w:val="auto"/>
          <w:szCs w:val="21"/>
        </w:rPr>
      </w:pPr>
      <w:r>
        <w:rPr>
          <w:rFonts w:hint="eastAsia"/>
          <w:color w:val="auto"/>
          <w:szCs w:val="21"/>
        </w:rPr>
        <w:t>人工</w:t>
      </w:r>
      <w:r>
        <w:rPr>
          <w:color w:val="auto"/>
          <w:szCs w:val="21"/>
        </w:rPr>
        <w:t>砂中碱活性矿物与水泥、矿物掺合料、外加剂等混凝土组成物及环境中的碱在潮湿环境下缓慢发生并导致混凝土开裂破坏的膨胀反应。</w:t>
      </w:r>
    </w:p>
    <w:p>
      <w:pPr>
        <w:spacing w:line="22" w:lineRule="atLeast"/>
        <w:ind w:firstLine="472" w:firstLineChars="225"/>
        <w:rPr>
          <w:color w:val="auto"/>
          <w:szCs w:val="21"/>
        </w:rPr>
        <w:sectPr>
          <w:pgSz w:w="7937" w:h="11565"/>
          <w:pgMar w:top="1134" w:right="1134" w:bottom="1134" w:left="1134" w:header="851" w:footer="992" w:gutter="0"/>
          <w:pgNumType w:start="1"/>
          <w:cols w:space="720" w:num="1"/>
          <w:docGrid w:type="lines" w:linePitch="320" w:charSpace="0"/>
        </w:sectPr>
      </w:pPr>
    </w:p>
    <w:p>
      <w:pPr>
        <w:spacing w:line="360" w:lineRule="auto"/>
        <w:ind w:firstLine="2165" w:firstLineChars="1027"/>
        <w:outlineLvl w:val="1"/>
        <w:rPr>
          <w:b/>
          <w:color w:val="auto"/>
          <w:szCs w:val="21"/>
        </w:rPr>
      </w:pPr>
      <w:bookmarkStart w:id="5" w:name="_Toc26749"/>
      <w:r>
        <w:rPr>
          <w:rFonts w:hint="eastAsia"/>
          <w:b/>
          <w:color w:val="auto"/>
          <w:szCs w:val="21"/>
        </w:rPr>
        <w:t>2.2  符号</w:t>
      </w:r>
      <w:bookmarkEnd w:id="5"/>
    </w:p>
    <w:p>
      <w:pPr>
        <w:spacing w:line="288" w:lineRule="auto"/>
        <w:ind w:firstLine="472" w:firstLineChars="225"/>
        <w:rPr>
          <w:color w:val="auto"/>
          <w:szCs w:val="21"/>
        </w:rPr>
      </w:pPr>
      <w:r>
        <w:rPr>
          <w:color w:val="auto"/>
          <w:szCs w:val="21"/>
        </w:rPr>
        <w:t>μ</w:t>
      </w:r>
      <w:r>
        <w:rPr>
          <w:color w:val="auto"/>
          <w:szCs w:val="21"/>
          <w:vertAlign w:val="subscript"/>
        </w:rPr>
        <w:t>f</w:t>
      </w:r>
      <w:r>
        <w:rPr>
          <w:rFonts w:hint="eastAsia"/>
          <w:color w:val="auto"/>
          <w:szCs w:val="21"/>
        </w:rPr>
        <w:t>——细度模数。</w:t>
      </w:r>
    </w:p>
    <w:p>
      <w:pPr>
        <w:spacing w:line="288" w:lineRule="auto"/>
        <w:ind w:firstLine="472" w:firstLineChars="225"/>
        <w:rPr>
          <w:color w:val="auto"/>
          <w:szCs w:val="21"/>
        </w:rPr>
      </w:pPr>
      <w:r>
        <w:rPr>
          <w:color w:val="auto"/>
          <w:szCs w:val="21"/>
        </w:rPr>
        <w:t>ρ</w:t>
      </w:r>
      <w:r>
        <w:rPr>
          <w:color w:val="auto"/>
          <w:szCs w:val="21"/>
          <w:vertAlign w:val="subscript"/>
        </w:rPr>
        <w:t>0</w:t>
      </w:r>
      <w:r>
        <w:rPr>
          <w:rFonts w:hint="eastAsia"/>
          <w:color w:val="auto"/>
          <w:szCs w:val="21"/>
        </w:rPr>
        <w:t>——表现密度（kg/m</w:t>
      </w:r>
      <w:r>
        <w:rPr>
          <w:rFonts w:hint="eastAsia"/>
          <w:color w:val="auto"/>
          <w:szCs w:val="21"/>
          <w:vertAlign w:val="superscript"/>
        </w:rPr>
        <w:t>3</w:t>
      </w:r>
      <w:r>
        <w:rPr>
          <w:rFonts w:hint="eastAsia"/>
          <w:color w:val="auto"/>
          <w:szCs w:val="21"/>
        </w:rPr>
        <w:t>）。</w:t>
      </w:r>
    </w:p>
    <w:p>
      <w:pPr>
        <w:spacing w:line="288" w:lineRule="auto"/>
        <w:ind w:firstLine="472" w:firstLineChars="225"/>
        <w:rPr>
          <w:color w:val="auto"/>
          <w:szCs w:val="21"/>
        </w:rPr>
      </w:pPr>
      <w:r>
        <w:rPr>
          <w:color w:val="auto"/>
          <w:szCs w:val="21"/>
        </w:rPr>
        <w:t>ρ</w:t>
      </w:r>
      <w:r>
        <w:rPr>
          <w:color w:val="auto"/>
          <w:szCs w:val="21"/>
          <w:vertAlign w:val="subscript"/>
        </w:rPr>
        <w:t>c</w:t>
      </w:r>
      <w:r>
        <w:rPr>
          <w:rFonts w:hint="eastAsia"/>
          <w:color w:val="auto"/>
          <w:szCs w:val="21"/>
        </w:rPr>
        <w:t>——紧密密度（kg/m</w:t>
      </w:r>
      <w:r>
        <w:rPr>
          <w:rFonts w:hint="eastAsia"/>
          <w:color w:val="auto"/>
          <w:szCs w:val="21"/>
          <w:vertAlign w:val="superscript"/>
        </w:rPr>
        <w:t>3</w:t>
      </w:r>
      <w:r>
        <w:rPr>
          <w:rFonts w:hint="eastAsia"/>
          <w:color w:val="auto"/>
          <w:szCs w:val="21"/>
        </w:rPr>
        <w:t>）。</w:t>
      </w:r>
    </w:p>
    <w:p>
      <w:pPr>
        <w:spacing w:line="288" w:lineRule="auto"/>
        <w:ind w:firstLine="472" w:firstLineChars="225"/>
        <w:rPr>
          <w:color w:val="auto"/>
          <w:szCs w:val="21"/>
        </w:rPr>
      </w:pPr>
      <w:r>
        <w:rPr>
          <w:color w:val="auto"/>
          <w:szCs w:val="21"/>
        </w:rPr>
        <w:t>ρ</w:t>
      </w:r>
      <w:r>
        <w:rPr>
          <w:color w:val="auto"/>
          <w:szCs w:val="21"/>
          <w:vertAlign w:val="subscript"/>
        </w:rPr>
        <w:t>L</w:t>
      </w:r>
      <w:r>
        <w:rPr>
          <w:rFonts w:hint="eastAsia"/>
          <w:color w:val="auto"/>
          <w:szCs w:val="21"/>
        </w:rPr>
        <w:t>——堆积密度（kg/m</w:t>
      </w:r>
      <w:r>
        <w:rPr>
          <w:rFonts w:hint="eastAsia"/>
          <w:color w:val="auto"/>
          <w:szCs w:val="21"/>
          <w:vertAlign w:val="superscript"/>
        </w:rPr>
        <w:t>3</w:t>
      </w:r>
      <w:r>
        <w:rPr>
          <w:rFonts w:hint="eastAsia"/>
          <w:color w:val="auto"/>
          <w:szCs w:val="21"/>
        </w:rPr>
        <w:t>）。</w:t>
      </w:r>
    </w:p>
    <w:p>
      <w:pPr>
        <w:tabs>
          <w:tab w:val="left" w:pos="5940"/>
        </w:tabs>
        <w:spacing w:line="288" w:lineRule="auto"/>
        <w:ind w:firstLine="472" w:firstLineChars="225"/>
        <w:rPr>
          <w:color w:val="auto"/>
          <w:szCs w:val="21"/>
        </w:rPr>
      </w:pPr>
      <w:r>
        <w:rPr>
          <w:color w:val="auto"/>
          <w:szCs w:val="21"/>
        </w:rPr>
        <w:t>β</w:t>
      </w:r>
      <w:r>
        <w:rPr>
          <w:color w:val="auto"/>
          <w:szCs w:val="21"/>
          <w:vertAlign w:val="subscript"/>
        </w:rPr>
        <w:t>1</w:t>
      </w:r>
      <w:r>
        <w:rPr>
          <w:rFonts w:hint="eastAsia"/>
          <w:color w:val="auto"/>
          <w:szCs w:val="21"/>
        </w:rPr>
        <w:t>——砂筛析试验时在直径4.75mm筛上的累计筛</w:t>
      </w:r>
    </w:p>
    <w:p>
      <w:pPr>
        <w:spacing w:line="288" w:lineRule="auto"/>
        <w:ind w:firstLine="1417" w:firstLineChars="675"/>
        <w:rPr>
          <w:color w:val="auto"/>
          <w:szCs w:val="21"/>
        </w:rPr>
      </w:pPr>
      <w:r>
        <w:rPr>
          <w:rFonts w:hint="eastAsia"/>
          <w:color w:val="auto"/>
          <w:szCs w:val="21"/>
        </w:rPr>
        <w:t>余百分率（%）。</w:t>
      </w:r>
    </w:p>
    <w:p>
      <w:pPr>
        <w:spacing w:line="288" w:lineRule="auto"/>
        <w:ind w:firstLine="472" w:firstLineChars="225"/>
        <w:rPr>
          <w:color w:val="auto"/>
          <w:szCs w:val="21"/>
        </w:rPr>
      </w:pPr>
      <w:r>
        <w:rPr>
          <w:color w:val="auto"/>
          <w:szCs w:val="21"/>
        </w:rPr>
        <w:t>β</w:t>
      </w:r>
      <w:r>
        <w:rPr>
          <w:color w:val="auto"/>
          <w:szCs w:val="21"/>
          <w:vertAlign w:val="subscript"/>
        </w:rPr>
        <w:t>2</w:t>
      </w:r>
      <w:r>
        <w:rPr>
          <w:rFonts w:hint="eastAsia"/>
          <w:color w:val="auto"/>
          <w:szCs w:val="21"/>
        </w:rPr>
        <w:t xml:space="preserve"> —— 砂筛析试验时在直径2.36mm筛上的累计筛</w:t>
      </w:r>
    </w:p>
    <w:p>
      <w:pPr>
        <w:spacing w:line="288" w:lineRule="auto"/>
        <w:ind w:firstLine="1417" w:firstLineChars="675"/>
        <w:rPr>
          <w:color w:val="auto"/>
          <w:szCs w:val="21"/>
        </w:rPr>
      </w:pPr>
      <w:r>
        <w:rPr>
          <w:rFonts w:hint="eastAsia"/>
          <w:color w:val="auto"/>
          <w:szCs w:val="21"/>
        </w:rPr>
        <w:t>余百分率（%）。</w:t>
      </w:r>
    </w:p>
    <w:p>
      <w:pPr>
        <w:spacing w:line="288" w:lineRule="auto"/>
        <w:ind w:left="1487" w:leftChars="258" w:hanging="945" w:hangingChars="450"/>
        <w:rPr>
          <w:color w:val="auto"/>
          <w:szCs w:val="21"/>
        </w:rPr>
      </w:pPr>
      <w:r>
        <w:rPr>
          <w:color w:val="auto"/>
          <w:szCs w:val="21"/>
        </w:rPr>
        <w:t>β</w:t>
      </w:r>
      <w:r>
        <w:rPr>
          <w:color w:val="auto"/>
          <w:szCs w:val="21"/>
          <w:vertAlign w:val="subscript"/>
        </w:rPr>
        <w:t>8</w:t>
      </w:r>
      <w:r>
        <w:rPr>
          <w:rFonts w:hint="eastAsia"/>
          <w:color w:val="auto"/>
          <w:szCs w:val="21"/>
        </w:rPr>
        <w:t>——砂中粒径小于75μm（0~75μm粒级组分）的</w:t>
      </w:r>
    </w:p>
    <w:p>
      <w:pPr>
        <w:spacing w:line="288" w:lineRule="auto"/>
        <w:ind w:left="1487" w:leftChars="658" w:hanging="105" w:hangingChars="50"/>
        <w:rPr>
          <w:color w:val="auto"/>
          <w:szCs w:val="21"/>
        </w:rPr>
      </w:pPr>
      <w:r>
        <w:rPr>
          <w:rFonts w:hint="eastAsia"/>
          <w:color w:val="auto"/>
          <w:szCs w:val="21"/>
        </w:rPr>
        <w:t>百分含量，即粉体含量（%）。</w:t>
      </w:r>
    </w:p>
    <w:p>
      <w:pPr>
        <w:spacing w:line="288" w:lineRule="auto"/>
        <w:ind w:firstLine="472" w:firstLineChars="225"/>
        <w:rPr>
          <w:color w:val="auto"/>
          <w:szCs w:val="21"/>
        </w:rPr>
      </w:pPr>
      <w:r>
        <w:rPr>
          <w:color w:val="auto"/>
          <w:szCs w:val="21"/>
        </w:rPr>
        <w:t>ω</w:t>
      </w:r>
      <w:r>
        <w:rPr>
          <w:color w:val="auto"/>
          <w:szCs w:val="21"/>
          <w:vertAlign w:val="subscript"/>
        </w:rPr>
        <w:t>K</w:t>
      </w:r>
      <w:r>
        <w:rPr>
          <w:rFonts w:hint="eastAsia"/>
          <w:color w:val="auto"/>
          <w:szCs w:val="21"/>
        </w:rPr>
        <w:t>——含泥当量（%）。</w:t>
      </w:r>
    </w:p>
    <w:p>
      <w:pPr>
        <w:spacing w:line="288" w:lineRule="auto"/>
        <w:ind w:firstLine="472" w:firstLineChars="225"/>
        <w:rPr>
          <w:color w:val="auto"/>
          <w:szCs w:val="21"/>
        </w:rPr>
      </w:pPr>
      <w:r>
        <w:rPr>
          <w:color w:val="auto"/>
          <w:szCs w:val="21"/>
        </w:rPr>
        <w:t>ω</w:t>
      </w:r>
      <w:r>
        <w:rPr>
          <w:color w:val="auto"/>
          <w:szCs w:val="21"/>
          <w:vertAlign w:val="subscript"/>
        </w:rPr>
        <w:t>II</w:t>
      </w:r>
      <w:r>
        <w:rPr>
          <w:rFonts w:hint="eastAsia"/>
          <w:color w:val="auto"/>
          <w:szCs w:val="21"/>
        </w:rPr>
        <w:t>——基准粘性土含量（%）。</w:t>
      </w:r>
    </w:p>
    <w:p>
      <w:pPr>
        <w:spacing w:line="288" w:lineRule="auto"/>
        <w:ind w:firstLine="472" w:firstLineChars="225"/>
        <w:rPr>
          <w:color w:val="auto"/>
          <w:szCs w:val="21"/>
        </w:rPr>
      </w:pPr>
      <w:r>
        <w:rPr>
          <w:color w:val="auto"/>
          <w:szCs w:val="21"/>
        </w:rPr>
        <w:t>ω</w:t>
      </w:r>
      <w:r>
        <w:rPr>
          <w:color w:val="auto"/>
          <w:szCs w:val="21"/>
          <w:vertAlign w:val="subscript"/>
        </w:rPr>
        <w:t>IV</w:t>
      </w:r>
      <w:r>
        <w:rPr>
          <w:rFonts w:hint="eastAsia"/>
          <w:color w:val="auto"/>
          <w:szCs w:val="21"/>
        </w:rPr>
        <w:t>——基准石灰岩石粉含量（%）。</w:t>
      </w:r>
    </w:p>
    <w:p>
      <w:pPr>
        <w:spacing w:line="288" w:lineRule="auto"/>
        <w:ind w:firstLine="472" w:firstLineChars="225"/>
        <w:rPr>
          <w:color w:val="auto"/>
          <w:szCs w:val="21"/>
        </w:rPr>
      </w:pPr>
      <w:r>
        <w:rPr>
          <w:color w:val="auto"/>
          <w:szCs w:val="21"/>
        </w:rPr>
        <w:t>MB</w:t>
      </w:r>
      <w:r>
        <w:rPr>
          <w:rFonts w:hint="eastAsia"/>
          <w:color w:val="auto"/>
          <w:szCs w:val="21"/>
        </w:rPr>
        <w:t>——亚甲蓝试验的MB测值（g/kg）。</w:t>
      </w:r>
    </w:p>
    <w:p>
      <w:pPr>
        <w:spacing w:line="288" w:lineRule="auto"/>
        <w:ind w:firstLine="472" w:firstLineChars="225"/>
        <w:rPr>
          <w:color w:val="auto"/>
          <w:szCs w:val="21"/>
        </w:rPr>
      </w:pPr>
      <w:r>
        <w:rPr>
          <w:color w:val="auto"/>
          <w:szCs w:val="21"/>
        </w:rPr>
        <w:t>MB</w:t>
      </w:r>
      <w:r>
        <w:rPr>
          <w:color w:val="auto"/>
          <w:szCs w:val="21"/>
          <w:vertAlign w:val="subscript"/>
        </w:rPr>
        <w:t>IV</w:t>
      </w:r>
      <w:r>
        <w:rPr>
          <w:rFonts w:hint="eastAsia"/>
          <w:color w:val="auto"/>
          <w:szCs w:val="21"/>
        </w:rPr>
        <w:t>——0~2.36mm粒级砂中0~75μm粒级类似基准石灰石粉的亚甲蓝MB值（g/kg ）。</w:t>
      </w:r>
      <w:r>
        <w:rPr>
          <w:color w:val="auto"/>
          <w:szCs w:val="21"/>
        </w:rPr>
        <w:br w:type="page"/>
      </w:r>
    </w:p>
    <w:p>
      <w:pPr>
        <w:jc w:val="center"/>
        <w:outlineLvl w:val="0"/>
        <w:rPr>
          <w:b/>
          <w:color w:val="auto"/>
          <w:sz w:val="24"/>
        </w:rPr>
      </w:pPr>
      <w:bookmarkStart w:id="6" w:name="_Toc10737"/>
      <w:r>
        <w:rPr>
          <w:rFonts w:hint="eastAsia"/>
          <w:b/>
          <w:color w:val="auto"/>
          <w:sz w:val="24"/>
        </w:rPr>
        <w:t>3  基本规定</w:t>
      </w:r>
      <w:bookmarkEnd w:id="6"/>
    </w:p>
    <w:p>
      <w:pPr>
        <w:tabs>
          <w:tab w:val="left" w:pos="5940"/>
        </w:tabs>
        <w:spacing w:line="24" w:lineRule="atLeast"/>
        <w:rPr>
          <w:rFonts w:ascii="宋体" w:hAnsi="宋体" w:cs="宋体"/>
          <w:color w:val="auto"/>
          <w:szCs w:val="21"/>
        </w:rPr>
      </w:pPr>
    </w:p>
    <w:p>
      <w:pPr>
        <w:tabs>
          <w:tab w:val="left" w:pos="5940"/>
        </w:tabs>
        <w:spacing w:line="24" w:lineRule="atLeast"/>
        <w:rPr>
          <w:rFonts w:ascii="宋体" w:hAnsi="宋体" w:cs="宋体"/>
          <w:color w:val="auto"/>
          <w:szCs w:val="21"/>
        </w:rPr>
      </w:pPr>
      <w:r>
        <w:rPr>
          <w:rFonts w:hint="eastAsia" w:ascii="宋体" w:hAnsi="宋体" w:cs="宋体"/>
          <w:color w:val="auto"/>
          <w:szCs w:val="21"/>
        </w:rPr>
        <w:t>3.0.1  人工砂生</w:t>
      </w:r>
      <w:r>
        <w:rPr>
          <w:rFonts w:hint="eastAsia" w:ascii="宋体" w:hAnsi="宋体" w:eastAsia="宋体" w:cs="宋体"/>
          <w:color w:val="auto"/>
          <w:szCs w:val="21"/>
        </w:rPr>
        <w:t>产单位必须按照</w:t>
      </w:r>
      <w:r>
        <w:rPr>
          <w:rFonts w:hint="eastAsia" w:ascii="宋体" w:hAnsi="宋体" w:eastAsia="宋体" w:cs="宋体"/>
          <w:color w:val="auto"/>
          <w:szCs w:val="21"/>
          <w:lang w:eastAsia="zh-CN"/>
        </w:rPr>
        <w:t>（</w:t>
      </w:r>
      <w:r>
        <w:rPr>
          <w:rFonts w:hint="eastAsia" w:ascii="宋体" w:hAnsi="宋体" w:eastAsia="宋体" w:cs="宋体"/>
          <w:color w:val="auto"/>
          <w:szCs w:val="21"/>
        </w:rPr>
        <w:t>GB/T14684-</w:t>
      </w:r>
      <w:r>
        <w:rPr>
          <w:rFonts w:hint="eastAsia" w:ascii="宋体" w:hAnsi="宋体" w:eastAsia="宋体" w:cs="宋体"/>
          <w:color w:val="auto"/>
          <w:szCs w:val="21"/>
          <w:lang w:eastAsia="zh-CN"/>
        </w:rPr>
        <w:t>）</w:t>
      </w:r>
      <w:r>
        <w:rPr>
          <w:rFonts w:hint="eastAsia" w:ascii="宋体" w:hAnsi="宋体" w:eastAsia="宋体" w:cs="宋体"/>
          <w:color w:val="auto"/>
          <w:szCs w:val="21"/>
        </w:rPr>
        <w:t>的规定，进行型式检验（含碱集料反应</w:t>
      </w:r>
      <w:r>
        <w:rPr>
          <w:rFonts w:hint="eastAsia" w:ascii="宋体" w:hAnsi="宋体" w:eastAsia="宋体" w:cs="宋体"/>
          <w:color w:val="auto"/>
          <w:szCs w:val="21"/>
          <w:lang w:val="en-US" w:eastAsia="zh-CN"/>
        </w:rPr>
        <w:t>及氯化物含量检验</w:t>
      </w:r>
      <w:r>
        <w:rPr>
          <w:rFonts w:hint="eastAsia" w:ascii="宋体" w:hAnsi="宋体" w:eastAsia="宋体" w:cs="宋体"/>
          <w:color w:val="auto"/>
          <w:szCs w:val="21"/>
        </w:rPr>
        <w:t>），</w:t>
      </w:r>
      <w:r>
        <w:rPr>
          <w:rFonts w:hint="eastAsia" w:ascii="宋体" w:hAnsi="宋体" w:cs="宋体"/>
          <w:color w:val="auto"/>
          <w:szCs w:val="21"/>
        </w:rPr>
        <w:t>并向有关管理部门备案。</w:t>
      </w:r>
    </w:p>
    <w:p>
      <w:pPr>
        <w:tabs>
          <w:tab w:val="left" w:pos="5940"/>
        </w:tabs>
        <w:spacing w:line="24" w:lineRule="atLeast"/>
        <w:rPr>
          <w:rFonts w:ascii="宋体" w:hAnsi="宋体" w:cs="宋体"/>
          <w:color w:val="auto"/>
          <w:szCs w:val="21"/>
        </w:rPr>
      </w:pPr>
      <w:r>
        <w:rPr>
          <w:rFonts w:hint="eastAsia" w:ascii="宋体" w:hAnsi="宋体" w:cs="宋体"/>
          <w:color w:val="auto"/>
          <w:szCs w:val="21"/>
        </w:rPr>
        <w:t>3.0.2  人工</w:t>
      </w:r>
      <w:r>
        <w:rPr>
          <w:color w:val="auto"/>
          <w:szCs w:val="21"/>
        </w:rPr>
        <w:t>砂生产单位应向使用单位提供3.0.1条规定的证明材料，按4.0.1分类、规格、适用等级分别分批检验的每批产品质量合格证。</w:t>
      </w:r>
    </w:p>
    <w:p>
      <w:pPr>
        <w:spacing w:line="24" w:lineRule="atLeast"/>
        <w:rPr>
          <w:rFonts w:ascii="宋体" w:hAnsi="宋体" w:cs="宋体"/>
          <w:color w:val="auto"/>
          <w:szCs w:val="21"/>
        </w:rPr>
      </w:pPr>
      <w:r>
        <w:rPr>
          <w:rFonts w:hint="eastAsia" w:ascii="宋体" w:hAnsi="宋体" w:cs="宋体"/>
          <w:color w:val="auto"/>
          <w:szCs w:val="21"/>
        </w:rPr>
        <w:t>3.0.3  上述证件不齐全或进厂（场）抽检项目不合格的人工砂不得使用。</w:t>
      </w:r>
    </w:p>
    <w:p>
      <w:pPr>
        <w:spacing w:line="24" w:lineRule="atLeast"/>
        <w:rPr>
          <w:rFonts w:ascii="宋体" w:hAnsi="宋体" w:cs="宋体"/>
          <w:color w:val="auto"/>
          <w:szCs w:val="21"/>
        </w:rPr>
      </w:pPr>
      <w:r>
        <w:rPr>
          <w:rFonts w:hint="eastAsia" w:ascii="宋体" w:hAnsi="宋体" w:cs="宋体"/>
          <w:color w:val="auto"/>
          <w:szCs w:val="21"/>
        </w:rPr>
        <w:t>3.0.4  人工砂生产、运输、存储、使用要有防止粉尘飞扬措施，符合环保规定。</w:t>
      </w:r>
    </w:p>
    <w:p>
      <w:pPr>
        <w:spacing w:line="24" w:lineRule="atLeast"/>
        <w:rPr>
          <w:rFonts w:ascii="宋体" w:hAnsi="宋体" w:cs="宋体"/>
          <w:color w:val="auto"/>
          <w:szCs w:val="21"/>
        </w:rPr>
      </w:pPr>
      <w:r>
        <w:rPr>
          <w:rFonts w:hint="eastAsia" w:ascii="宋体" w:hAnsi="宋体" w:cs="宋体"/>
          <w:color w:val="auto"/>
          <w:szCs w:val="21"/>
        </w:rPr>
        <w:t>3.0.5  人工砂混凝土应采用强制式搅拌机搅拌。</w:t>
      </w:r>
    </w:p>
    <w:p>
      <w:pPr>
        <w:spacing w:line="24" w:lineRule="atLeast"/>
        <w:rPr>
          <w:rFonts w:ascii="宋体" w:hAnsi="宋体" w:cs="宋体"/>
          <w:color w:val="auto"/>
          <w:szCs w:val="21"/>
        </w:rPr>
      </w:pPr>
      <w:r>
        <w:rPr>
          <w:rFonts w:hint="eastAsia" w:ascii="宋体" w:hAnsi="宋体" w:cs="宋体"/>
          <w:color w:val="auto"/>
          <w:szCs w:val="21"/>
        </w:rPr>
        <w:t>3.0.6  人工砂混凝的力学性能和耐性能应符合现行国家标准《混凝土结构设计规范》（GB 50010-）和《混凝结构耐久性设计规范》（GB/T 50476-）的规定。</w:t>
      </w:r>
    </w:p>
    <w:p>
      <w:pPr>
        <w:spacing w:line="24" w:lineRule="atLeast"/>
        <w:rPr>
          <w:rFonts w:ascii="宋体" w:hAnsi="宋体" w:cs="宋体"/>
          <w:color w:val="auto"/>
          <w:szCs w:val="21"/>
        </w:rPr>
      </w:pPr>
      <w:r>
        <w:rPr>
          <w:rFonts w:hint="eastAsia" w:ascii="宋体" w:hAnsi="宋体" w:cs="宋体"/>
          <w:color w:val="auto"/>
          <w:szCs w:val="21"/>
        </w:rPr>
        <w:t>3.0.7  用于建筑工程的人工砂、人工砂混凝土、人工砂砂浆放射性应符合现行国家标准《建筑材料放射性核素限量》（GB 6566-）的规定。</w:t>
      </w:r>
    </w:p>
    <w:p>
      <w:pPr>
        <w:spacing w:line="24" w:lineRule="atLeast"/>
        <w:rPr>
          <w:rFonts w:ascii="宋体" w:hAnsi="宋体" w:cs="宋体"/>
          <w:color w:val="auto"/>
          <w:szCs w:val="21"/>
        </w:rPr>
      </w:pPr>
      <w:r>
        <w:rPr>
          <w:rFonts w:hint="eastAsia" w:ascii="宋体" w:hAnsi="宋体" w:cs="宋体"/>
          <w:color w:val="auto"/>
          <w:szCs w:val="21"/>
        </w:rPr>
        <w:t>3.0.8  石灰岩质人工砂混凝用于低温硫酸盐侵蚀环境时，混凝土应进行耐久性试验论证，并应满足设计要求。</w:t>
      </w:r>
    </w:p>
    <w:p>
      <w:pPr>
        <w:spacing w:line="24" w:lineRule="atLeast"/>
        <w:rPr>
          <w:rFonts w:ascii="宋体" w:hAnsi="宋体" w:cs="宋体"/>
          <w:color w:val="auto"/>
          <w:szCs w:val="21"/>
        </w:rPr>
      </w:pPr>
      <w:r>
        <w:rPr>
          <w:rFonts w:hint="eastAsia" w:ascii="宋体" w:hAnsi="宋体" w:cs="宋体"/>
          <w:color w:val="auto"/>
          <w:szCs w:val="21"/>
        </w:rPr>
        <w:br w:type="page"/>
      </w:r>
    </w:p>
    <w:p>
      <w:pPr>
        <w:jc w:val="center"/>
        <w:outlineLvl w:val="0"/>
        <w:rPr>
          <w:b/>
          <w:color w:val="auto"/>
          <w:sz w:val="24"/>
        </w:rPr>
      </w:pPr>
      <w:bookmarkStart w:id="7" w:name="_Toc24495"/>
      <w:r>
        <w:rPr>
          <w:rFonts w:hint="eastAsia"/>
          <w:b/>
          <w:color w:val="auto"/>
          <w:sz w:val="24"/>
        </w:rPr>
        <w:t>4  技术要求</w:t>
      </w:r>
      <w:bookmarkEnd w:id="7"/>
    </w:p>
    <w:p>
      <w:pPr>
        <w:jc w:val="left"/>
        <w:rPr>
          <w:color w:val="auto"/>
          <w:szCs w:val="21"/>
        </w:rPr>
      </w:pPr>
    </w:p>
    <w:p>
      <w:pPr>
        <w:jc w:val="left"/>
        <w:rPr>
          <w:color w:val="auto"/>
          <w:szCs w:val="21"/>
        </w:rPr>
      </w:pPr>
      <w:r>
        <w:rPr>
          <w:rFonts w:hint="eastAsia"/>
          <w:color w:val="auto"/>
          <w:szCs w:val="21"/>
        </w:rPr>
        <w:t>4.0.1  砂规格、类别、用途</w:t>
      </w:r>
    </w:p>
    <w:p>
      <w:pPr>
        <w:ind w:firstLine="472" w:firstLineChars="225"/>
        <w:jc w:val="left"/>
        <w:rPr>
          <w:color w:val="auto"/>
          <w:szCs w:val="21"/>
        </w:rPr>
      </w:pPr>
      <w:r>
        <w:rPr>
          <w:rFonts w:hint="eastAsia"/>
          <w:color w:val="auto"/>
          <w:szCs w:val="21"/>
        </w:rPr>
        <w:t>1  规格</w:t>
      </w:r>
    </w:p>
    <w:p>
      <w:pPr>
        <w:tabs>
          <w:tab w:val="left" w:pos="5940"/>
        </w:tabs>
        <w:ind w:firstLine="472" w:firstLineChars="225"/>
        <w:jc w:val="left"/>
        <w:rPr>
          <w:color w:val="auto"/>
          <w:szCs w:val="21"/>
        </w:rPr>
      </w:pPr>
      <w:r>
        <w:rPr>
          <w:rFonts w:hint="eastAsia"/>
          <w:color w:val="auto"/>
          <w:szCs w:val="21"/>
        </w:rPr>
        <w:t>粗细程度按细度模数μ</w:t>
      </w:r>
      <w:r>
        <w:rPr>
          <w:rFonts w:hint="eastAsia"/>
          <w:color w:val="auto"/>
          <w:szCs w:val="21"/>
          <w:vertAlign w:val="subscript"/>
        </w:rPr>
        <w:t>f</w:t>
      </w:r>
      <w:r>
        <w:rPr>
          <w:rFonts w:hint="eastAsia"/>
          <w:color w:val="auto"/>
          <w:szCs w:val="21"/>
        </w:rPr>
        <w:t>分为粗、中、细、特细四级,其细度模数范围应符合下列规定：</w:t>
      </w:r>
    </w:p>
    <w:p>
      <w:pPr>
        <w:ind w:firstLine="472" w:firstLineChars="225"/>
        <w:jc w:val="left"/>
        <w:rPr>
          <w:color w:val="auto"/>
          <w:szCs w:val="21"/>
        </w:rPr>
      </w:pPr>
      <w:r>
        <w:rPr>
          <w:rFonts w:hint="eastAsia"/>
          <w:color w:val="auto"/>
          <w:szCs w:val="21"/>
        </w:rPr>
        <w:t>粗  砂：μ</w:t>
      </w:r>
      <w:r>
        <w:rPr>
          <w:rFonts w:hint="eastAsia"/>
          <w:color w:val="auto"/>
          <w:szCs w:val="21"/>
          <w:vertAlign w:val="subscript"/>
        </w:rPr>
        <w:t>f</w:t>
      </w:r>
      <w:r>
        <w:rPr>
          <w:rFonts w:hint="eastAsia"/>
          <w:color w:val="auto"/>
          <w:szCs w:val="21"/>
        </w:rPr>
        <w:t xml:space="preserve"> =3.7~3.1</w:t>
      </w:r>
    </w:p>
    <w:p>
      <w:pPr>
        <w:ind w:firstLine="472" w:firstLineChars="225"/>
        <w:jc w:val="left"/>
        <w:rPr>
          <w:color w:val="auto"/>
          <w:szCs w:val="21"/>
        </w:rPr>
      </w:pPr>
      <w:r>
        <w:rPr>
          <w:rFonts w:hint="eastAsia"/>
          <w:color w:val="auto"/>
          <w:szCs w:val="21"/>
        </w:rPr>
        <w:t>中  砂：μ</w:t>
      </w:r>
      <w:r>
        <w:rPr>
          <w:rFonts w:hint="eastAsia"/>
          <w:color w:val="auto"/>
          <w:szCs w:val="21"/>
          <w:vertAlign w:val="subscript"/>
        </w:rPr>
        <w:t>f</w:t>
      </w:r>
      <w:r>
        <w:rPr>
          <w:rFonts w:hint="eastAsia"/>
          <w:color w:val="auto"/>
          <w:szCs w:val="21"/>
        </w:rPr>
        <w:t xml:space="preserve"> =3.0~2.3</w:t>
      </w:r>
    </w:p>
    <w:p>
      <w:pPr>
        <w:ind w:firstLine="472" w:firstLineChars="225"/>
        <w:jc w:val="left"/>
        <w:rPr>
          <w:color w:val="auto"/>
          <w:szCs w:val="21"/>
        </w:rPr>
      </w:pPr>
      <w:r>
        <w:rPr>
          <w:rFonts w:hint="eastAsia"/>
          <w:color w:val="auto"/>
          <w:szCs w:val="21"/>
        </w:rPr>
        <w:t>细  砂：μ</w:t>
      </w:r>
      <w:r>
        <w:rPr>
          <w:rFonts w:hint="eastAsia"/>
          <w:color w:val="auto"/>
          <w:szCs w:val="21"/>
          <w:vertAlign w:val="subscript"/>
        </w:rPr>
        <w:t>f</w:t>
      </w:r>
      <w:r>
        <w:rPr>
          <w:rFonts w:hint="eastAsia"/>
          <w:color w:val="auto"/>
          <w:szCs w:val="21"/>
        </w:rPr>
        <w:t xml:space="preserve"> =2.2~1.6</w:t>
      </w:r>
    </w:p>
    <w:p>
      <w:pPr>
        <w:ind w:firstLine="472" w:firstLineChars="225"/>
        <w:jc w:val="left"/>
        <w:rPr>
          <w:color w:val="auto"/>
          <w:szCs w:val="21"/>
        </w:rPr>
      </w:pPr>
      <w:r>
        <w:rPr>
          <w:rFonts w:hint="eastAsia"/>
          <w:color w:val="auto"/>
          <w:szCs w:val="21"/>
        </w:rPr>
        <w:t>特细砂：μ</w:t>
      </w:r>
      <w:r>
        <w:rPr>
          <w:rFonts w:hint="eastAsia"/>
          <w:color w:val="auto"/>
          <w:szCs w:val="21"/>
          <w:vertAlign w:val="subscript"/>
        </w:rPr>
        <w:t>f</w:t>
      </w:r>
      <w:r>
        <w:rPr>
          <w:rFonts w:hint="eastAsia"/>
          <w:color w:val="auto"/>
          <w:szCs w:val="21"/>
        </w:rPr>
        <w:t xml:space="preserve"> =1.5~0.7</w:t>
      </w:r>
    </w:p>
    <w:p>
      <w:pPr>
        <w:ind w:firstLine="472" w:firstLineChars="225"/>
        <w:jc w:val="left"/>
        <w:rPr>
          <w:color w:val="auto"/>
          <w:szCs w:val="21"/>
        </w:rPr>
      </w:pPr>
      <w:r>
        <w:rPr>
          <w:rFonts w:hint="eastAsia"/>
          <w:color w:val="auto"/>
          <w:szCs w:val="21"/>
        </w:rPr>
        <w:t>2  类别</w:t>
      </w:r>
    </w:p>
    <w:p>
      <w:pPr>
        <w:ind w:firstLine="472" w:firstLineChars="225"/>
        <w:jc w:val="left"/>
        <w:rPr>
          <w:color w:val="auto"/>
          <w:szCs w:val="21"/>
        </w:rPr>
      </w:pPr>
      <w:r>
        <w:rPr>
          <w:rFonts w:hint="eastAsia"/>
          <w:color w:val="auto"/>
          <w:szCs w:val="21"/>
        </w:rPr>
        <w:t>按技术要求分为：特级、I类、II类、III类。</w:t>
      </w:r>
    </w:p>
    <w:p>
      <w:pPr>
        <w:ind w:firstLine="472" w:firstLineChars="225"/>
        <w:jc w:val="left"/>
        <w:rPr>
          <w:color w:val="auto"/>
          <w:szCs w:val="21"/>
        </w:rPr>
      </w:pPr>
      <w:r>
        <w:rPr>
          <w:rFonts w:hint="eastAsia"/>
          <w:color w:val="auto"/>
          <w:szCs w:val="21"/>
        </w:rPr>
        <w:t>3  用途</w:t>
      </w:r>
    </w:p>
    <w:p>
      <w:pPr>
        <w:ind w:firstLine="539" w:firstLineChars="257"/>
        <w:rPr>
          <w:color w:val="auto"/>
          <w:szCs w:val="21"/>
        </w:rPr>
      </w:pPr>
      <w:r>
        <w:rPr>
          <w:rFonts w:hint="eastAsia"/>
          <w:color w:val="auto"/>
          <w:szCs w:val="21"/>
        </w:rPr>
        <w:t>特级人工砂宜用于制备强度等级大于等于C80的混凝土；</w:t>
      </w:r>
      <w:r>
        <w:rPr>
          <w:color w:val="auto"/>
          <w:szCs w:val="21"/>
        </w:rPr>
        <w:t>I类人工砂宜用于制备强度等级大于等于 C</w:t>
      </w:r>
      <w:r>
        <w:rPr>
          <w:rFonts w:hint="eastAsia"/>
          <w:color w:val="auto"/>
          <w:szCs w:val="21"/>
        </w:rPr>
        <w:t>6</w:t>
      </w:r>
      <w:r>
        <w:rPr>
          <w:color w:val="auto"/>
          <w:szCs w:val="21"/>
        </w:rPr>
        <w:t>0~C</w:t>
      </w:r>
      <w:r>
        <w:rPr>
          <w:rFonts w:hint="eastAsia"/>
          <w:color w:val="auto"/>
          <w:szCs w:val="21"/>
        </w:rPr>
        <w:t>80</w:t>
      </w:r>
      <w:r>
        <w:rPr>
          <w:color w:val="auto"/>
          <w:szCs w:val="21"/>
        </w:rPr>
        <w:t xml:space="preserve"> 的混凝土</w:t>
      </w:r>
      <w:r>
        <w:rPr>
          <w:rFonts w:hint="eastAsia"/>
          <w:color w:val="auto"/>
          <w:szCs w:val="21"/>
        </w:rPr>
        <w:t>；</w:t>
      </w:r>
      <w:r>
        <w:rPr>
          <w:color w:val="auto"/>
          <w:szCs w:val="21"/>
        </w:rPr>
        <w:t>Ⅱ类人工砂宜用于制备强度等级 C30~C55 的混凝土</w:t>
      </w:r>
      <w:r>
        <w:rPr>
          <w:rFonts w:hint="eastAsia"/>
          <w:color w:val="auto"/>
          <w:szCs w:val="21"/>
        </w:rPr>
        <w:t>；</w:t>
      </w:r>
      <w:r>
        <w:rPr>
          <w:color w:val="auto"/>
          <w:szCs w:val="21"/>
        </w:rPr>
        <w:t>Ⅲ类人工砂宜用于制备强度等级小于等于 C25的混凝土</w:t>
      </w:r>
      <w:r>
        <w:rPr>
          <w:rFonts w:hint="eastAsia"/>
          <w:color w:val="auto"/>
          <w:szCs w:val="21"/>
        </w:rPr>
        <w:t>；</w:t>
      </w:r>
      <w:r>
        <w:rPr>
          <w:color w:val="auto"/>
          <w:szCs w:val="21"/>
        </w:rPr>
        <w:t>制备建筑砂浆和有抗冻、抗渗等特殊要求的混凝土应通过试验确定</w:t>
      </w:r>
      <w:r>
        <w:rPr>
          <w:rFonts w:hint="eastAsia"/>
          <w:color w:val="auto"/>
          <w:szCs w:val="21"/>
        </w:rPr>
        <w:t>；制备C80以上混凝土采用</w:t>
      </w:r>
      <w:r>
        <w:rPr>
          <w:color w:val="auto"/>
          <w:szCs w:val="21"/>
        </w:rPr>
        <w:t>I类人工砂</w:t>
      </w:r>
      <w:r>
        <w:rPr>
          <w:rFonts w:hint="eastAsia"/>
          <w:color w:val="auto"/>
          <w:szCs w:val="21"/>
        </w:rPr>
        <w:t>应通过试验确定</w:t>
      </w:r>
      <w:r>
        <w:rPr>
          <w:color w:val="auto"/>
          <w:szCs w:val="21"/>
        </w:rPr>
        <w:t>。</w:t>
      </w:r>
    </w:p>
    <w:p>
      <w:pPr>
        <w:numPr>
          <w:ilvl w:val="0"/>
          <w:numId w:val="0"/>
        </w:numPr>
        <w:tabs>
          <w:tab w:val="left" w:pos="0"/>
        </w:tabs>
        <w:ind w:left="-2" w:leftChars="0"/>
        <w:rPr>
          <w:color w:val="auto"/>
          <w:szCs w:val="21"/>
        </w:rPr>
      </w:pPr>
      <w:r>
        <w:rPr>
          <w:rFonts w:hint="eastAsia"/>
          <w:color w:val="auto"/>
          <w:szCs w:val="21"/>
        </w:rPr>
        <w:t>4.0.</w:t>
      </w:r>
      <w:r>
        <w:rPr>
          <w:rFonts w:hint="eastAsia"/>
          <w:color w:val="auto"/>
          <w:szCs w:val="21"/>
          <w:lang w:val="en-US" w:eastAsia="zh-CN"/>
        </w:rPr>
        <w:t>2</w:t>
      </w:r>
      <w:r>
        <w:rPr>
          <w:rFonts w:hint="eastAsia"/>
          <w:color w:val="auto"/>
          <w:szCs w:val="21"/>
        </w:rPr>
        <w:t xml:space="preserve">  砂筛应采用方孔筛。砂的公称粒径、砂筛筛孔的公称直径和方孔筛筛边长应符合表4. 0.2的规定。</w:t>
      </w:r>
    </w:p>
    <w:p>
      <w:pPr>
        <w:tabs>
          <w:tab w:val="left" w:pos="5940"/>
        </w:tabs>
        <w:spacing w:line="360" w:lineRule="auto"/>
        <w:ind w:firstLine="153" w:firstLineChars="85"/>
        <w:rPr>
          <w:color w:val="auto"/>
          <w:sz w:val="18"/>
          <w:szCs w:val="18"/>
        </w:rPr>
      </w:pPr>
      <w:r>
        <w:rPr>
          <w:rFonts w:hint="eastAsia"/>
          <w:color w:val="auto"/>
          <w:sz w:val="18"/>
          <w:szCs w:val="18"/>
        </w:rPr>
        <w:t>表4.0.2</w:t>
      </w:r>
      <w:r>
        <w:rPr>
          <w:rFonts w:hint="eastAsia"/>
          <w:color w:val="auto"/>
          <w:szCs w:val="21"/>
        </w:rPr>
        <w:t xml:space="preserve">  </w:t>
      </w:r>
      <w:r>
        <w:rPr>
          <w:rFonts w:hint="eastAsia"/>
          <w:b/>
          <w:color w:val="auto"/>
          <w:sz w:val="18"/>
          <w:szCs w:val="18"/>
        </w:rPr>
        <w:t>砂的公称粒径、砂筛筛孔公称直径与方孔筛筛边长尺寸</w:t>
      </w:r>
      <w:r>
        <w:rPr>
          <w:rFonts w:hint="eastAsia"/>
          <w:color w:val="auto"/>
          <w:sz w:val="18"/>
          <w:szCs w:val="18"/>
        </w:rPr>
        <w:t xml:space="preserve">    </w:t>
      </w:r>
    </w:p>
    <w:tbl>
      <w:tblPr>
        <w:tblStyle w:val="11"/>
        <w:tblW w:w="6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373"/>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砂公称粒径</w:t>
            </w:r>
          </w:p>
        </w:tc>
        <w:tc>
          <w:tcPr>
            <w:tcW w:w="2373" w:type="dxa"/>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砂筛筛孔的公称直径</w:t>
            </w:r>
          </w:p>
        </w:tc>
        <w:tc>
          <w:tcPr>
            <w:tcW w:w="1892" w:type="dxa"/>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方孔筛筛孔边长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5.00mm</w:t>
            </w:r>
          </w:p>
        </w:tc>
        <w:tc>
          <w:tcPr>
            <w:tcW w:w="237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5.00mm</w:t>
            </w:r>
          </w:p>
        </w:tc>
        <w:tc>
          <w:tcPr>
            <w:tcW w:w="1892"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4.75mm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2.50mm</w:t>
            </w:r>
          </w:p>
        </w:tc>
        <w:tc>
          <w:tcPr>
            <w:tcW w:w="237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2.50mm</w:t>
            </w:r>
          </w:p>
        </w:tc>
        <w:tc>
          <w:tcPr>
            <w:tcW w:w="1892"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2.36mm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1.25mm</w:t>
            </w:r>
          </w:p>
        </w:tc>
        <w:tc>
          <w:tcPr>
            <w:tcW w:w="237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1.25mm</w:t>
            </w:r>
          </w:p>
        </w:tc>
        <w:tc>
          <w:tcPr>
            <w:tcW w:w="1892"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630μm</w:t>
            </w:r>
          </w:p>
        </w:tc>
        <w:tc>
          <w:tcPr>
            <w:tcW w:w="237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630μm</w:t>
            </w:r>
          </w:p>
        </w:tc>
        <w:tc>
          <w:tcPr>
            <w:tcW w:w="1892"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600μm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315μm</w:t>
            </w:r>
          </w:p>
        </w:tc>
        <w:tc>
          <w:tcPr>
            <w:tcW w:w="237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315μm</w:t>
            </w:r>
          </w:p>
        </w:tc>
        <w:tc>
          <w:tcPr>
            <w:tcW w:w="1892"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300μm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160μm</w:t>
            </w:r>
          </w:p>
        </w:tc>
        <w:tc>
          <w:tcPr>
            <w:tcW w:w="237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160μm</w:t>
            </w:r>
          </w:p>
        </w:tc>
        <w:tc>
          <w:tcPr>
            <w:tcW w:w="1892"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150μm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80μm</w:t>
            </w:r>
          </w:p>
        </w:tc>
        <w:tc>
          <w:tcPr>
            <w:tcW w:w="2373"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80μm</w:t>
            </w:r>
          </w:p>
        </w:tc>
        <w:tc>
          <w:tcPr>
            <w:tcW w:w="1892" w:type="dxa"/>
            <w:vAlign w:val="center"/>
          </w:tcPr>
          <w:p>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75μm</w:t>
            </w:r>
          </w:p>
        </w:tc>
      </w:tr>
    </w:tbl>
    <w:p>
      <w:pPr>
        <w:spacing w:line="288" w:lineRule="auto"/>
        <w:ind w:left="-2"/>
        <w:rPr>
          <w:color w:val="auto"/>
          <w:szCs w:val="21"/>
        </w:rPr>
      </w:pPr>
      <w:r>
        <w:rPr>
          <w:rFonts w:hint="eastAsia"/>
          <w:color w:val="auto"/>
          <w:szCs w:val="21"/>
        </w:rPr>
        <w:t xml:space="preserve">4.0.3  </w:t>
      </w:r>
      <w:r>
        <w:rPr>
          <w:rFonts w:hint="eastAsia" w:ascii="Times New Roman" w:hAnsi="Times New Roman" w:eastAsia="宋体" w:cs="Times New Roman"/>
          <w:color w:val="auto"/>
          <w:szCs w:val="21"/>
          <w:lang w:val="en-US" w:eastAsia="zh-CN"/>
        </w:rPr>
        <w:t>除特细砂外，</w:t>
      </w:r>
      <w:r>
        <w:rPr>
          <w:rFonts w:hint="eastAsia" w:ascii="Times New Roman" w:hAnsi="Times New Roman" w:eastAsia="宋体" w:cs="Times New Roman"/>
          <w:color w:val="auto"/>
          <w:szCs w:val="21"/>
        </w:rPr>
        <w:t>人工</w:t>
      </w:r>
      <w:r>
        <w:rPr>
          <w:color w:val="auto"/>
          <w:szCs w:val="21"/>
        </w:rPr>
        <w:t>砂的颗粒级配可按直径630μm筛孔的累计筛余量（以质量</w:t>
      </w:r>
      <w:r>
        <w:rPr>
          <w:rFonts w:ascii="Times New Roman" w:hAnsi="Times New Roman" w:eastAsia="宋体" w:cs="Times New Roman"/>
          <w:color w:val="auto"/>
          <w:szCs w:val="21"/>
        </w:rPr>
        <w:t>百分率</w:t>
      </w:r>
      <w:r>
        <w:rPr>
          <w:color w:val="auto"/>
          <w:szCs w:val="21"/>
        </w:rPr>
        <w:t>计下同 ），分成（表4.0.3</w:t>
      </w:r>
      <w:r>
        <w:rPr>
          <w:rFonts w:hint="eastAsia"/>
          <w:color w:val="auto"/>
          <w:szCs w:val="21"/>
        </w:rPr>
        <w:t>-1</w:t>
      </w:r>
      <w:r>
        <w:rPr>
          <w:color w:val="auto"/>
          <w:szCs w:val="21"/>
        </w:rPr>
        <w:t>）中的三个级配区，且砂的颗粒级配应处于其中一区内</w:t>
      </w:r>
      <w:r>
        <w:rPr>
          <w:rFonts w:hint="eastAsia"/>
          <w:color w:val="auto"/>
          <w:szCs w:val="21"/>
        </w:rPr>
        <w:t>，人工砂级配类别应符合表4.0.3-2</w:t>
      </w:r>
      <w:r>
        <w:rPr>
          <w:color w:val="auto"/>
          <w:szCs w:val="21"/>
        </w:rPr>
        <w:t>。</w:t>
      </w:r>
    </w:p>
    <w:p>
      <w:pPr>
        <w:spacing w:line="288" w:lineRule="auto"/>
        <w:ind w:left="-2" w:leftChars="-1" w:firstLine="362"/>
        <w:rPr>
          <w:color w:val="auto"/>
          <w:szCs w:val="21"/>
        </w:rPr>
      </w:pPr>
      <w:r>
        <w:rPr>
          <w:color w:val="auto"/>
          <w:szCs w:val="21"/>
        </w:rPr>
        <w:t>砂的实际颗粒级配与表 4.0.3 中的累计筛余相比，除</w:t>
      </w:r>
      <w:r>
        <w:rPr>
          <w:rFonts w:hint="eastAsia"/>
          <w:color w:val="auto"/>
          <w:szCs w:val="21"/>
          <w:lang w:eastAsia="zh-CN"/>
        </w:rPr>
        <w:t>公称</w:t>
      </w:r>
      <w:r>
        <w:rPr>
          <w:color w:val="auto"/>
          <w:szCs w:val="21"/>
        </w:rPr>
        <w:t>粒径为5.00mm和630μm的累计筛余外，其余粒径的累计筛余可稍有超出分界线，但总超出量不应大于5%。</w:t>
      </w:r>
    </w:p>
    <w:p>
      <w:pPr>
        <w:spacing w:line="360" w:lineRule="auto"/>
        <w:jc w:val="center"/>
        <w:rPr>
          <w:color w:val="auto"/>
          <w:szCs w:val="21"/>
        </w:rPr>
      </w:pPr>
      <w:r>
        <w:rPr>
          <w:color w:val="auto"/>
          <w:sz w:val="18"/>
          <w:szCs w:val="18"/>
        </w:rPr>
        <w:t>表4.0.3-1</w:t>
      </w:r>
      <w:r>
        <w:rPr>
          <w:b/>
          <w:color w:val="auto"/>
          <w:sz w:val="18"/>
          <w:szCs w:val="18"/>
        </w:rPr>
        <w:t xml:space="preserve">  </w:t>
      </w:r>
      <w:r>
        <w:rPr>
          <w:rFonts w:hint="eastAsia"/>
          <w:color w:val="auto"/>
          <w:sz w:val="18"/>
          <w:szCs w:val="18"/>
        </w:rPr>
        <w:t>人工砂级配类别</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699"/>
        <w:gridCol w:w="699"/>
        <w:gridCol w:w="811"/>
        <w:gridCol w:w="811"/>
        <w:gridCol w:w="811"/>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03" w:type="pct"/>
            <w:vMerge w:val="restart"/>
            <w:tcBorders>
              <w:tl2br w:val="single" w:color="auto" w:sz="4" w:space="0"/>
            </w:tcBorders>
          </w:tcPr>
          <w:p>
            <w:pPr>
              <w:keepNext w:val="0"/>
              <w:keepLines w:val="0"/>
              <w:suppressLineNumbers w:val="0"/>
              <w:spacing w:before="0" w:beforeAutospacing="0" w:after="0" w:afterAutospacing="0" w:line="80" w:lineRule="atLeast"/>
              <w:ind w:left="0" w:right="0"/>
              <w:rPr>
                <w:color w:val="auto"/>
                <w:sz w:val="18"/>
                <w:szCs w:val="18"/>
              </w:rPr>
            </w:pPr>
            <w:r>
              <w:rPr>
                <w:color w:val="auto"/>
                <w:sz w:val="18"/>
                <w:szCs w:val="18"/>
              </w:rPr>
              <w:t xml:space="preserve">   </w:t>
            </w:r>
            <w:r>
              <w:rPr>
                <w:rFonts w:hint="eastAsia"/>
                <w:color w:val="auto"/>
                <w:sz w:val="18"/>
                <w:szCs w:val="18"/>
              </w:rPr>
              <w:t xml:space="preserve">   </w:t>
            </w:r>
            <w:r>
              <w:rPr>
                <w:color w:val="auto"/>
                <w:sz w:val="18"/>
                <w:szCs w:val="18"/>
              </w:rPr>
              <w:t>累计</w:t>
            </w:r>
          </w:p>
          <w:p>
            <w:pPr>
              <w:keepNext w:val="0"/>
              <w:keepLines w:val="0"/>
              <w:suppressLineNumbers w:val="0"/>
              <w:spacing w:before="0" w:beforeAutospacing="0" w:after="0" w:afterAutospacing="0" w:line="80" w:lineRule="atLeast"/>
              <w:ind w:left="718" w:leftChars="342" w:right="0"/>
              <w:rPr>
                <w:color w:val="auto"/>
                <w:sz w:val="18"/>
                <w:szCs w:val="18"/>
              </w:rPr>
            </w:pPr>
            <w:r>
              <w:rPr>
                <w:color w:val="auto"/>
                <w:sz w:val="18"/>
                <w:szCs w:val="18"/>
              </w:rPr>
              <w:t>筛余%</w:t>
            </w:r>
          </w:p>
          <w:p>
            <w:pPr>
              <w:keepNext w:val="0"/>
              <w:keepLines w:val="0"/>
              <w:suppressLineNumbers w:val="0"/>
              <w:spacing w:before="0" w:beforeAutospacing="0" w:after="0" w:afterAutospacing="0" w:line="80" w:lineRule="atLeast"/>
              <w:ind w:left="716" w:right="0" w:hanging="716" w:hangingChars="398"/>
              <w:rPr>
                <w:color w:val="auto"/>
                <w:sz w:val="18"/>
                <w:szCs w:val="18"/>
              </w:rPr>
            </w:pPr>
            <w:r>
              <w:rPr>
                <w:color w:val="auto"/>
                <w:sz w:val="18"/>
                <w:szCs w:val="18"/>
              </w:rPr>
              <w:t xml:space="preserve">级配区    </w:t>
            </w:r>
          </w:p>
        </w:tc>
        <w:tc>
          <w:tcPr>
            <w:tcW w:w="3696" w:type="pct"/>
            <w:gridSpan w:val="6"/>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方孔筛尺寸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03" w:type="pct"/>
            <w:vMerge w:val="continue"/>
          </w:tcPr>
          <w:p>
            <w:pPr>
              <w:keepNext w:val="0"/>
              <w:keepLines w:val="0"/>
              <w:suppressLineNumbers w:val="0"/>
              <w:spacing w:before="0" w:beforeAutospacing="0" w:after="0" w:afterAutospacing="0" w:line="120" w:lineRule="atLeast"/>
              <w:ind w:left="0" w:right="0"/>
              <w:rPr>
                <w:color w:val="auto"/>
                <w:sz w:val="18"/>
                <w:szCs w:val="18"/>
              </w:rPr>
            </w:pPr>
          </w:p>
        </w:tc>
        <w:tc>
          <w:tcPr>
            <w:tcW w:w="634" w:type="pct"/>
            <w:vAlign w:val="center"/>
          </w:tcPr>
          <w:p>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4.75</w:t>
            </w:r>
            <w:r>
              <w:rPr>
                <w:rFonts w:hint="eastAsia"/>
                <w:color w:val="auto"/>
                <w:spacing w:val="-22"/>
                <w:sz w:val="18"/>
                <w:szCs w:val="18"/>
              </w:rPr>
              <w:t xml:space="preserve"> </w:t>
            </w:r>
            <w:r>
              <w:rPr>
                <w:color w:val="auto"/>
                <w:spacing w:val="-22"/>
                <w:sz w:val="18"/>
                <w:szCs w:val="18"/>
              </w:rPr>
              <w:t>mm</w:t>
            </w:r>
          </w:p>
        </w:tc>
        <w:tc>
          <w:tcPr>
            <w:tcW w:w="634" w:type="pct"/>
            <w:vAlign w:val="center"/>
          </w:tcPr>
          <w:p>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2.36</w:t>
            </w:r>
            <w:r>
              <w:rPr>
                <w:rFonts w:hint="eastAsia"/>
                <w:color w:val="auto"/>
                <w:spacing w:val="-22"/>
                <w:sz w:val="18"/>
                <w:szCs w:val="18"/>
              </w:rPr>
              <w:t xml:space="preserve"> </w:t>
            </w:r>
            <w:r>
              <w:rPr>
                <w:color w:val="auto"/>
                <w:spacing w:val="-22"/>
                <w:sz w:val="18"/>
                <w:szCs w:val="18"/>
              </w:rPr>
              <w:t>mm</w:t>
            </w:r>
          </w:p>
        </w:tc>
        <w:tc>
          <w:tcPr>
            <w:tcW w:w="634" w:type="pct"/>
            <w:vAlign w:val="center"/>
          </w:tcPr>
          <w:p>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1.18</w:t>
            </w:r>
            <w:r>
              <w:rPr>
                <w:rFonts w:hint="eastAsia"/>
                <w:color w:val="auto"/>
                <w:spacing w:val="-22"/>
                <w:sz w:val="18"/>
                <w:szCs w:val="18"/>
              </w:rPr>
              <w:t xml:space="preserve"> </w:t>
            </w:r>
            <w:r>
              <w:rPr>
                <w:color w:val="auto"/>
                <w:spacing w:val="-22"/>
                <w:sz w:val="18"/>
                <w:szCs w:val="18"/>
              </w:rPr>
              <w:t>mm</w:t>
            </w:r>
          </w:p>
        </w:tc>
        <w:tc>
          <w:tcPr>
            <w:tcW w:w="608" w:type="pct"/>
            <w:vAlign w:val="center"/>
          </w:tcPr>
          <w:p>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600</w:t>
            </w:r>
            <w:r>
              <w:rPr>
                <w:rFonts w:hint="eastAsia"/>
                <w:color w:val="auto"/>
                <w:spacing w:val="-22"/>
                <w:sz w:val="18"/>
                <w:szCs w:val="18"/>
              </w:rPr>
              <w:t xml:space="preserve"> </w:t>
            </w:r>
            <w:r>
              <w:rPr>
                <w:color w:val="auto"/>
                <w:spacing w:val="-22"/>
                <w:sz w:val="18"/>
                <w:szCs w:val="18"/>
              </w:rPr>
              <w:t>μm</w:t>
            </w:r>
          </w:p>
        </w:tc>
        <w:tc>
          <w:tcPr>
            <w:tcW w:w="608" w:type="pct"/>
            <w:vAlign w:val="center"/>
          </w:tcPr>
          <w:p>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300</w:t>
            </w:r>
            <w:r>
              <w:rPr>
                <w:rFonts w:hint="eastAsia"/>
                <w:color w:val="auto"/>
                <w:spacing w:val="-22"/>
                <w:sz w:val="18"/>
                <w:szCs w:val="18"/>
              </w:rPr>
              <w:t xml:space="preserve"> </w:t>
            </w:r>
            <w:r>
              <w:rPr>
                <w:color w:val="auto"/>
                <w:spacing w:val="-22"/>
                <w:sz w:val="18"/>
                <w:szCs w:val="18"/>
              </w:rPr>
              <w:t>μm</w:t>
            </w:r>
          </w:p>
        </w:tc>
        <w:tc>
          <w:tcPr>
            <w:tcW w:w="575" w:type="pct"/>
            <w:vAlign w:val="center"/>
          </w:tcPr>
          <w:p>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150</w:t>
            </w:r>
            <w:r>
              <w:rPr>
                <w:rFonts w:hint="eastAsia"/>
                <w:color w:val="auto"/>
                <w:spacing w:val="-22"/>
                <w:sz w:val="18"/>
                <w:szCs w:val="18"/>
              </w:rPr>
              <w:t xml:space="preserve"> </w:t>
            </w:r>
            <w:r>
              <w:rPr>
                <w:color w:val="auto"/>
                <w:spacing w:val="-22"/>
                <w:sz w:val="18"/>
                <w:szCs w:val="18"/>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03"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1</w:t>
            </w:r>
          </w:p>
        </w:tc>
        <w:tc>
          <w:tcPr>
            <w:tcW w:w="634"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10~0</w:t>
            </w:r>
          </w:p>
        </w:tc>
        <w:tc>
          <w:tcPr>
            <w:tcW w:w="634"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35~5</w:t>
            </w:r>
          </w:p>
        </w:tc>
        <w:tc>
          <w:tcPr>
            <w:tcW w:w="634"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65~35</w:t>
            </w:r>
          </w:p>
        </w:tc>
        <w:tc>
          <w:tcPr>
            <w:tcW w:w="608"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85~71</w:t>
            </w:r>
          </w:p>
        </w:tc>
        <w:tc>
          <w:tcPr>
            <w:tcW w:w="608"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95~80</w:t>
            </w:r>
          </w:p>
        </w:tc>
        <w:tc>
          <w:tcPr>
            <w:tcW w:w="575" w:type="pct"/>
            <w:vAlign w:val="center"/>
          </w:tcPr>
          <w:p>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100~85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03"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2</w:t>
            </w:r>
          </w:p>
        </w:tc>
        <w:tc>
          <w:tcPr>
            <w:tcW w:w="634"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10~0</w:t>
            </w:r>
          </w:p>
        </w:tc>
        <w:tc>
          <w:tcPr>
            <w:tcW w:w="634"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25~0</w:t>
            </w:r>
          </w:p>
        </w:tc>
        <w:tc>
          <w:tcPr>
            <w:tcW w:w="634"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50~10</w:t>
            </w:r>
          </w:p>
        </w:tc>
        <w:tc>
          <w:tcPr>
            <w:tcW w:w="608"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70~41</w:t>
            </w:r>
          </w:p>
        </w:tc>
        <w:tc>
          <w:tcPr>
            <w:tcW w:w="608"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92~70</w:t>
            </w:r>
          </w:p>
        </w:tc>
        <w:tc>
          <w:tcPr>
            <w:tcW w:w="575" w:type="pct"/>
            <w:vAlign w:val="center"/>
          </w:tcPr>
          <w:p>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03"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3</w:t>
            </w:r>
          </w:p>
        </w:tc>
        <w:tc>
          <w:tcPr>
            <w:tcW w:w="634"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10~0</w:t>
            </w:r>
          </w:p>
        </w:tc>
        <w:tc>
          <w:tcPr>
            <w:tcW w:w="634"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15~0</w:t>
            </w:r>
          </w:p>
        </w:tc>
        <w:tc>
          <w:tcPr>
            <w:tcW w:w="634"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25~0</w:t>
            </w:r>
          </w:p>
        </w:tc>
        <w:tc>
          <w:tcPr>
            <w:tcW w:w="608"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40~16</w:t>
            </w:r>
          </w:p>
        </w:tc>
        <w:tc>
          <w:tcPr>
            <w:tcW w:w="608"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85~55</w:t>
            </w:r>
          </w:p>
        </w:tc>
        <w:tc>
          <w:tcPr>
            <w:tcW w:w="575" w:type="pct"/>
            <w:vAlign w:val="center"/>
          </w:tcPr>
          <w:p>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100~75</w:t>
            </w:r>
          </w:p>
        </w:tc>
      </w:tr>
    </w:tbl>
    <w:p>
      <w:pPr>
        <w:spacing w:line="360" w:lineRule="auto"/>
        <w:jc w:val="center"/>
        <w:rPr>
          <w:rFonts w:hint="eastAsia" w:eastAsia="宋体"/>
          <w:b/>
          <w:color w:val="auto"/>
          <w:sz w:val="18"/>
          <w:szCs w:val="18"/>
          <w:lang w:eastAsia="zh-CN"/>
        </w:rPr>
      </w:pPr>
      <w:r>
        <w:rPr>
          <w:color w:val="auto"/>
          <w:sz w:val="18"/>
          <w:szCs w:val="18"/>
        </w:rPr>
        <w:t>表4.0.3-</w:t>
      </w:r>
      <w:r>
        <w:rPr>
          <w:rFonts w:hint="eastAsia"/>
          <w:color w:val="auto"/>
          <w:sz w:val="18"/>
          <w:szCs w:val="18"/>
          <w:lang w:val="en-US" w:eastAsia="zh-CN"/>
        </w:rPr>
        <w:t>2</w:t>
      </w:r>
      <w:r>
        <w:rPr>
          <w:rFonts w:hint="eastAsia"/>
          <w:color w:val="auto"/>
          <w:sz w:val="18"/>
          <w:szCs w:val="18"/>
        </w:rPr>
        <w:t>人工砂级配类别</w:t>
      </w:r>
      <w:r>
        <w:rPr>
          <w:rFonts w:hint="eastAsia"/>
          <w:color w:val="auto"/>
          <w:sz w:val="18"/>
          <w:szCs w:val="18"/>
          <w:lang w:eastAsia="zh-CN"/>
        </w:rPr>
        <w:t>对应表</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07"/>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35"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类别</w:t>
            </w:r>
          </w:p>
        </w:tc>
        <w:tc>
          <w:tcPr>
            <w:tcW w:w="941"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特级</w:t>
            </w:r>
          </w:p>
        </w:tc>
        <w:tc>
          <w:tcPr>
            <w:tcW w:w="941"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Ⅰ类</w:t>
            </w:r>
          </w:p>
        </w:tc>
        <w:tc>
          <w:tcPr>
            <w:tcW w:w="941"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Ⅱ类</w:t>
            </w:r>
          </w:p>
        </w:tc>
        <w:tc>
          <w:tcPr>
            <w:tcW w:w="941"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35"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级配区</w:t>
            </w:r>
          </w:p>
        </w:tc>
        <w:tc>
          <w:tcPr>
            <w:tcW w:w="1882" w:type="pct"/>
            <w:gridSpan w:val="2"/>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2区</w:t>
            </w:r>
          </w:p>
        </w:tc>
        <w:tc>
          <w:tcPr>
            <w:tcW w:w="1882" w:type="pct"/>
            <w:gridSpan w:val="2"/>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1、2、3区</w:t>
            </w:r>
          </w:p>
        </w:tc>
      </w:tr>
    </w:tbl>
    <w:p>
      <w:pPr>
        <w:ind w:firstLine="420" w:firstLineChars="200"/>
        <w:rPr>
          <w:rFonts w:hint="eastAsia" w:eastAsia="宋体"/>
          <w:color w:val="auto"/>
          <w:szCs w:val="21"/>
          <w:lang w:eastAsia="zh-CN"/>
        </w:rPr>
      </w:pPr>
      <w:r>
        <w:rPr>
          <w:color w:val="auto"/>
          <w:szCs w:val="21"/>
        </w:rPr>
        <w:t>配制混凝土时宜优先选用</w:t>
      </w:r>
      <w:r>
        <w:rPr>
          <w:rFonts w:hint="eastAsia"/>
          <w:color w:val="auto"/>
          <w:szCs w:val="21"/>
        </w:rPr>
        <w:t>2</w:t>
      </w:r>
      <w:r>
        <w:rPr>
          <w:color w:val="auto"/>
          <w:szCs w:val="21"/>
        </w:rPr>
        <w:t>区砂。当采用</w:t>
      </w:r>
      <w:r>
        <w:rPr>
          <w:rFonts w:hint="eastAsia"/>
          <w:color w:val="auto"/>
          <w:szCs w:val="21"/>
        </w:rPr>
        <w:t>Ⅰ</w:t>
      </w:r>
      <w:r>
        <w:rPr>
          <w:color w:val="auto"/>
          <w:szCs w:val="21"/>
        </w:rPr>
        <w:t>区砂时，应提高砂率，并保持足够的水泥用量，满足混凝土的和易性;当采用</w:t>
      </w:r>
      <w:r>
        <w:rPr>
          <w:rFonts w:hint="eastAsia"/>
          <w:color w:val="auto"/>
          <w:sz w:val="18"/>
          <w:szCs w:val="18"/>
        </w:rPr>
        <w:t>Ⅲ</w:t>
      </w:r>
      <w:r>
        <w:rPr>
          <w:color w:val="auto"/>
          <w:szCs w:val="21"/>
        </w:rPr>
        <w:t>区砂时，宜适当降低砂率;当采用特细砂时，应符合相应的</w:t>
      </w:r>
      <w:r>
        <w:rPr>
          <w:rFonts w:hint="eastAsia"/>
          <w:color w:val="auto"/>
          <w:szCs w:val="21"/>
          <w:lang w:eastAsia="zh-CN"/>
        </w:rPr>
        <w:t>规</w:t>
      </w:r>
      <w:r>
        <w:rPr>
          <w:color w:val="auto"/>
          <w:szCs w:val="21"/>
        </w:rPr>
        <w:t>定</w:t>
      </w:r>
      <w:r>
        <w:rPr>
          <w:rFonts w:hint="eastAsia"/>
          <w:color w:val="auto"/>
          <w:szCs w:val="21"/>
          <w:lang w:eastAsia="zh-CN"/>
        </w:rPr>
        <w:t>。</w:t>
      </w:r>
    </w:p>
    <w:p>
      <w:pPr>
        <w:ind w:firstLine="420" w:firstLineChars="200"/>
        <w:rPr>
          <w:color w:val="auto"/>
          <w:szCs w:val="21"/>
        </w:rPr>
      </w:pPr>
      <w:r>
        <w:rPr>
          <w:color w:val="auto"/>
          <w:szCs w:val="21"/>
        </w:rPr>
        <w:t>配制泵送混凝土，宜选用中砂</w:t>
      </w:r>
      <w:r>
        <w:rPr>
          <w:rFonts w:hint="eastAsia"/>
          <w:color w:val="auto"/>
          <w:szCs w:val="21"/>
        </w:rPr>
        <w:t>。</w:t>
      </w:r>
    </w:p>
    <w:p>
      <w:pPr>
        <w:ind w:left="-2" w:leftChars="-1"/>
        <w:rPr>
          <w:color w:val="auto"/>
          <w:szCs w:val="21"/>
        </w:rPr>
      </w:pPr>
      <w:r>
        <w:rPr>
          <w:rFonts w:hint="eastAsia"/>
          <w:color w:val="auto"/>
          <w:szCs w:val="21"/>
        </w:rPr>
        <w:t xml:space="preserve">4.0.4  砂含泥当量、粉体含量控制指标见表4.0.4 </w:t>
      </w:r>
    </w:p>
    <w:p>
      <w:pPr>
        <w:spacing w:line="288" w:lineRule="auto"/>
        <w:ind w:firstLine="819" w:firstLineChars="455"/>
        <w:rPr>
          <w:color w:val="auto"/>
          <w:sz w:val="18"/>
          <w:szCs w:val="18"/>
        </w:rPr>
      </w:pPr>
    </w:p>
    <w:p>
      <w:pPr>
        <w:spacing w:line="288" w:lineRule="auto"/>
        <w:ind w:firstLine="819" w:firstLineChars="455"/>
        <w:rPr>
          <w:color w:val="auto"/>
          <w:szCs w:val="21"/>
        </w:rPr>
      </w:pPr>
      <w:r>
        <w:rPr>
          <w:rFonts w:hint="eastAsia"/>
          <w:color w:val="auto"/>
          <w:sz w:val="18"/>
          <w:szCs w:val="18"/>
        </w:rPr>
        <w:t xml:space="preserve">表4.0.4      </w:t>
      </w:r>
      <w:r>
        <w:rPr>
          <w:rFonts w:hint="eastAsia"/>
          <w:b/>
          <w:color w:val="auto"/>
          <w:sz w:val="18"/>
          <w:szCs w:val="18"/>
        </w:rPr>
        <w:t>砂含泥当量、粉体含量控制指标</w:t>
      </w:r>
      <w:r>
        <w:rPr>
          <w:rFonts w:hint="eastAsia"/>
          <w:b/>
          <w:color w:val="auto"/>
          <w:szCs w:val="21"/>
        </w:rPr>
        <w:t xml:space="preserve"> </w:t>
      </w:r>
      <w:r>
        <w:rPr>
          <w:rFonts w:hint="eastAsia"/>
          <w:color w:val="auto"/>
          <w:szCs w:val="21"/>
        </w:rPr>
        <w:t xml:space="preserve">      </w:t>
      </w: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44"/>
        <w:gridCol w:w="132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类别</w:t>
            </w:r>
          </w:p>
        </w:tc>
        <w:tc>
          <w:tcPr>
            <w:tcW w:w="2249"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亚甲蓝值（MB）</w:t>
            </w:r>
          </w:p>
        </w:tc>
        <w:tc>
          <w:tcPr>
            <w:tcW w:w="11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含泥当量 %</w:t>
            </w:r>
          </w:p>
        </w:tc>
        <w:tc>
          <w:tcPr>
            <w:tcW w:w="10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粉体含量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restar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I类</w:t>
            </w:r>
          </w:p>
        </w:tc>
        <w:tc>
          <w:tcPr>
            <w:tcW w:w="2249"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MB</w:t>
            </w:r>
            <w:r>
              <w:rPr>
                <w:rFonts w:hint="eastAsia"/>
                <w:color w:val="auto"/>
                <w:sz w:val="18"/>
                <w:szCs w:val="18"/>
              </w:rPr>
              <w:t>≤</w:t>
            </w:r>
            <w:r>
              <w:rPr>
                <w:color w:val="auto"/>
                <w:sz w:val="18"/>
                <w:szCs w:val="18"/>
              </w:rPr>
              <w:t>0.5</w:t>
            </w:r>
          </w:p>
        </w:tc>
        <w:tc>
          <w:tcPr>
            <w:tcW w:w="1123"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≤0.9</w:t>
            </w:r>
          </w:p>
        </w:tc>
        <w:tc>
          <w:tcPr>
            <w:tcW w:w="10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0.5＜MB</w:t>
            </w:r>
            <w:r>
              <w:rPr>
                <w:rFonts w:hint="eastAsia"/>
                <w:color w:val="auto"/>
                <w:sz w:val="18"/>
                <w:szCs w:val="18"/>
              </w:rPr>
              <w:t>≤</w:t>
            </w:r>
            <w:r>
              <w:rPr>
                <w:color w:val="auto"/>
                <w:sz w:val="18"/>
                <w:szCs w:val="18"/>
              </w:rPr>
              <w:t>1.0</w:t>
            </w:r>
          </w:p>
        </w:tc>
        <w:tc>
          <w:tcPr>
            <w:tcW w:w="11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0.9</w:t>
            </w:r>
            <w:r>
              <w:rPr>
                <w:color w:val="auto"/>
                <w:sz w:val="18"/>
                <w:szCs w:val="18"/>
              </w:rPr>
              <w:t>＜</w:t>
            </w:r>
            <w:r>
              <w:rPr>
                <w:color w:val="auto"/>
                <w:szCs w:val="21"/>
              </w:rPr>
              <w:t>ω</w:t>
            </w:r>
            <w:r>
              <w:rPr>
                <w:color w:val="auto"/>
                <w:szCs w:val="21"/>
                <w:vertAlign w:val="subscript"/>
              </w:rPr>
              <w:t>K</w:t>
            </w:r>
            <w:r>
              <w:rPr>
                <w:rFonts w:hint="eastAsia"/>
                <w:color w:val="auto"/>
                <w:sz w:val="18"/>
                <w:szCs w:val="18"/>
              </w:rPr>
              <w:t>≤1.9</w:t>
            </w:r>
          </w:p>
        </w:tc>
        <w:tc>
          <w:tcPr>
            <w:tcW w:w="10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1.0＜MB</w:t>
            </w:r>
            <w:r>
              <w:rPr>
                <w:rFonts w:hint="eastAsia"/>
                <w:color w:val="auto"/>
                <w:sz w:val="18"/>
                <w:szCs w:val="18"/>
              </w:rPr>
              <w:t>≤</w:t>
            </w:r>
            <w:r>
              <w:rPr>
                <w:color w:val="auto"/>
                <w:sz w:val="18"/>
                <w:szCs w:val="18"/>
              </w:rPr>
              <w:t>1</w:t>
            </w:r>
            <w:r>
              <w:rPr>
                <w:rFonts w:hint="eastAsia"/>
                <w:color w:val="auto"/>
                <w:sz w:val="18"/>
                <w:szCs w:val="18"/>
              </w:rPr>
              <w:t>.</w:t>
            </w:r>
            <w:r>
              <w:rPr>
                <w:color w:val="auto"/>
                <w:sz w:val="18"/>
                <w:szCs w:val="18"/>
              </w:rPr>
              <w:t>4或快速试验合格</w:t>
            </w:r>
          </w:p>
        </w:tc>
        <w:tc>
          <w:tcPr>
            <w:tcW w:w="11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1.9</w:t>
            </w:r>
            <w:r>
              <w:rPr>
                <w:color w:val="auto"/>
                <w:sz w:val="18"/>
                <w:szCs w:val="18"/>
              </w:rPr>
              <w:t>＜</w:t>
            </w: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MB</w:t>
            </w:r>
            <w:r>
              <w:rPr>
                <w:rFonts w:hint="eastAsia"/>
                <w:color w:val="auto"/>
                <w:sz w:val="18"/>
                <w:szCs w:val="18"/>
              </w:rPr>
              <w:t>＞</w:t>
            </w:r>
            <w:r>
              <w:rPr>
                <w:color w:val="auto"/>
                <w:sz w:val="18"/>
                <w:szCs w:val="18"/>
              </w:rPr>
              <w:t>1.4 或快速试验不合格</w:t>
            </w:r>
          </w:p>
        </w:tc>
        <w:tc>
          <w:tcPr>
            <w:tcW w:w="1123"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≤1.0</w:t>
            </w:r>
            <w:r>
              <w:rPr>
                <w:rFonts w:hint="eastAsia"/>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restar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II类</w:t>
            </w:r>
          </w:p>
        </w:tc>
        <w:tc>
          <w:tcPr>
            <w:tcW w:w="2249"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MB</w:t>
            </w:r>
            <w:r>
              <w:rPr>
                <w:rFonts w:hint="eastAsia"/>
                <w:color w:val="auto"/>
                <w:sz w:val="18"/>
                <w:szCs w:val="18"/>
              </w:rPr>
              <w:t>≤</w:t>
            </w:r>
            <w:r>
              <w:rPr>
                <w:color w:val="auto"/>
                <w:sz w:val="18"/>
                <w:szCs w:val="18"/>
              </w:rPr>
              <w:t>1.0</w:t>
            </w:r>
          </w:p>
        </w:tc>
        <w:tc>
          <w:tcPr>
            <w:tcW w:w="1123"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≤1.9</w:t>
            </w:r>
          </w:p>
        </w:tc>
        <w:tc>
          <w:tcPr>
            <w:tcW w:w="10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1.0＜MB</w:t>
            </w:r>
            <w:r>
              <w:rPr>
                <w:rFonts w:hint="eastAsia" w:ascii="宋体" w:hAnsi="宋体" w:cs="宋体"/>
                <w:color w:val="auto"/>
                <w:sz w:val="18"/>
                <w:szCs w:val="18"/>
              </w:rPr>
              <w:t>≤</w:t>
            </w:r>
            <w:r>
              <w:rPr>
                <w:color w:val="auto"/>
                <w:sz w:val="18"/>
                <w:szCs w:val="18"/>
              </w:rPr>
              <w:t>1.4或快速试验合格</w:t>
            </w:r>
          </w:p>
        </w:tc>
        <w:tc>
          <w:tcPr>
            <w:tcW w:w="11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1.9</w:t>
            </w:r>
            <w:r>
              <w:rPr>
                <w:color w:val="auto"/>
                <w:sz w:val="18"/>
                <w:szCs w:val="18"/>
              </w:rPr>
              <w:t>＜</w:t>
            </w: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MB＞1.4或快速法不合格</w:t>
            </w:r>
          </w:p>
        </w:tc>
        <w:tc>
          <w:tcPr>
            <w:tcW w:w="1123"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≤3.0</w:t>
            </w:r>
            <w:r>
              <w:rPr>
                <w:rFonts w:hint="eastAsia"/>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restar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III类</w:t>
            </w:r>
          </w:p>
        </w:tc>
        <w:tc>
          <w:tcPr>
            <w:tcW w:w="2249"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MB</w:t>
            </w:r>
            <w:r>
              <w:rPr>
                <w:rFonts w:hint="eastAsia" w:ascii="宋体" w:hAnsi="宋体" w:cs="宋体"/>
                <w:color w:val="auto"/>
                <w:sz w:val="18"/>
                <w:szCs w:val="18"/>
              </w:rPr>
              <w:t>≤</w:t>
            </w:r>
            <w:r>
              <w:rPr>
                <w:color w:val="auto"/>
                <w:sz w:val="18"/>
                <w:szCs w:val="18"/>
              </w:rPr>
              <w:t>1.4或快速试验合格</w:t>
            </w:r>
          </w:p>
        </w:tc>
        <w:tc>
          <w:tcPr>
            <w:tcW w:w="1123"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 w:val="18"/>
                <w:szCs w:val="18"/>
              </w:rPr>
              <w:t>MB</w:t>
            </w:r>
            <w:r>
              <w:rPr>
                <w:rFonts w:hint="eastAsia" w:ascii="宋体" w:hAnsi="宋体" w:cs="宋体"/>
                <w:color w:val="auto"/>
                <w:sz w:val="18"/>
                <w:szCs w:val="18"/>
              </w:rPr>
              <w:t>＞</w:t>
            </w:r>
            <w:r>
              <w:rPr>
                <w:color w:val="auto"/>
                <w:sz w:val="18"/>
                <w:szCs w:val="18"/>
              </w:rPr>
              <w:t>1.4或快速法不合格</w:t>
            </w:r>
          </w:p>
        </w:tc>
        <w:tc>
          <w:tcPr>
            <w:tcW w:w="1123" w:type="pct"/>
            <w:vAlign w:val="center"/>
          </w:tcPr>
          <w:p>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≤5.0</w:t>
            </w:r>
            <w:r>
              <w:rPr>
                <w:rFonts w:hint="eastAsia"/>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0" w:type="pct"/>
            <w:gridSpan w:val="4"/>
            <w:vAlign w:val="center"/>
          </w:tcPr>
          <w:p>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注:砂浆用人工砂的粉体含量不做限制。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0" w:type="pct"/>
            <w:gridSpan w:val="4"/>
            <w:vAlign w:val="center"/>
          </w:tcPr>
          <w:p>
            <w:pPr>
              <w:keepNext w:val="0"/>
              <w:keepLines w:val="0"/>
              <w:suppressLineNumbers w:val="0"/>
              <w:spacing w:before="0" w:beforeAutospacing="0" w:after="0" w:afterAutospacing="0"/>
              <w:ind w:left="0" w:right="0"/>
              <w:rPr>
                <w:color w:val="auto"/>
                <w:sz w:val="18"/>
                <w:szCs w:val="18"/>
              </w:rPr>
            </w:pPr>
            <w:r>
              <w:rPr>
                <w:rFonts w:hint="eastAsia"/>
                <w:color w:val="auto"/>
                <w:sz w:val="18"/>
                <w:szCs w:val="18"/>
                <w:vertAlign w:val="superscript"/>
              </w:rPr>
              <w:t xml:space="preserve">a  </w:t>
            </w:r>
            <w:r>
              <w:rPr>
                <w:rFonts w:hint="eastAsia"/>
                <w:color w:val="auto"/>
                <w:sz w:val="18"/>
                <w:szCs w:val="18"/>
              </w:rPr>
              <w:t>根据使用环境和用途,经试验验证,由供需双方协商确定，特级、I类人工砂粉体含量可放宽至不大于3.0%，Ⅱ类人工砂粉体含量可放宽至不大于5.0%，Ⅲ类人工砂粉体含量可放宽至不大于7.0%。</w:t>
            </w:r>
          </w:p>
        </w:tc>
      </w:tr>
    </w:tbl>
    <w:p>
      <w:pPr>
        <w:ind w:left="-2" w:leftChars="-1"/>
        <w:rPr>
          <w:color w:val="auto"/>
          <w:szCs w:val="21"/>
        </w:rPr>
      </w:pPr>
      <w:r>
        <w:rPr>
          <w:rFonts w:hint="eastAsia"/>
          <w:color w:val="auto"/>
          <w:szCs w:val="21"/>
        </w:rPr>
        <w:t>4.0.5  有害物质</w:t>
      </w:r>
    </w:p>
    <w:p>
      <w:pPr>
        <w:ind w:left="-2" w:leftChars="-1" w:firstLine="540"/>
        <w:rPr>
          <w:color w:val="auto"/>
          <w:szCs w:val="21"/>
        </w:rPr>
      </w:pPr>
      <w:r>
        <w:rPr>
          <w:rFonts w:hint="eastAsia"/>
          <w:color w:val="auto"/>
          <w:szCs w:val="21"/>
        </w:rPr>
        <w:t>砂中云母、硫酸盐、轻物质、有机物等有害物含量应符合表4.0.5的规定</w:t>
      </w:r>
    </w:p>
    <w:p>
      <w:pPr>
        <w:spacing w:line="360" w:lineRule="auto"/>
        <w:jc w:val="center"/>
        <w:rPr>
          <w:b/>
          <w:color w:val="auto"/>
          <w:sz w:val="18"/>
          <w:szCs w:val="18"/>
        </w:rPr>
      </w:pPr>
    </w:p>
    <w:p>
      <w:pPr>
        <w:spacing w:line="360" w:lineRule="auto"/>
        <w:jc w:val="center"/>
        <w:rPr>
          <w:b/>
          <w:color w:val="auto"/>
          <w:sz w:val="18"/>
          <w:szCs w:val="18"/>
        </w:rPr>
      </w:pPr>
    </w:p>
    <w:p>
      <w:pPr>
        <w:spacing w:line="360" w:lineRule="auto"/>
        <w:jc w:val="center"/>
        <w:rPr>
          <w:b/>
          <w:color w:val="auto"/>
          <w:sz w:val="18"/>
          <w:szCs w:val="18"/>
        </w:rPr>
      </w:pPr>
    </w:p>
    <w:p>
      <w:pPr>
        <w:spacing w:line="360" w:lineRule="auto"/>
        <w:jc w:val="center"/>
        <w:rPr>
          <w:b/>
          <w:color w:val="auto"/>
          <w:sz w:val="18"/>
          <w:szCs w:val="18"/>
        </w:rPr>
      </w:pPr>
    </w:p>
    <w:p>
      <w:pPr>
        <w:spacing w:line="360" w:lineRule="auto"/>
        <w:jc w:val="center"/>
        <w:rPr>
          <w:b/>
          <w:color w:val="auto"/>
          <w:sz w:val="18"/>
          <w:szCs w:val="18"/>
        </w:rPr>
      </w:pPr>
    </w:p>
    <w:p>
      <w:pPr>
        <w:spacing w:line="360" w:lineRule="auto"/>
        <w:jc w:val="center"/>
        <w:rPr>
          <w:color w:val="auto"/>
          <w:szCs w:val="21"/>
        </w:rPr>
      </w:pPr>
      <w:r>
        <w:rPr>
          <w:rFonts w:hint="eastAsia"/>
          <w:b/>
          <w:color w:val="auto"/>
          <w:sz w:val="18"/>
          <w:szCs w:val="18"/>
        </w:rPr>
        <w:t>表4.0.5</w:t>
      </w:r>
      <w:r>
        <w:rPr>
          <w:rFonts w:hint="eastAsia"/>
          <w:color w:val="auto"/>
          <w:sz w:val="18"/>
          <w:szCs w:val="18"/>
        </w:rPr>
        <w:t xml:space="preserve">  </w:t>
      </w:r>
      <w:r>
        <w:rPr>
          <w:rFonts w:hint="eastAsia"/>
          <w:b/>
          <w:color w:val="auto"/>
          <w:sz w:val="18"/>
          <w:szCs w:val="18"/>
        </w:rPr>
        <w:t>有害物质含量</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3"/>
        <w:gridCol w:w="918"/>
        <w:gridCol w:w="710"/>
        <w:gridCol w:w="20"/>
        <w:gridCol w:w="666"/>
        <w:gridCol w:w="31"/>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2450" w:type="pct"/>
            <w:vMerge w:val="restar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项       目</w:t>
            </w:r>
          </w:p>
        </w:tc>
        <w:tc>
          <w:tcPr>
            <w:tcW w:w="2549" w:type="pct"/>
            <w:gridSpan w:val="6"/>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2450" w:type="pct"/>
            <w:vMerge w:val="continue"/>
            <w:vAlign w:val="center"/>
          </w:tcPr>
          <w:p>
            <w:pPr>
              <w:keepNext w:val="0"/>
              <w:keepLines w:val="0"/>
              <w:suppressLineNumbers w:val="0"/>
              <w:spacing w:before="0" w:beforeAutospacing="0" w:after="0" w:afterAutospacing="0"/>
              <w:ind w:left="0" w:right="0" w:hanging="2"/>
              <w:jc w:val="center"/>
              <w:rPr>
                <w:color w:val="auto"/>
                <w:sz w:val="18"/>
                <w:szCs w:val="18"/>
              </w:rPr>
            </w:pPr>
          </w:p>
        </w:tc>
        <w:tc>
          <w:tcPr>
            <w:tcW w:w="780"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特级</w:t>
            </w:r>
          </w:p>
        </w:tc>
        <w:tc>
          <w:tcPr>
            <w:tcW w:w="620" w:type="pct"/>
            <w:gridSpan w:val="2"/>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I类</w:t>
            </w:r>
          </w:p>
        </w:tc>
        <w:tc>
          <w:tcPr>
            <w:tcW w:w="592" w:type="pct"/>
            <w:gridSpan w:val="2"/>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II类</w:t>
            </w:r>
          </w:p>
        </w:tc>
        <w:tc>
          <w:tcPr>
            <w:tcW w:w="556"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2450" w:type="pct"/>
            <w:vAlign w:val="center"/>
          </w:tcPr>
          <w:p>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轻物质（按质量计）%       ≤</w:t>
            </w:r>
          </w:p>
        </w:tc>
        <w:tc>
          <w:tcPr>
            <w:tcW w:w="2549" w:type="pct"/>
            <w:gridSpan w:val="6"/>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2450" w:type="pct"/>
            <w:vAlign w:val="center"/>
          </w:tcPr>
          <w:p>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云母（按质量计）%         ≤</w:t>
            </w:r>
          </w:p>
        </w:tc>
        <w:tc>
          <w:tcPr>
            <w:tcW w:w="1400" w:type="pct"/>
            <w:gridSpan w:val="3"/>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1.0</w:t>
            </w:r>
          </w:p>
        </w:tc>
        <w:tc>
          <w:tcPr>
            <w:tcW w:w="1149" w:type="pct"/>
            <w:gridSpan w:val="3"/>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450" w:type="pct"/>
            <w:vAlign w:val="center"/>
          </w:tcPr>
          <w:p>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硫化物和硫酸盐按折算成SO</w:t>
            </w:r>
            <w:r>
              <w:rPr>
                <w:rFonts w:hint="eastAsia"/>
                <w:color w:val="auto"/>
                <w:sz w:val="18"/>
                <w:szCs w:val="18"/>
                <w:vertAlign w:val="subscript"/>
              </w:rPr>
              <w:t>3</w:t>
            </w:r>
            <w:r>
              <w:rPr>
                <w:rFonts w:hint="eastAsia"/>
                <w:color w:val="auto"/>
                <w:sz w:val="18"/>
                <w:szCs w:val="18"/>
              </w:rPr>
              <w:t>(按质量计% )  ≤</w:t>
            </w:r>
          </w:p>
        </w:tc>
        <w:tc>
          <w:tcPr>
            <w:tcW w:w="2549" w:type="pct"/>
            <w:gridSpan w:val="6"/>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2450" w:type="pct"/>
            <w:vAlign w:val="center"/>
          </w:tcPr>
          <w:p>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有机物含量（用比色法试验）</w:t>
            </w:r>
          </w:p>
        </w:tc>
        <w:tc>
          <w:tcPr>
            <w:tcW w:w="2549" w:type="pct"/>
            <w:gridSpan w:val="6"/>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450" w:type="pct"/>
            <w:vAlign w:val="center"/>
          </w:tcPr>
          <w:p>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氯化物（以氯离子质量计）%  ≤</w:t>
            </w:r>
          </w:p>
        </w:tc>
        <w:tc>
          <w:tcPr>
            <w:tcW w:w="1383" w:type="pct"/>
            <w:gridSpan w:val="2"/>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0.01</w:t>
            </w:r>
          </w:p>
        </w:tc>
        <w:tc>
          <w:tcPr>
            <w:tcW w:w="583" w:type="pct"/>
            <w:gridSpan w:val="2"/>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0.02</w:t>
            </w:r>
          </w:p>
        </w:tc>
        <w:tc>
          <w:tcPr>
            <w:tcW w:w="583" w:type="pct"/>
            <w:gridSpan w:val="2"/>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0.06</w:t>
            </w:r>
          </w:p>
        </w:tc>
      </w:tr>
    </w:tbl>
    <w:p>
      <w:pPr>
        <w:ind w:left="244" w:right="-430" w:rightChars="-205" w:hanging="442"/>
        <w:rPr>
          <w:color w:val="auto"/>
          <w:sz w:val="18"/>
          <w:szCs w:val="18"/>
        </w:rPr>
      </w:pPr>
      <w:r>
        <w:rPr>
          <w:rFonts w:hint="eastAsia"/>
          <w:color w:val="auto"/>
          <w:sz w:val="18"/>
          <w:szCs w:val="18"/>
        </w:rPr>
        <w:t>注：有机物含量用比色法试验深于标准色时，应按水泥胶砂强度试验方法进行对比试验，抗压强度比不应低于0.95。因砂有机物含量很少，一般不予考虑。</w:t>
      </w:r>
    </w:p>
    <w:p>
      <w:pPr>
        <w:tabs>
          <w:tab w:val="left" w:pos="0"/>
        </w:tabs>
        <w:spacing w:line="288" w:lineRule="auto"/>
        <w:ind w:left="-2"/>
        <w:rPr>
          <w:rFonts w:hint="eastAsia" w:eastAsia="宋体"/>
          <w:color w:val="auto"/>
          <w:szCs w:val="21"/>
          <w:lang w:eastAsia="zh-CN"/>
        </w:rPr>
      </w:pPr>
      <w:r>
        <w:rPr>
          <w:rFonts w:hint="eastAsia"/>
          <w:color w:val="auto"/>
          <w:szCs w:val="21"/>
        </w:rPr>
        <w:t xml:space="preserve">4.0.6  </w:t>
      </w:r>
      <w:r>
        <w:rPr>
          <w:color w:val="auto"/>
          <w:szCs w:val="21"/>
        </w:rPr>
        <w:t>砂的坚固性采用压碎指标法和坚固性指标法进行试验，</w:t>
      </w:r>
      <w:r>
        <w:rPr>
          <w:rFonts w:hint="eastAsia"/>
          <w:color w:val="auto"/>
          <w:szCs w:val="21"/>
        </w:rPr>
        <w:t>坚固性指标法采用硫酸钠溶液法进行试验，</w:t>
      </w:r>
      <w:r>
        <w:rPr>
          <w:color w:val="auto"/>
          <w:szCs w:val="21"/>
        </w:rPr>
        <w:t>压碎指标应符合表4.0.6-</w:t>
      </w:r>
      <w:r>
        <w:rPr>
          <w:rFonts w:hint="eastAsia"/>
          <w:color w:val="auto"/>
          <w:szCs w:val="21"/>
          <w:lang w:val="en-US" w:eastAsia="zh-CN"/>
        </w:rPr>
        <w:t>2</w:t>
      </w:r>
      <w:r>
        <w:rPr>
          <w:color w:val="auto"/>
          <w:szCs w:val="21"/>
        </w:rPr>
        <w:t>的规定,坚固性指标应符合表4.0.6-</w:t>
      </w:r>
      <w:r>
        <w:rPr>
          <w:rFonts w:hint="eastAsia"/>
          <w:color w:val="auto"/>
          <w:szCs w:val="21"/>
          <w:lang w:val="en-US" w:eastAsia="zh-CN"/>
        </w:rPr>
        <w:t>1</w:t>
      </w:r>
      <w:r>
        <w:rPr>
          <w:color w:val="auto"/>
          <w:szCs w:val="21"/>
        </w:rPr>
        <w:t>。</w:t>
      </w:r>
    </w:p>
    <w:p>
      <w:pPr>
        <w:spacing w:line="360" w:lineRule="auto"/>
        <w:jc w:val="center"/>
        <w:rPr>
          <w:color w:val="auto"/>
          <w:szCs w:val="21"/>
        </w:rPr>
      </w:pPr>
      <w:r>
        <w:rPr>
          <w:color w:val="auto"/>
          <w:sz w:val="18"/>
          <w:szCs w:val="18"/>
        </w:rPr>
        <w:t>表4.0.</w:t>
      </w:r>
      <w:r>
        <w:rPr>
          <w:rFonts w:hint="eastAsia"/>
          <w:color w:val="auto"/>
          <w:sz w:val="18"/>
          <w:szCs w:val="18"/>
        </w:rPr>
        <w:t>6-1</w:t>
      </w:r>
      <w:r>
        <w:rPr>
          <w:color w:val="auto"/>
          <w:sz w:val="18"/>
          <w:szCs w:val="18"/>
        </w:rPr>
        <w:t xml:space="preserve">  </w:t>
      </w:r>
      <w:r>
        <w:rPr>
          <w:rFonts w:hint="eastAsia"/>
          <w:b/>
          <w:color w:val="auto"/>
          <w:sz w:val="18"/>
          <w:szCs w:val="18"/>
        </w:rPr>
        <w:t>坚固性指标</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946"/>
        <w:gridCol w:w="946"/>
        <w:gridCol w:w="94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776" w:type="pct"/>
            <w:vMerge w:val="restar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项   目</w:t>
            </w:r>
          </w:p>
        </w:tc>
        <w:tc>
          <w:tcPr>
            <w:tcW w:w="3223" w:type="pct"/>
            <w:gridSpan w:val="4"/>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776" w:type="pct"/>
            <w:vMerge w:val="continue"/>
          </w:tcPr>
          <w:p>
            <w:pPr>
              <w:keepNext w:val="0"/>
              <w:keepLines w:val="0"/>
              <w:suppressLineNumbers w:val="0"/>
              <w:spacing w:before="0" w:beforeAutospacing="0" w:after="0" w:afterAutospacing="0"/>
              <w:ind w:left="0" w:right="0" w:hanging="2"/>
              <w:jc w:val="center"/>
              <w:rPr>
                <w:color w:val="auto"/>
                <w:sz w:val="18"/>
                <w:szCs w:val="18"/>
              </w:rPr>
            </w:pPr>
          </w:p>
        </w:tc>
        <w:tc>
          <w:tcPr>
            <w:tcW w:w="804"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特级</w:t>
            </w:r>
          </w:p>
        </w:tc>
        <w:tc>
          <w:tcPr>
            <w:tcW w:w="804"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I类</w:t>
            </w:r>
          </w:p>
        </w:tc>
        <w:tc>
          <w:tcPr>
            <w:tcW w:w="804"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II类</w:t>
            </w:r>
          </w:p>
        </w:tc>
        <w:tc>
          <w:tcPr>
            <w:tcW w:w="809"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76" w:type="pct"/>
            <w:vAlign w:val="center"/>
          </w:tcPr>
          <w:p>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 xml:space="preserve">质量损失率 %    ≤ </w:t>
            </w:r>
          </w:p>
        </w:tc>
        <w:tc>
          <w:tcPr>
            <w:tcW w:w="804"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5</w:t>
            </w:r>
          </w:p>
        </w:tc>
        <w:tc>
          <w:tcPr>
            <w:tcW w:w="1609" w:type="pct"/>
            <w:gridSpan w:val="2"/>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8</w:t>
            </w:r>
          </w:p>
        </w:tc>
        <w:tc>
          <w:tcPr>
            <w:tcW w:w="809"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10</w:t>
            </w:r>
          </w:p>
        </w:tc>
      </w:tr>
    </w:tbl>
    <w:p>
      <w:pPr>
        <w:spacing w:line="360" w:lineRule="auto"/>
        <w:jc w:val="center"/>
        <w:rPr>
          <w:color w:val="auto"/>
          <w:szCs w:val="21"/>
        </w:rPr>
      </w:pPr>
      <w:r>
        <w:rPr>
          <w:color w:val="auto"/>
          <w:sz w:val="18"/>
          <w:szCs w:val="18"/>
        </w:rPr>
        <w:t>表4.0.</w:t>
      </w:r>
      <w:r>
        <w:rPr>
          <w:rFonts w:hint="eastAsia"/>
          <w:color w:val="auto"/>
          <w:sz w:val="18"/>
          <w:szCs w:val="18"/>
        </w:rPr>
        <w:t>6-2</w:t>
      </w:r>
      <w:r>
        <w:rPr>
          <w:color w:val="auto"/>
          <w:sz w:val="18"/>
          <w:szCs w:val="18"/>
        </w:rPr>
        <w:t xml:space="preserve">  </w:t>
      </w:r>
      <w:r>
        <w:rPr>
          <w:rFonts w:hint="eastAsia"/>
          <w:b/>
          <w:color w:val="auto"/>
          <w:sz w:val="18"/>
          <w:szCs w:val="18"/>
        </w:rPr>
        <w:t>压碎指标</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946"/>
        <w:gridCol w:w="947"/>
        <w:gridCol w:w="94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776" w:type="pct"/>
            <w:vMerge w:val="restar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项   目</w:t>
            </w:r>
          </w:p>
        </w:tc>
        <w:tc>
          <w:tcPr>
            <w:tcW w:w="3223" w:type="pct"/>
            <w:gridSpan w:val="4"/>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776" w:type="pct"/>
            <w:vMerge w:val="continue"/>
          </w:tcPr>
          <w:p>
            <w:pPr>
              <w:keepNext w:val="0"/>
              <w:keepLines w:val="0"/>
              <w:suppressLineNumbers w:val="0"/>
              <w:spacing w:before="0" w:beforeAutospacing="0" w:after="0" w:afterAutospacing="0"/>
              <w:ind w:left="0" w:right="0" w:hanging="2"/>
              <w:jc w:val="center"/>
              <w:rPr>
                <w:color w:val="auto"/>
                <w:sz w:val="18"/>
                <w:szCs w:val="18"/>
              </w:rPr>
            </w:pPr>
          </w:p>
        </w:tc>
        <w:tc>
          <w:tcPr>
            <w:tcW w:w="804"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特级</w:t>
            </w:r>
          </w:p>
        </w:tc>
        <w:tc>
          <w:tcPr>
            <w:tcW w:w="804"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I类</w:t>
            </w:r>
          </w:p>
        </w:tc>
        <w:tc>
          <w:tcPr>
            <w:tcW w:w="804"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II类</w:t>
            </w:r>
          </w:p>
        </w:tc>
        <w:tc>
          <w:tcPr>
            <w:tcW w:w="809"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76" w:type="pct"/>
            <w:vAlign w:val="center"/>
          </w:tcPr>
          <w:p>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 xml:space="preserve">压碎指标值 %      ≤ </w:t>
            </w:r>
          </w:p>
        </w:tc>
        <w:tc>
          <w:tcPr>
            <w:tcW w:w="1609" w:type="pct"/>
            <w:gridSpan w:val="2"/>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20</w:t>
            </w:r>
          </w:p>
        </w:tc>
        <w:tc>
          <w:tcPr>
            <w:tcW w:w="804"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25</w:t>
            </w:r>
          </w:p>
        </w:tc>
        <w:tc>
          <w:tcPr>
            <w:tcW w:w="809" w:type="pct"/>
            <w:vAlign w:val="center"/>
          </w:tcPr>
          <w:p>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30</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20" w:firstLineChars="200"/>
        <w:textAlignment w:val="auto"/>
        <w:rPr>
          <w:rFonts w:ascii="楷体" w:hAnsi="楷体" w:eastAsia="楷体" w:cs="楷体"/>
          <w:color w:val="auto"/>
          <w:szCs w:val="21"/>
        </w:rPr>
      </w:pPr>
      <w:r>
        <w:rPr>
          <w:rFonts w:hint="eastAsia"/>
          <w:color w:val="auto"/>
          <w:szCs w:val="21"/>
        </w:rPr>
        <w:t>特级人工砂、I类人工砂的片状颗粒含量不应大于10%。</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20" w:firstLineChars="200"/>
        <w:textAlignment w:val="auto"/>
        <w:rPr>
          <w:rFonts w:ascii="楷体" w:hAnsi="楷体" w:eastAsia="楷体" w:cs="楷体"/>
          <w:color w:val="auto"/>
          <w:szCs w:val="21"/>
        </w:rPr>
      </w:pPr>
      <w:r>
        <w:rPr>
          <w:rFonts w:hint="eastAsia"/>
          <w:color w:val="auto"/>
          <w:szCs w:val="21"/>
        </w:rPr>
        <w:t>人工砂的表观密度不应小于 2500 kg/m</w:t>
      </w:r>
      <w:r>
        <w:rPr>
          <w:rFonts w:hint="eastAsia"/>
          <w:color w:val="auto"/>
          <w:szCs w:val="21"/>
          <w:vertAlign w:val="superscript"/>
          <w:lang w:val="en-US" w:eastAsia="zh-CN"/>
        </w:rPr>
        <w:t>3</w:t>
      </w:r>
      <w:r>
        <w:rPr>
          <w:rFonts w:hint="eastAsia"/>
          <w:color w:val="auto"/>
          <w:szCs w:val="21"/>
        </w:rPr>
        <w:t>；松散堆积密度不应小于 1400 kg/m</w:t>
      </w:r>
      <w:r>
        <w:rPr>
          <w:rFonts w:hint="eastAsia"/>
          <w:color w:val="auto"/>
          <w:szCs w:val="21"/>
          <w:vertAlign w:val="superscript"/>
          <w:lang w:val="en-US" w:eastAsia="zh-CN"/>
        </w:rPr>
        <w:t>3</w:t>
      </w:r>
      <w:r>
        <w:rPr>
          <w:rFonts w:hint="eastAsia"/>
          <w:color w:val="auto"/>
          <w:szCs w:val="21"/>
        </w:rPr>
        <w:t>；空隙率不应大于 44%。</w:t>
      </w:r>
    </w:p>
    <w:p>
      <w:pPr>
        <w:numPr>
          <w:ilvl w:val="0"/>
          <w:numId w:val="0"/>
        </w:numPr>
        <w:tabs>
          <w:tab w:val="left" w:pos="0"/>
        </w:tabs>
        <w:spacing w:line="360" w:lineRule="auto"/>
        <w:ind w:left="-2" w:leftChars="0"/>
        <w:rPr>
          <w:color w:val="auto"/>
          <w:szCs w:val="21"/>
        </w:rPr>
      </w:pPr>
      <w:r>
        <w:rPr>
          <w:rFonts w:hint="eastAsia"/>
          <w:color w:val="auto"/>
          <w:szCs w:val="21"/>
        </w:rPr>
        <w:t>4.0.</w:t>
      </w:r>
      <w:r>
        <w:rPr>
          <w:rFonts w:hint="eastAsia"/>
          <w:color w:val="auto"/>
          <w:szCs w:val="21"/>
          <w:lang w:val="en-US" w:eastAsia="zh-CN"/>
        </w:rPr>
        <w:t xml:space="preserve">7  </w:t>
      </w:r>
      <w:r>
        <w:rPr>
          <w:rFonts w:hint="eastAsia"/>
          <w:color w:val="auto"/>
          <w:szCs w:val="21"/>
        </w:rPr>
        <w:t>人工砂的放射性应符合</w:t>
      </w:r>
      <w:r>
        <w:rPr>
          <w:rFonts w:hint="eastAsia"/>
          <w:color w:val="auto"/>
          <w:szCs w:val="21"/>
          <w:lang w:eastAsia="zh-CN"/>
        </w:rPr>
        <w:t>（</w:t>
      </w:r>
      <w:r>
        <w:rPr>
          <w:rFonts w:hint="eastAsia"/>
          <w:color w:val="auto"/>
          <w:szCs w:val="21"/>
        </w:rPr>
        <w:t>GB 6566-</w:t>
      </w:r>
      <w:r>
        <w:rPr>
          <w:rFonts w:hint="eastAsia"/>
          <w:color w:val="auto"/>
          <w:szCs w:val="21"/>
          <w:lang w:eastAsia="zh-CN"/>
        </w:rPr>
        <w:t>）</w:t>
      </w:r>
      <w:r>
        <w:rPr>
          <w:rFonts w:hint="eastAsia"/>
          <w:color w:val="auto"/>
          <w:szCs w:val="21"/>
        </w:rPr>
        <w:t>的规定。</w:t>
      </w:r>
    </w:p>
    <w:p>
      <w:pPr>
        <w:tabs>
          <w:tab w:val="left" w:pos="0"/>
        </w:tabs>
        <w:spacing w:line="360" w:lineRule="auto"/>
        <w:ind w:left="-2"/>
        <w:rPr>
          <w:color w:val="auto"/>
          <w:szCs w:val="21"/>
        </w:rPr>
      </w:pPr>
      <w:r>
        <w:rPr>
          <w:rFonts w:hint="eastAsia"/>
          <w:color w:val="auto"/>
          <w:szCs w:val="21"/>
        </w:rPr>
        <w:t>4.0.8  对于长期处于潮湿环境的重要混凝土结构用砂，应采用砂浆棒（快速法）或砂浆长度法进行的碱活性试验。经上述试验判断为潜在危害时，应控制混凝土中的含碱量不超过3kg/m</w:t>
      </w:r>
      <w:r>
        <w:rPr>
          <w:rFonts w:hint="eastAsia"/>
          <w:color w:val="auto"/>
          <w:szCs w:val="21"/>
          <w:vertAlign w:val="superscript"/>
        </w:rPr>
        <w:t>3</w:t>
      </w:r>
      <w:r>
        <w:rPr>
          <w:rFonts w:hint="eastAsia"/>
          <w:color w:val="auto"/>
          <w:szCs w:val="21"/>
        </w:rPr>
        <w:t>，或采用能抑制碱—骨料反应的有效措施，当需方提出要求时，应出示膨胀率实测值及碱活性评定结果。</w:t>
      </w:r>
    </w:p>
    <w:p>
      <w:pPr>
        <w:keepNext w:val="0"/>
        <w:keepLines w:val="0"/>
        <w:pageBreakBefore w:val="0"/>
        <w:widowControl w:val="0"/>
        <w:kinsoku/>
        <w:wordWrap/>
        <w:overflowPunct/>
        <w:topLinePunct w:val="0"/>
        <w:autoSpaceDE/>
        <w:autoSpaceDN/>
        <w:bidi w:val="0"/>
        <w:adjustRightInd/>
        <w:snapToGrid/>
        <w:spacing w:line="288" w:lineRule="auto"/>
        <w:ind w:left="-2" w:leftChars="-1"/>
        <w:jc w:val="center"/>
        <w:textAlignment w:val="auto"/>
        <w:outlineLvl w:val="0"/>
        <w:rPr>
          <w:b/>
          <w:color w:val="auto"/>
          <w:sz w:val="24"/>
        </w:rPr>
      </w:pPr>
      <w:r>
        <w:rPr>
          <w:color w:val="auto"/>
          <w:szCs w:val="21"/>
        </w:rPr>
        <w:br w:type="page"/>
      </w:r>
      <w:bookmarkStart w:id="8" w:name="_Toc22419"/>
      <w:r>
        <w:rPr>
          <w:rFonts w:hint="eastAsia"/>
          <w:b/>
          <w:color w:val="auto"/>
          <w:sz w:val="24"/>
        </w:rPr>
        <w:t>5  生产质量管理</w:t>
      </w:r>
      <w:bookmarkEnd w:id="8"/>
    </w:p>
    <w:p>
      <w:pPr>
        <w:jc w:val="center"/>
        <w:outlineLvl w:val="1"/>
        <w:rPr>
          <w:b/>
          <w:color w:val="auto"/>
          <w:szCs w:val="21"/>
        </w:rPr>
      </w:pPr>
      <w:bookmarkStart w:id="9" w:name="_Toc20029"/>
      <w:r>
        <w:rPr>
          <w:rFonts w:hint="eastAsia"/>
          <w:b/>
          <w:color w:val="auto"/>
          <w:szCs w:val="21"/>
        </w:rPr>
        <w:t>5.1  原材料选用</w:t>
      </w:r>
      <w:bookmarkEnd w:id="9"/>
    </w:p>
    <w:p>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bCs/>
          <w:color w:val="auto"/>
          <w:szCs w:val="21"/>
        </w:rPr>
      </w:pPr>
      <w:r>
        <w:rPr>
          <w:rFonts w:hint="eastAsia"/>
          <w:bCs/>
          <w:color w:val="auto"/>
          <w:szCs w:val="21"/>
        </w:rPr>
        <w:t>5.1.1  机制砂应选择质地坚硬、洁净的料源，当料源为山体时，应避免选用覆盖土层较厚、夹层含泥较多、母岩强度低以及岩石分层成片状等质量差的料源。</w:t>
      </w:r>
    </w:p>
    <w:p>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bCs/>
          <w:color w:val="auto"/>
          <w:szCs w:val="21"/>
        </w:rPr>
      </w:pPr>
      <w:r>
        <w:rPr>
          <w:rFonts w:hint="eastAsia"/>
          <w:bCs/>
          <w:color w:val="auto"/>
          <w:szCs w:val="21"/>
        </w:rPr>
        <w:t>5.1.2  宜选择石灰岩、白云岩、花岗岩、凝灰岩、安山岩、石英岩、辉绿岩、砂岩和玄武岩等作为机制砂生产料源，也可选择河道里的卵石、矿山开采的碎石、尾矿作为料源，不宜使用泥岩、页岩、板岩等料源。</w:t>
      </w:r>
    </w:p>
    <w:p>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bCs/>
          <w:color w:val="auto"/>
          <w:szCs w:val="21"/>
        </w:rPr>
      </w:pPr>
      <w:r>
        <w:rPr>
          <w:rFonts w:hint="eastAsia"/>
          <w:bCs/>
          <w:color w:val="auto"/>
          <w:szCs w:val="21"/>
        </w:rPr>
        <w:t>5.1.3  料源含泥(土)量较高时，应预先采取除泥(土)工艺。</w:t>
      </w:r>
    </w:p>
    <w:p>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bCs/>
          <w:color w:val="auto"/>
          <w:szCs w:val="21"/>
        </w:rPr>
      </w:pPr>
      <w:r>
        <w:rPr>
          <w:rFonts w:hint="eastAsia"/>
          <w:bCs/>
          <w:color w:val="auto"/>
          <w:szCs w:val="21"/>
        </w:rPr>
        <w:t>5.1.4  开采前应对原料进行材料基本性质和工艺性质试验。</w:t>
      </w:r>
    </w:p>
    <w:p>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bCs/>
          <w:color w:val="auto"/>
          <w:szCs w:val="21"/>
        </w:rPr>
      </w:pPr>
      <w:r>
        <w:rPr>
          <w:rFonts w:hint="eastAsia"/>
          <w:bCs/>
          <w:color w:val="auto"/>
          <w:szCs w:val="21"/>
        </w:rPr>
        <w:t>5.1.5  用于生产人工砂的母岩抗压强度应符合表5.1.5的规定。</w:t>
      </w:r>
    </w:p>
    <w:p>
      <w:pPr>
        <w:keepNext w:val="0"/>
        <w:keepLines w:val="0"/>
        <w:pageBreakBefore w:val="0"/>
        <w:widowControl w:val="0"/>
        <w:kinsoku/>
        <w:wordWrap/>
        <w:overflowPunct/>
        <w:topLinePunct w:val="0"/>
        <w:autoSpaceDE/>
        <w:autoSpaceDN/>
        <w:bidi w:val="0"/>
        <w:adjustRightInd/>
        <w:snapToGrid/>
        <w:spacing w:line="288" w:lineRule="auto"/>
        <w:ind w:left="-2" w:leftChars="-1"/>
        <w:jc w:val="center"/>
        <w:textAlignment w:val="auto"/>
        <w:rPr>
          <w:bCs/>
          <w:color w:val="auto"/>
          <w:szCs w:val="21"/>
        </w:rPr>
      </w:pPr>
      <w:r>
        <w:rPr>
          <w:rFonts w:hint="eastAsia"/>
          <w:bCs/>
          <w:color w:val="auto"/>
          <w:szCs w:val="21"/>
        </w:rPr>
        <w:t>表5.1.5  人工砂母岩抗压强度</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1442"/>
        <w:gridCol w:w="125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指标</w:t>
            </w:r>
          </w:p>
        </w:tc>
        <w:tc>
          <w:tcPr>
            <w:tcW w:w="1225"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火成岩</w:t>
            </w:r>
            <w:r>
              <w:rPr>
                <w:rFonts w:hint="eastAsia"/>
                <w:bCs/>
                <w:color w:val="auto"/>
                <w:sz w:val="18"/>
                <w:szCs w:val="18"/>
                <w:vertAlign w:val="superscript"/>
              </w:rPr>
              <w:t>1</w:t>
            </w:r>
          </w:p>
        </w:tc>
        <w:tc>
          <w:tcPr>
            <w:tcW w:w="1068"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变质岩</w:t>
            </w:r>
            <w:r>
              <w:rPr>
                <w:rFonts w:hint="eastAsia"/>
                <w:bCs/>
                <w:color w:val="auto"/>
                <w:sz w:val="18"/>
                <w:szCs w:val="18"/>
                <w:vertAlign w:val="superscript"/>
              </w:rPr>
              <w:t>2</w:t>
            </w:r>
          </w:p>
        </w:tc>
        <w:tc>
          <w:tcPr>
            <w:tcW w:w="1067"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沉积岩</w:t>
            </w:r>
            <w:r>
              <w:rPr>
                <w:rFonts w:hint="eastAsia"/>
                <w:bCs/>
                <w:color w:val="auto"/>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母岩抗压强度（MPa）</w:t>
            </w:r>
          </w:p>
        </w:tc>
        <w:tc>
          <w:tcPr>
            <w:tcW w:w="1225"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≥100</w:t>
            </w:r>
          </w:p>
        </w:tc>
        <w:tc>
          <w:tcPr>
            <w:tcW w:w="1068"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≥80</w:t>
            </w:r>
          </w:p>
        </w:tc>
        <w:tc>
          <w:tcPr>
            <w:tcW w:w="1067"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≥60</w:t>
            </w:r>
          </w:p>
        </w:tc>
      </w:tr>
    </w:tbl>
    <w:p>
      <w:pPr>
        <w:keepNext w:val="0"/>
        <w:keepLines w:val="0"/>
        <w:pageBreakBefore w:val="0"/>
        <w:widowControl w:val="0"/>
        <w:kinsoku/>
        <w:wordWrap/>
        <w:overflowPunct/>
        <w:topLinePunct w:val="0"/>
        <w:autoSpaceDE/>
        <w:autoSpaceDN/>
        <w:bidi w:val="0"/>
        <w:adjustRightInd/>
        <w:snapToGrid/>
        <w:spacing w:line="288" w:lineRule="auto"/>
        <w:ind w:left="420" w:hanging="420" w:hangingChars="200"/>
        <w:textAlignment w:val="auto"/>
        <w:rPr>
          <w:bCs/>
          <w:color w:val="auto"/>
          <w:szCs w:val="21"/>
        </w:rPr>
      </w:pPr>
      <w:r>
        <w:rPr>
          <w:bCs/>
          <w:color w:val="auto"/>
          <w:szCs w:val="21"/>
        </w:rPr>
        <w:t>注:1.常见的火成岩包括:花岗岩、流纹岩、闪长岩、安山岩、辉长岩、玄武岩等。</w:t>
      </w:r>
    </w:p>
    <w:p>
      <w:pPr>
        <w:keepNext w:val="0"/>
        <w:keepLines w:val="0"/>
        <w:pageBreakBefore w:val="0"/>
        <w:widowControl w:val="0"/>
        <w:kinsoku/>
        <w:wordWrap/>
        <w:overflowPunct/>
        <w:topLinePunct w:val="0"/>
        <w:autoSpaceDE/>
        <w:autoSpaceDN/>
        <w:bidi w:val="0"/>
        <w:adjustRightInd/>
        <w:snapToGrid/>
        <w:spacing w:line="288" w:lineRule="auto"/>
        <w:ind w:left="630" w:leftChars="100" w:hanging="420" w:hangingChars="200"/>
        <w:textAlignment w:val="auto"/>
        <w:rPr>
          <w:bCs/>
          <w:color w:val="auto"/>
          <w:szCs w:val="21"/>
        </w:rPr>
      </w:pPr>
      <w:r>
        <w:rPr>
          <w:bCs/>
          <w:color w:val="auto"/>
          <w:szCs w:val="21"/>
        </w:rPr>
        <w:t>2.常见的变质岩包括: 石英岩、大理岩、斜长角闪岩、麻粒岩等。</w:t>
      </w:r>
    </w:p>
    <w:p>
      <w:pPr>
        <w:keepNext w:val="0"/>
        <w:keepLines w:val="0"/>
        <w:pageBreakBefore w:val="0"/>
        <w:widowControl w:val="0"/>
        <w:kinsoku/>
        <w:wordWrap/>
        <w:overflowPunct/>
        <w:topLinePunct w:val="0"/>
        <w:autoSpaceDE/>
        <w:autoSpaceDN/>
        <w:bidi w:val="0"/>
        <w:adjustRightInd/>
        <w:snapToGrid/>
        <w:spacing w:line="288" w:lineRule="auto"/>
        <w:ind w:left="630" w:leftChars="100" w:hanging="420" w:hangingChars="200"/>
        <w:textAlignment w:val="auto"/>
        <w:rPr>
          <w:bCs/>
          <w:color w:val="auto"/>
          <w:szCs w:val="21"/>
        </w:rPr>
      </w:pPr>
      <w:r>
        <w:rPr>
          <w:bCs/>
          <w:color w:val="auto"/>
          <w:szCs w:val="21"/>
        </w:rPr>
        <w:t>3.常见的沉积岩包括: 砾岩、砂岩、页岩、石灰岩等。</w:t>
      </w:r>
    </w:p>
    <w:p>
      <w:pPr>
        <w:ind w:left="-2" w:leftChars="-1"/>
        <w:jc w:val="center"/>
        <w:outlineLvl w:val="1"/>
        <w:rPr>
          <w:b/>
          <w:color w:val="auto"/>
          <w:szCs w:val="21"/>
        </w:rPr>
      </w:pPr>
      <w:bookmarkStart w:id="10" w:name="_Toc4658"/>
      <w:r>
        <w:rPr>
          <w:rFonts w:hint="eastAsia"/>
          <w:b/>
          <w:color w:val="auto"/>
          <w:szCs w:val="21"/>
        </w:rPr>
        <w:t>5.2  生产管理</w:t>
      </w:r>
      <w:bookmarkEnd w:id="10"/>
    </w:p>
    <w:p>
      <w:pPr>
        <w:keepNext w:val="0"/>
        <w:keepLines w:val="0"/>
        <w:pageBreakBefore w:val="0"/>
        <w:widowControl w:val="0"/>
        <w:kinsoku/>
        <w:wordWrap/>
        <w:overflowPunct/>
        <w:topLinePunct w:val="0"/>
        <w:autoSpaceDE/>
        <w:autoSpaceDN/>
        <w:bidi w:val="0"/>
        <w:adjustRightInd/>
        <w:snapToGrid/>
        <w:spacing w:line="288" w:lineRule="auto"/>
        <w:textAlignment w:val="auto"/>
        <w:rPr>
          <w:b/>
          <w:color w:val="auto"/>
          <w:szCs w:val="21"/>
        </w:rPr>
      </w:pPr>
      <w:r>
        <w:rPr>
          <w:rFonts w:hint="eastAsia" w:ascii="宋体" w:hAnsi="宋体" w:cs="宋体"/>
          <w:bCs/>
          <w:color w:val="auto"/>
          <w:szCs w:val="21"/>
        </w:rPr>
        <w:t>5.2.1  设备的选择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1  人工砂加工系统应由给料设备、破碎设备、筛分设备、除尘设备和输送设备组成。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2  设备选择和规格确定，应考虑原料的物理性质、破碎产品规格、设计处理量、维护和使用成本等因素。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3  常用的破碎设备：</w:t>
      </w:r>
    </w:p>
    <w:p>
      <w:pPr>
        <w:keepNext w:val="0"/>
        <w:keepLines w:val="0"/>
        <w:pageBreakBefore w:val="0"/>
        <w:widowControl w:val="0"/>
        <w:kinsoku/>
        <w:wordWrap/>
        <w:overflowPunct/>
        <w:topLinePunct w:val="0"/>
        <w:autoSpaceDE/>
        <w:autoSpaceDN/>
        <w:bidi w:val="0"/>
        <w:adjustRightInd/>
        <w:snapToGrid/>
        <w:spacing w:line="288" w:lineRule="auto"/>
        <w:ind w:left="1176" w:leftChars="400" w:hanging="336" w:hangingChars="160"/>
        <w:textAlignment w:val="auto"/>
        <w:rPr>
          <w:rFonts w:ascii="宋体" w:hAnsi="宋体" w:cs="宋体"/>
          <w:bCs/>
          <w:color w:val="auto"/>
          <w:szCs w:val="21"/>
        </w:rPr>
      </w:pPr>
      <w:r>
        <w:rPr>
          <w:rFonts w:hint="eastAsia" w:ascii="宋体" w:hAnsi="宋体" w:cs="宋体"/>
          <w:bCs/>
          <w:color w:val="auto"/>
          <w:szCs w:val="21"/>
        </w:rPr>
        <w:t>a  颚式破碎机和旋回式破碎机宜作为粗破碎机型，适用于破碎硬度大或中硬的原料，不适宜破碎潮湿和粘性矿石；</w:t>
      </w:r>
    </w:p>
    <w:p>
      <w:pPr>
        <w:keepNext w:val="0"/>
        <w:keepLines w:val="0"/>
        <w:pageBreakBefore w:val="0"/>
        <w:widowControl w:val="0"/>
        <w:kinsoku/>
        <w:wordWrap/>
        <w:overflowPunct/>
        <w:topLinePunct w:val="0"/>
        <w:autoSpaceDE/>
        <w:autoSpaceDN/>
        <w:bidi w:val="0"/>
        <w:adjustRightInd/>
        <w:snapToGrid/>
        <w:spacing w:line="288" w:lineRule="auto"/>
        <w:ind w:left="1176" w:leftChars="400" w:hanging="336" w:hangingChars="160"/>
        <w:textAlignment w:val="auto"/>
        <w:rPr>
          <w:rFonts w:ascii="宋体" w:hAnsi="宋体" w:cs="宋体"/>
          <w:bCs/>
          <w:color w:val="auto"/>
          <w:szCs w:val="21"/>
        </w:rPr>
      </w:pPr>
      <w:r>
        <w:rPr>
          <w:rFonts w:hint="eastAsia" w:ascii="宋体" w:hAnsi="宋体" w:cs="宋体"/>
          <w:bCs/>
          <w:color w:val="auto"/>
          <w:szCs w:val="21"/>
        </w:rPr>
        <w:t>b  反击式破碎机宜作为粗、中、细碎机型，破碎比大，适用于中硬及以下的原料；</w:t>
      </w:r>
    </w:p>
    <w:p>
      <w:pPr>
        <w:keepNext w:val="0"/>
        <w:keepLines w:val="0"/>
        <w:pageBreakBefore w:val="0"/>
        <w:widowControl w:val="0"/>
        <w:kinsoku/>
        <w:wordWrap/>
        <w:overflowPunct/>
        <w:topLinePunct w:val="0"/>
        <w:autoSpaceDE/>
        <w:autoSpaceDN/>
        <w:bidi w:val="0"/>
        <w:adjustRightInd/>
        <w:snapToGrid/>
        <w:spacing w:line="288" w:lineRule="auto"/>
        <w:ind w:left="1176" w:leftChars="400" w:hanging="336" w:hangingChars="160"/>
        <w:textAlignment w:val="auto"/>
        <w:rPr>
          <w:rFonts w:ascii="宋体" w:hAnsi="宋体" w:cs="宋体"/>
          <w:bCs/>
          <w:color w:val="auto"/>
          <w:szCs w:val="21"/>
        </w:rPr>
      </w:pPr>
      <w:r>
        <w:rPr>
          <w:rFonts w:hint="eastAsia" w:ascii="宋体" w:hAnsi="宋体" w:cs="宋体"/>
          <w:bCs/>
          <w:color w:val="auto"/>
          <w:szCs w:val="21"/>
        </w:rPr>
        <w:t>c  圆锥式破碎机宜作为中、细碎机型，适用于破碎硬度大或中硬的原料；</w:t>
      </w:r>
    </w:p>
    <w:p>
      <w:pPr>
        <w:keepNext w:val="0"/>
        <w:keepLines w:val="0"/>
        <w:pageBreakBefore w:val="0"/>
        <w:widowControl w:val="0"/>
        <w:kinsoku/>
        <w:wordWrap/>
        <w:overflowPunct/>
        <w:topLinePunct w:val="0"/>
        <w:autoSpaceDE/>
        <w:autoSpaceDN/>
        <w:bidi w:val="0"/>
        <w:adjustRightInd/>
        <w:snapToGrid/>
        <w:spacing w:line="288" w:lineRule="auto"/>
        <w:ind w:left="1176" w:leftChars="400" w:hanging="336" w:hangingChars="160"/>
        <w:textAlignment w:val="auto"/>
        <w:rPr>
          <w:rFonts w:ascii="宋体" w:hAnsi="宋体" w:cs="宋体"/>
          <w:bCs/>
          <w:color w:val="auto"/>
          <w:szCs w:val="21"/>
        </w:rPr>
      </w:pPr>
      <w:r>
        <w:rPr>
          <w:rFonts w:hint="eastAsia" w:ascii="宋体" w:hAnsi="宋体" w:cs="宋体"/>
          <w:bCs/>
          <w:color w:val="auto"/>
          <w:szCs w:val="21"/>
        </w:rPr>
        <w:t>d  立式冲击破碎机出料细料多，针片状少，直用于机制石的整形和机制砂的生产。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bCs/>
          <w:color w:val="auto"/>
          <w:szCs w:val="21"/>
        </w:rPr>
      </w:pPr>
      <w:r>
        <w:rPr>
          <w:rFonts w:hint="eastAsia" w:ascii="宋体" w:hAnsi="宋体" w:cs="宋体"/>
          <w:bCs/>
          <w:color w:val="auto"/>
          <w:szCs w:val="21"/>
        </w:rPr>
        <w:t>5.2.2  加工工艺流程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人工砂的加工工艺分为干法和湿法两类：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1  干法加工宜按图5.2.2-1所列工艺流程布置。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bCs/>
          <w:color w:val="auto"/>
          <w:szCs w:val="21"/>
        </w:rPr>
      </w:pPr>
      <w:r>
        <w:rPr>
          <w:rFonts w:hint="eastAsia" w:ascii="宋体" w:hAnsi="宋体" w:cs="宋体"/>
          <w:bCs/>
          <w:color w:val="auto"/>
          <w:szCs w:val="21"/>
        </w:rPr>
        <w:drawing>
          <wp:inline distT="0" distB="0" distL="114300" distR="114300">
            <wp:extent cx="3596640" cy="1073150"/>
            <wp:effectExtent l="0" t="0" r="0" b="0"/>
            <wp:docPr id="25" name="ECB019B1-382A-4266-B25C-5B523AA43C14-1" descr="C:/Users/Administrator/AppData/Local/Temp/wps.gfvXsb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ECB019B1-382A-4266-B25C-5B523AA43C14-1" descr="C:/Users/Administrator/AppData/Local/Temp/wps.gfvXsbwps"/>
                    <pic:cNvPicPr>
                      <a:picLocks noChangeAspect="true"/>
                    </pic:cNvPicPr>
                  </pic:nvPicPr>
                  <pic:blipFill>
                    <a:blip r:embed="rId7"/>
                    <a:stretch>
                      <a:fillRect/>
                    </a:stretch>
                  </pic:blipFill>
                  <pic:spPr>
                    <a:xfrm>
                      <a:off x="0" y="0"/>
                      <a:ext cx="3596640" cy="1073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2  湿法加工宜按图5.2.2-2所列工艺流程布置。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bCs/>
          <w:color w:val="auto"/>
          <w:szCs w:val="21"/>
        </w:rPr>
      </w:pPr>
      <w:r>
        <w:rPr>
          <w:rFonts w:hint="eastAsia" w:ascii="宋体" w:hAnsi="宋体" w:cs="宋体"/>
          <w:bCs/>
          <w:color w:val="auto"/>
          <w:szCs w:val="21"/>
        </w:rPr>
        <w:drawing>
          <wp:inline distT="0" distB="0" distL="114300" distR="114300">
            <wp:extent cx="3596640" cy="1073150"/>
            <wp:effectExtent l="0" t="0" r="0" b="0"/>
            <wp:docPr id="26" name="ECB019B1-382A-4266-B25C-5B523AA43C14-2" descr="C:/Users/Administrator/AppData/Local/Temp/wps.dZruZS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ECB019B1-382A-4266-B25C-5B523AA43C14-2" descr="C:/Users/Administrator/AppData/Local/Temp/wps.dZruZSwps"/>
                    <pic:cNvPicPr>
                      <a:picLocks noChangeAspect="true"/>
                    </pic:cNvPicPr>
                  </pic:nvPicPr>
                  <pic:blipFill>
                    <a:blip r:embed="rId7"/>
                    <a:stretch>
                      <a:fillRect/>
                    </a:stretch>
                  </pic:blipFill>
                  <pic:spPr>
                    <a:xfrm>
                      <a:off x="0" y="0"/>
                      <a:ext cx="3596640" cy="1073150"/>
                    </a:xfrm>
                    <a:prstGeom prst="rect">
                      <a:avLst/>
                    </a:prstGeom>
                    <a:noFill/>
                    <a:ln>
                      <a:noFill/>
                    </a:ln>
                  </pic:spPr>
                </pic:pic>
              </a:graphicData>
            </a:graphic>
          </wp:inline>
        </w:drawing>
      </w:r>
    </w:p>
    <w:p>
      <w:pPr>
        <w:ind w:leftChars="-1" w:hanging="2"/>
        <w:jc w:val="center"/>
        <w:rPr>
          <w:b/>
          <w:color w:val="auto"/>
          <w:szCs w:val="21"/>
        </w:rPr>
      </w:pPr>
    </w:p>
    <w:p>
      <w:pPr>
        <w:ind w:left="-2" w:leftChars="-1"/>
        <w:jc w:val="center"/>
        <w:outlineLvl w:val="1"/>
        <w:rPr>
          <w:b/>
          <w:color w:val="auto"/>
          <w:szCs w:val="21"/>
        </w:rPr>
      </w:pPr>
      <w:bookmarkStart w:id="11" w:name="_Toc17832"/>
      <w:r>
        <w:rPr>
          <w:rFonts w:hint="eastAsia"/>
          <w:b/>
          <w:color w:val="auto"/>
          <w:szCs w:val="21"/>
        </w:rPr>
        <w:t>5.3  质量控制</w:t>
      </w:r>
      <w:bookmarkEnd w:id="11"/>
    </w:p>
    <w:p>
      <w:pPr>
        <w:keepNext w:val="0"/>
        <w:keepLines w:val="0"/>
        <w:pageBreakBefore w:val="0"/>
        <w:widowControl w:val="0"/>
        <w:kinsoku/>
        <w:wordWrap/>
        <w:overflowPunct/>
        <w:topLinePunct w:val="0"/>
        <w:autoSpaceDE/>
        <w:autoSpaceDN/>
        <w:bidi w:val="0"/>
        <w:adjustRightInd/>
        <w:snapToGrid/>
        <w:spacing w:line="288" w:lineRule="auto"/>
        <w:ind w:leftChars="-1" w:firstLine="0"/>
        <w:textAlignment w:val="auto"/>
        <w:rPr>
          <w:rFonts w:ascii="宋体" w:hAnsi="宋体" w:cs="宋体"/>
          <w:bCs/>
          <w:color w:val="auto"/>
          <w:szCs w:val="21"/>
        </w:rPr>
      </w:pPr>
      <w:r>
        <w:rPr>
          <w:rFonts w:hint="eastAsia"/>
          <w:bCs/>
          <w:color w:val="auto"/>
          <w:szCs w:val="21"/>
        </w:rPr>
        <w:t>5.3.1</w:t>
      </w:r>
      <w:r>
        <w:rPr>
          <w:rFonts w:hint="eastAsia"/>
          <w:b/>
          <w:color w:val="auto"/>
          <w:szCs w:val="21"/>
        </w:rPr>
        <w:t xml:space="preserve">  </w:t>
      </w:r>
      <w:r>
        <w:rPr>
          <w:rFonts w:hint="eastAsia" w:ascii="宋体" w:hAnsi="宋体" w:cs="宋体"/>
          <w:bCs/>
          <w:color w:val="auto"/>
          <w:szCs w:val="21"/>
        </w:rPr>
        <w:t>应建立质量检验实验室，设置专职质检人员，配备检测设备。主要检测设</w:t>
      </w:r>
      <w:r>
        <w:rPr>
          <w:rFonts w:hint="eastAsia" w:ascii="宋体" w:hAnsi="宋体" w:cs="宋体"/>
          <w:bCs/>
          <w:color w:val="auto"/>
          <w:sz w:val="18"/>
          <w:szCs w:val="18"/>
        </w:rPr>
        <w:t>备应包括:鼓风干燥箱、天平、压力试验机、砂石方孔筛、振筛机与片状规准仪</w:t>
      </w:r>
      <w:r>
        <w:rPr>
          <w:rFonts w:hint="eastAsia" w:ascii="宋体" w:hAnsi="宋体" w:cs="宋体"/>
          <w:bCs/>
          <w:color w:val="auto"/>
          <w:sz w:val="18"/>
          <w:szCs w:val="18"/>
          <w:lang w:eastAsia="zh-CN"/>
        </w:rPr>
        <w:t>、</w:t>
      </w:r>
      <w:r>
        <w:rPr>
          <w:rFonts w:hint="eastAsia" w:ascii="宋体" w:hAnsi="宋体" w:eastAsia="宋体" w:cs="宋体"/>
          <w:color w:val="auto"/>
          <w:kern w:val="2"/>
          <w:sz w:val="18"/>
          <w:szCs w:val="18"/>
          <w:lang w:val="en-US" w:eastAsia="zh-CN" w:bidi="ar"/>
        </w:rPr>
        <w:t>集料坚固性试验装置</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氯离子含量快速测定仪</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细集料亚甲蓝试验搅拌装置</w:t>
      </w:r>
      <w:r>
        <w:rPr>
          <w:rFonts w:hint="eastAsia" w:ascii="宋体" w:hAnsi="宋体" w:cs="宋体"/>
          <w:bCs/>
          <w:color w:val="auto"/>
          <w:sz w:val="18"/>
          <w:szCs w:val="18"/>
        </w:rPr>
        <w:t>。</w:t>
      </w:r>
    </w:p>
    <w:p>
      <w:pPr>
        <w:keepNext w:val="0"/>
        <w:keepLines w:val="0"/>
        <w:pageBreakBefore w:val="0"/>
        <w:widowControl w:val="0"/>
        <w:kinsoku/>
        <w:wordWrap/>
        <w:overflowPunct/>
        <w:topLinePunct w:val="0"/>
        <w:autoSpaceDE/>
        <w:autoSpaceDN/>
        <w:bidi w:val="0"/>
        <w:adjustRightInd/>
        <w:snapToGrid/>
        <w:spacing w:line="288" w:lineRule="auto"/>
        <w:ind w:leftChars="-1" w:firstLine="0"/>
        <w:textAlignment w:val="auto"/>
        <w:rPr>
          <w:rFonts w:ascii="宋体" w:hAnsi="宋体" w:cs="宋体"/>
          <w:bCs/>
          <w:color w:val="auto"/>
          <w:szCs w:val="21"/>
        </w:rPr>
      </w:pPr>
      <w:r>
        <w:rPr>
          <w:bCs/>
          <w:color w:val="auto"/>
          <w:szCs w:val="21"/>
        </w:rPr>
        <w:t>5.3.2</w:t>
      </w:r>
      <w:r>
        <w:rPr>
          <w:rFonts w:hint="eastAsia" w:ascii="宋体" w:hAnsi="宋体" w:cs="宋体"/>
          <w:bCs/>
          <w:color w:val="auto"/>
          <w:szCs w:val="21"/>
        </w:rPr>
        <w:t xml:space="preserve">  应建立人工砂产品质量管理制度，对产品质量文件进行存档。</w:t>
      </w:r>
    </w:p>
    <w:p>
      <w:pPr>
        <w:keepNext w:val="0"/>
        <w:keepLines w:val="0"/>
        <w:pageBreakBefore w:val="0"/>
        <w:widowControl w:val="0"/>
        <w:kinsoku/>
        <w:wordWrap/>
        <w:overflowPunct/>
        <w:topLinePunct w:val="0"/>
        <w:autoSpaceDE/>
        <w:autoSpaceDN/>
        <w:bidi w:val="0"/>
        <w:adjustRightInd/>
        <w:snapToGrid/>
        <w:spacing w:line="288" w:lineRule="auto"/>
        <w:ind w:leftChars="-1" w:firstLine="0"/>
        <w:textAlignment w:val="auto"/>
        <w:rPr>
          <w:rFonts w:ascii="宋体" w:hAnsi="宋体" w:cs="宋体"/>
          <w:bCs/>
          <w:color w:val="auto"/>
          <w:szCs w:val="21"/>
        </w:rPr>
      </w:pPr>
      <w:r>
        <w:rPr>
          <w:bCs/>
          <w:color w:val="auto"/>
          <w:szCs w:val="21"/>
        </w:rPr>
        <w:t>5.3.3</w:t>
      </w:r>
      <w:r>
        <w:rPr>
          <w:rFonts w:hint="eastAsia" w:ascii="宋体" w:hAnsi="宋体" w:cs="宋体"/>
          <w:bCs/>
          <w:color w:val="auto"/>
          <w:szCs w:val="21"/>
        </w:rPr>
        <w:t xml:space="preserve">  人工砂应根据</w:t>
      </w:r>
      <w:r>
        <w:rPr>
          <w:color w:val="auto"/>
          <w:szCs w:val="21"/>
        </w:rPr>
        <w:t>《建设用砂》</w:t>
      </w:r>
      <w:r>
        <w:rPr>
          <w:rFonts w:hint="eastAsia" w:ascii="宋体" w:hAnsi="宋体" w:cs="宋体"/>
          <w:bCs/>
          <w:color w:val="auto"/>
          <w:szCs w:val="21"/>
          <w:lang w:eastAsia="zh-CN"/>
        </w:rPr>
        <w:t>（</w:t>
      </w:r>
      <w:r>
        <w:rPr>
          <w:rFonts w:hint="eastAsia" w:ascii="宋体" w:hAnsi="宋体" w:cs="宋体"/>
          <w:bCs/>
          <w:color w:val="auto"/>
          <w:szCs w:val="21"/>
        </w:rPr>
        <w:t>GB/T 14684-</w:t>
      </w:r>
      <w:r>
        <w:rPr>
          <w:rFonts w:hint="eastAsia" w:ascii="宋体" w:hAnsi="宋体" w:cs="宋体"/>
          <w:bCs/>
          <w:color w:val="auto"/>
          <w:szCs w:val="21"/>
          <w:lang w:eastAsia="zh-CN"/>
        </w:rPr>
        <w:t>）</w:t>
      </w:r>
      <w:r>
        <w:rPr>
          <w:bCs/>
          <w:color w:val="auto"/>
          <w:szCs w:val="21"/>
        </w:rPr>
        <w:t>的</w:t>
      </w:r>
      <w:r>
        <w:rPr>
          <w:rFonts w:hint="eastAsia" w:ascii="宋体" w:hAnsi="宋体" w:cs="宋体"/>
          <w:bCs/>
          <w:color w:val="auto"/>
          <w:szCs w:val="21"/>
        </w:rPr>
        <w:t>要求，</w:t>
      </w:r>
      <w:r>
        <w:rPr>
          <w:rFonts w:hint="eastAsia" w:ascii="宋体" w:hAnsi="宋体" w:cs="宋体"/>
          <w:bCs/>
          <w:color w:val="auto"/>
          <w:szCs w:val="21"/>
          <w:lang w:eastAsia="zh-CN"/>
        </w:rPr>
        <w:t>分别</w:t>
      </w:r>
      <w:r>
        <w:rPr>
          <w:rFonts w:hint="eastAsia" w:ascii="宋体" w:hAnsi="宋体" w:cs="宋体"/>
          <w:bCs/>
          <w:color w:val="auto"/>
          <w:szCs w:val="21"/>
        </w:rPr>
        <w:t>进行出厂</w:t>
      </w:r>
      <w:r>
        <w:rPr>
          <w:rFonts w:hint="eastAsia" w:ascii="宋体" w:hAnsi="宋体" w:cs="宋体"/>
          <w:bCs/>
          <w:color w:val="auto"/>
          <w:szCs w:val="21"/>
          <w:lang w:eastAsia="zh-CN"/>
        </w:rPr>
        <w:t>检</w:t>
      </w:r>
      <w:r>
        <w:rPr>
          <w:rFonts w:hint="eastAsia" w:ascii="宋体" w:hAnsi="宋体" w:cs="宋体"/>
          <w:bCs/>
          <w:color w:val="auto"/>
          <w:szCs w:val="21"/>
        </w:rPr>
        <w:t>验和年度型式检验并按标准要求出具产品合格证。</w:t>
      </w:r>
    </w:p>
    <w:p>
      <w:pPr>
        <w:ind w:leftChars="-1" w:hanging="2"/>
        <w:jc w:val="center"/>
        <w:rPr>
          <w:b/>
          <w:color w:val="auto"/>
          <w:sz w:val="24"/>
        </w:rPr>
      </w:pPr>
    </w:p>
    <w:p>
      <w:pPr>
        <w:ind w:leftChars="-1" w:hanging="2"/>
        <w:jc w:val="center"/>
        <w:rPr>
          <w:color w:val="auto"/>
          <w:szCs w:val="21"/>
        </w:rPr>
        <w:sectPr>
          <w:pgSz w:w="7937" w:h="11565"/>
          <w:pgMar w:top="1134" w:right="1134" w:bottom="1134" w:left="1134" w:header="851" w:footer="992" w:gutter="0"/>
          <w:cols w:space="720" w:num="1"/>
          <w:titlePg/>
          <w:docGrid w:type="lines" w:linePitch="320" w:charSpace="0"/>
        </w:sectPr>
      </w:pPr>
    </w:p>
    <w:p>
      <w:pPr>
        <w:jc w:val="center"/>
        <w:outlineLvl w:val="0"/>
        <w:rPr>
          <w:b/>
          <w:color w:val="auto"/>
          <w:sz w:val="24"/>
        </w:rPr>
      </w:pPr>
      <w:bookmarkStart w:id="12" w:name="_Toc1978"/>
      <w:r>
        <w:rPr>
          <w:rFonts w:hint="eastAsia"/>
          <w:b/>
          <w:color w:val="auto"/>
          <w:sz w:val="24"/>
        </w:rPr>
        <w:t>6  试验方法</w:t>
      </w:r>
      <w:bookmarkEnd w:id="12"/>
    </w:p>
    <w:p>
      <w:pPr>
        <w:spacing w:line="360" w:lineRule="auto"/>
        <w:ind w:left="-2" w:leftChars="-1"/>
        <w:jc w:val="center"/>
        <w:outlineLvl w:val="1"/>
        <w:rPr>
          <w:b/>
          <w:color w:val="auto"/>
          <w:szCs w:val="21"/>
        </w:rPr>
      </w:pPr>
      <w:bookmarkStart w:id="13" w:name="_Toc23765"/>
      <w:r>
        <w:rPr>
          <w:rFonts w:hint="eastAsia"/>
          <w:b/>
          <w:color w:val="auto"/>
          <w:szCs w:val="21"/>
        </w:rPr>
        <w:t>6.1  取样与缩分</w:t>
      </w:r>
      <w:bookmarkEnd w:id="13"/>
    </w:p>
    <w:p>
      <w:pPr>
        <w:keepNext w:val="0"/>
        <w:keepLines w:val="0"/>
        <w:pageBreakBefore w:val="0"/>
        <w:widowControl w:val="0"/>
        <w:kinsoku/>
        <w:wordWrap/>
        <w:overflowPunct/>
        <w:topLinePunct w:val="0"/>
        <w:autoSpaceDE/>
        <w:autoSpaceDN/>
        <w:bidi w:val="0"/>
        <w:adjustRightInd/>
        <w:snapToGrid/>
        <w:spacing w:line="288" w:lineRule="auto"/>
        <w:ind w:leftChars="-1" w:hanging="2"/>
        <w:textAlignment w:val="auto"/>
        <w:rPr>
          <w:color w:val="auto"/>
          <w:szCs w:val="21"/>
        </w:rPr>
      </w:pPr>
      <w:r>
        <w:rPr>
          <w:rFonts w:hint="eastAsia"/>
          <w:color w:val="auto"/>
          <w:szCs w:val="21"/>
        </w:rPr>
        <w:t>6.1.1  取样方法</w:t>
      </w:r>
    </w:p>
    <w:p>
      <w:pPr>
        <w:keepNext w:val="0"/>
        <w:keepLines w:val="0"/>
        <w:pageBreakBefore w:val="0"/>
        <w:widowControl w:val="0"/>
        <w:kinsoku/>
        <w:wordWrap/>
        <w:overflowPunct/>
        <w:topLinePunct w:val="0"/>
        <w:autoSpaceDE/>
        <w:autoSpaceDN/>
        <w:bidi w:val="0"/>
        <w:adjustRightInd/>
        <w:snapToGrid/>
        <w:spacing w:line="288" w:lineRule="auto"/>
        <w:ind w:left="-2" w:leftChars="-1" w:firstLine="540"/>
        <w:textAlignment w:val="auto"/>
        <w:rPr>
          <w:color w:val="auto"/>
          <w:szCs w:val="21"/>
        </w:rPr>
      </w:pPr>
      <w:r>
        <w:rPr>
          <w:rFonts w:hint="eastAsia"/>
          <w:color w:val="auto"/>
          <w:szCs w:val="21"/>
        </w:rPr>
        <w:t>1  在料堆上取样时，取样部位应均匀分布。取样前先将取样部位表层铲除，然后从不同部位抽取大致等量的砂8份，混合搅拌均匀组成一组样品。</w:t>
      </w:r>
    </w:p>
    <w:p>
      <w:pPr>
        <w:keepNext w:val="0"/>
        <w:keepLines w:val="0"/>
        <w:pageBreakBefore w:val="0"/>
        <w:widowControl w:val="0"/>
        <w:kinsoku/>
        <w:wordWrap/>
        <w:overflowPunct/>
        <w:topLinePunct w:val="0"/>
        <w:autoSpaceDE/>
        <w:autoSpaceDN/>
        <w:bidi w:val="0"/>
        <w:adjustRightInd/>
        <w:snapToGrid/>
        <w:spacing w:line="288" w:lineRule="auto"/>
        <w:ind w:left="-2" w:leftChars="-1" w:firstLine="540"/>
        <w:textAlignment w:val="auto"/>
        <w:rPr>
          <w:color w:val="auto"/>
          <w:szCs w:val="21"/>
        </w:rPr>
      </w:pPr>
      <w:r>
        <w:rPr>
          <w:rFonts w:hint="eastAsia"/>
          <w:color w:val="auto"/>
          <w:szCs w:val="21"/>
        </w:rPr>
        <w:t>2  从皮带运输机上取样时,应全断面定时随机抽取大致等量的砂4份，组成一组样品</w:t>
      </w:r>
    </w:p>
    <w:p>
      <w:pPr>
        <w:keepNext w:val="0"/>
        <w:keepLines w:val="0"/>
        <w:pageBreakBefore w:val="0"/>
        <w:widowControl w:val="0"/>
        <w:kinsoku/>
        <w:wordWrap/>
        <w:overflowPunct/>
        <w:topLinePunct w:val="0"/>
        <w:autoSpaceDE/>
        <w:autoSpaceDN/>
        <w:bidi w:val="0"/>
        <w:adjustRightInd/>
        <w:snapToGrid/>
        <w:spacing w:line="288" w:lineRule="auto"/>
        <w:ind w:left="-2" w:leftChars="-1" w:firstLine="540"/>
        <w:textAlignment w:val="auto"/>
        <w:rPr>
          <w:rFonts w:hint="eastAsia"/>
          <w:color w:val="auto"/>
          <w:szCs w:val="21"/>
        </w:rPr>
      </w:pPr>
      <w:r>
        <w:rPr>
          <w:rFonts w:hint="eastAsia"/>
          <w:color w:val="auto"/>
          <w:szCs w:val="21"/>
        </w:rPr>
        <w:t>3  从火车汽车货船上取样时,从不同部位和深度随机抽取大致等量的8份，组成一组样品。</w:t>
      </w:r>
    </w:p>
    <w:p>
      <w:pPr>
        <w:keepNext w:val="0"/>
        <w:keepLines w:val="0"/>
        <w:pageBreakBefore w:val="0"/>
        <w:widowControl w:val="0"/>
        <w:kinsoku/>
        <w:wordWrap/>
        <w:overflowPunct/>
        <w:topLinePunct w:val="0"/>
        <w:autoSpaceDE/>
        <w:autoSpaceDN/>
        <w:bidi w:val="0"/>
        <w:adjustRightInd/>
        <w:snapToGrid/>
        <w:spacing w:line="288" w:lineRule="auto"/>
        <w:ind w:leftChars="-1" w:hanging="2"/>
        <w:textAlignment w:val="auto"/>
        <w:rPr>
          <w:rFonts w:hint="eastAsia" w:eastAsia="宋体"/>
          <w:color w:val="auto"/>
          <w:szCs w:val="21"/>
          <w:lang w:val="en-US" w:eastAsia="zh-CN"/>
        </w:rPr>
      </w:pPr>
      <w:r>
        <w:rPr>
          <w:rFonts w:hint="eastAsia"/>
          <w:color w:val="auto"/>
          <w:szCs w:val="21"/>
        </w:rPr>
        <w:t>6.1.</w:t>
      </w:r>
      <w:r>
        <w:rPr>
          <w:rFonts w:hint="eastAsia"/>
          <w:color w:val="auto"/>
          <w:szCs w:val="21"/>
          <w:lang w:val="en-US" w:eastAsia="zh-CN"/>
        </w:rPr>
        <w:t>2</w:t>
      </w:r>
      <w:r>
        <w:rPr>
          <w:rFonts w:hint="eastAsia"/>
          <w:color w:val="auto"/>
          <w:szCs w:val="21"/>
        </w:rPr>
        <w:t xml:space="preserve">  </w:t>
      </w:r>
      <w:r>
        <w:rPr>
          <w:rFonts w:hint="eastAsia"/>
          <w:color w:val="auto"/>
          <w:szCs w:val="21"/>
          <w:lang w:eastAsia="zh-CN"/>
        </w:rPr>
        <w:t>取样数量</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color w:val="auto"/>
          <w:sz w:val="18"/>
          <w:szCs w:val="18"/>
        </w:rPr>
      </w:pPr>
      <w:r>
        <w:rPr>
          <w:rFonts w:hint="eastAsia"/>
          <w:color w:val="auto"/>
          <w:sz w:val="18"/>
          <w:szCs w:val="18"/>
        </w:rPr>
        <w:t xml:space="preserve">6.1.2  </w:t>
      </w:r>
      <w:r>
        <w:rPr>
          <w:rFonts w:hint="eastAsia"/>
          <w:b/>
          <w:color w:val="auto"/>
          <w:sz w:val="18"/>
          <w:szCs w:val="18"/>
        </w:rPr>
        <w:t>单项试验取样数量</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846"/>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序号</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试验项目</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最少取样数量kg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1</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颗粒级配</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2</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粉体含量和亚甲蓝试验</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3</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泥块含量</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4</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rFonts w:hint="eastAsia"/>
                <w:color w:val="auto"/>
                <w:sz w:val="18"/>
                <w:szCs w:val="18"/>
              </w:rPr>
              <w:t>含泥量</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5</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云母含量</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6</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硫化物与硫酸盐含量</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7</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rFonts w:hint="eastAsia"/>
                <w:color w:val="auto"/>
                <w:sz w:val="18"/>
                <w:szCs w:val="18"/>
              </w:rPr>
              <w:t>有机物含量</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8</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氯化物含量</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9</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rFonts w:hint="eastAsia"/>
                <w:color w:val="auto"/>
                <w:sz w:val="18"/>
                <w:szCs w:val="18"/>
              </w:rPr>
              <w:t>坚固性</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10</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压碎指标</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11</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rFonts w:hint="eastAsia"/>
                <w:color w:val="auto"/>
                <w:sz w:val="18"/>
                <w:szCs w:val="18"/>
              </w:rPr>
              <w:t>片状颗粒含量</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12</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表观密度</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13</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堆积密度与空隙率</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14</w:t>
            </w:r>
          </w:p>
        </w:tc>
        <w:tc>
          <w:tcPr>
            <w:tcW w:w="2418"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70" w:firstLineChars="150"/>
              <w:textAlignment w:val="auto"/>
              <w:rPr>
                <w:color w:val="auto"/>
                <w:sz w:val="18"/>
                <w:szCs w:val="18"/>
              </w:rPr>
            </w:pPr>
            <w:r>
              <w:rPr>
                <w:color w:val="auto"/>
                <w:sz w:val="18"/>
                <w:szCs w:val="18"/>
              </w:rPr>
              <w:t>碱集料反应</w:t>
            </w:r>
          </w:p>
        </w:tc>
        <w:tc>
          <w:tcPr>
            <w:tcW w:w="178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20.0</w:t>
            </w:r>
          </w:p>
        </w:tc>
      </w:tr>
    </w:tbl>
    <w:p>
      <w:pPr>
        <w:keepNext w:val="0"/>
        <w:keepLines w:val="0"/>
        <w:pageBreakBefore w:val="0"/>
        <w:widowControl w:val="0"/>
        <w:kinsoku/>
        <w:wordWrap/>
        <w:overflowPunct/>
        <w:topLinePunct w:val="0"/>
        <w:autoSpaceDE/>
        <w:autoSpaceDN/>
        <w:bidi w:val="0"/>
        <w:adjustRightInd/>
        <w:snapToGrid/>
        <w:spacing w:line="288" w:lineRule="auto"/>
        <w:ind w:left="-2" w:leftChars="-1" w:firstLine="540"/>
        <w:textAlignment w:val="auto"/>
        <w:rPr>
          <w:color w:val="auto"/>
          <w:szCs w:val="21"/>
        </w:rPr>
      </w:pPr>
      <w:r>
        <w:rPr>
          <w:rFonts w:hint="eastAsia"/>
          <w:color w:val="auto"/>
          <w:szCs w:val="21"/>
        </w:rPr>
        <w:t>单项试验的最少取样数量应符合表6.1.2的规定。做几项试验时，如确能保证试样经一项试验后不致影响另一项试验的结果，可用同一试样进行几项不同的试验。</w:t>
      </w:r>
    </w:p>
    <w:p>
      <w:pPr>
        <w:keepNext w:val="0"/>
        <w:keepLines w:val="0"/>
        <w:pageBreakBefore w:val="0"/>
        <w:widowControl w:val="0"/>
        <w:kinsoku/>
        <w:wordWrap/>
        <w:overflowPunct/>
        <w:topLinePunct w:val="0"/>
        <w:autoSpaceDE/>
        <w:autoSpaceDN/>
        <w:bidi w:val="0"/>
        <w:adjustRightInd/>
        <w:snapToGrid/>
        <w:spacing w:line="288" w:lineRule="auto"/>
        <w:ind w:leftChars="-1" w:hanging="2"/>
        <w:textAlignment w:val="auto"/>
        <w:rPr>
          <w:color w:val="auto"/>
          <w:szCs w:val="21"/>
        </w:rPr>
      </w:pPr>
      <w:r>
        <w:rPr>
          <w:rFonts w:hint="eastAsia"/>
          <w:color w:val="auto"/>
          <w:szCs w:val="21"/>
        </w:rPr>
        <w:t>6.1.3  试样缩分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1 </w:t>
      </w:r>
      <w:r>
        <w:rPr>
          <w:rFonts w:hint="eastAsia"/>
          <w:color w:val="auto"/>
          <w:szCs w:val="21"/>
          <w:lang w:val="en-US" w:eastAsia="zh-CN"/>
        </w:rPr>
        <w:t xml:space="preserve"> </w:t>
      </w:r>
      <w:r>
        <w:rPr>
          <w:rFonts w:hint="eastAsia"/>
          <w:color w:val="auto"/>
          <w:szCs w:val="21"/>
        </w:rPr>
        <w:t>分料器法：将样品在潮湿状态下拌和均匀，然后</w:t>
      </w:r>
      <w:r>
        <w:rPr>
          <w:rFonts w:hint="eastAsia"/>
          <w:color w:val="auto"/>
          <w:szCs w:val="21"/>
          <w:lang w:eastAsia="zh-CN"/>
        </w:rPr>
        <w:t>将其</w:t>
      </w:r>
      <w:r>
        <w:rPr>
          <w:rFonts w:hint="eastAsia"/>
          <w:color w:val="auto"/>
          <w:szCs w:val="21"/>
        </w:rPr>
        <w:t>通过分料器，取接料斗中的其中一份再次通过分料器。重复上述过程，直到把样品缩分到试验所需量为止。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color w:val="auto"/>
          <w:szCs w:val="21"/>
          <w:lang w:val="en-US" w:eastAsia="zh-CN"/>
        </w:rPr>
        <w:t xml:space="preserve"> </w:t>
      </w:r>
      <w:r>
        <w:rPr>
          <w:rFonts w:hint="eastAsia" w:ascii="宋体" w:hAnsi="宋体" w:cs="宋体"/>
          <w:color w:val="auto"/>
          <w:szCs w:val="21"/>
        </w:rPr>
        <w:t>人工四分法：将所取样品置于平板上，在潮湿状态下拌和均匀，并堆成厚度约为20mm的圆饼。然后沿互相垂直的两条直径把圆饼分成大致相等的四份，取其中对角线的两份重新拌匀，再堆成圆饼。重复上述过程，直到把样品分到试验所需量为止。</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textAlignment w:val="auto"/>
        <w:rPr>
          <w:rFonts w:ascii="楷体" w:hAnsi="楷体" w:eastAsia="楷体" w:cs="楷体"/>
          <w:color w:val="auto"/>
          <w:szCs w:val="21"/>
        </w:rPr>
      </w:pPr>
      <w:r>
        <w:rPr>
          <w:rFonts w:hint="eastAsia" w:ascii="宋体" w:hAnsi="宋体" w:cs="宋体"/>
          <w:color w:val="auto"/>
          <w:szCs w:val="21"/>
        </w:rPr>
        <w:t xml:space="preserve">3 </w:t>
      </w:r>
      <w:r>
        <w:rPr>
          <w:rFonts w:hint="eastAsia" w:ascii="宋体" w:hAnsi="宋体" w:cs="宋体"/>
          <w:color w:val="auto"/>
          <w:szCs w:val="21"/>
          <w:lang w:val="en-US" w:eastAsia="zh-CN"/>
        </w:rPr>
        <w:t xml:space="preserve"> </w:t>
      </w:r>
      <w:r>
        <w:rPr>
          <w:rFonts w:hint="eastAsia" w:ascii="宋体" w:hAnsi="宋体" w:cs="宋体"/>
          <w:color w:val="auto"/>
          <w:szCs w:val="21"/>
        </w:rPr>
        <w:t>堆积密度、人工砂坚固性试验所用试样可不经缩分,在拌匀后直接进行试验。</w:t>
      </w:r>
    </w:p>
    <w:p>
      <w:pPr>
        <w:spacing w:after="160" w:afterLines="50" w:line="22" w:lineRule="atLeast"/>
        <w:ind w:firstLine="482"/>
        <w:jc w:val="center"/>
        <w:outlineLvl w:val="1"/>
        <w:rPr>
          <w:b/>
          <w:color w:val="auto"/>
          <w:szCs w:val="21"/>
        </w:rPr>
      </w:pPr>
      <w:bookmarkStart w:id="14" w:name="_Toc14718"/>
      <w:r>
        <w:rPr>
          <w:rFonts w:hint="eastAsia"/>
          <w:b/>
          <w:color w:val="auto"/>
          <w:szCs w:val="21"/>
        </w:rPr>
        <w:t>6.2砂的筛分析试验</w:t>
      </w:r>
      <w:bookmarkEnd w:id="14"/>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6.2.1 本方法适用于测定普通混凝土用砂的颗粒级配及细度模数。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6.2.2 筛分析试验应采用下列仪器设备：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1 </w:t>
      </w:r>
      <w:r>
        <w:rPr>
          <w:rFonts w:hint="eastAsia" w:ascii="宋体" w:hAnsi="宋体" w:cs="宋体"/>
          <w:color w:val="auto"/>
          <w:szCs w:val="21"/>
          <w:lang w:val="en-US" w:eastAsia="zh-CN"/>
        </w:rPr>
        <w:t xml:space="preserve"> </w:t>
      </w:r>
      <w:r>
        <w:rPr>
          <w:color w:val="auto"/>
          <w:szCs w:val="21"/>
        </w:rPr>
        <w:t>试验筛——</w:t>
      </w:r>
      <w:r>
        <w:rPr>
          <w:rFonts w:hint="eastAsia"/>
          <w:color w:val="auto"/>
          <w:szCs w:val="21"/>
          <w:lang w:eastAsia="zh-CN"/>
        </w:rPr>
        <w:t>规格</w:t>
      </w:r>
      <w:r>
        <w:rPr>
          <w:color w:val="auto"/>
          <w:szCs w:val="21"/>
        </w:rPr>
        <w:t>为</w:t>
      </w:r>
      <w:r>
        <w:rPr>
          <w:rFonts w:hint="eastAsia" w:ascii="宋体" w:hAnsi="宋体" w:cs="宋体"/>
          <w:color w:val="auto"/>
          <w:szCs w:val="21"/>
        </w:rPr>
        <w:t>0.150mm</w:t>
      </w:r>
      <w:r>
        <w:rPr>
          <w:color w:val="auto"/>
          <w:szCs w:val="21"/>
        </w:rPr>
        <w:t>、</w:t>
      </w:r>
      <w:r>
        <w:rPr>
          <w:rFonts w:hint="eastAsia" w:ascii="宋体" w:hAnsi="宋体" w:cs="宋体"/>
          <w:color w:val="auto"/>
          <w:szCs w:val="21"/>
        </w:rPr>
        <w:t>0.30mm、0.60mm、</w:t>
      </w:r>
      <w:r>
        <w:rPr>
          <w:color w:val="auto"/>
          <w:szCs w:val="21"/>
        </w:rPr>
        <w:t>1.18mm、2.36mm、4.75mm及9.50mm的</w:t>
      </w:r>
      <w:r>
        <w:rPr>
          <w:rFonts w:hint="eastAsia"/>
          <w:color w:val="auto"/>
          <w:szCs w:val="21"/>
        </w:rPr>
        <w:t>方孔</w:t>
      </w:r>
      <w:r>
        <w:rPr>
          <w:color w:val="auto"/>
          <w:szCs w:val="21"/>
        </w:rPr>
        <w:t>筛各一只，以及筛的底盘和盖各一只，筛框直径为300mm或200mm。</w:t>
      </w:r>
      <w:r>
        <w:rPr>
          <w:rFonts w:hint="eastAsia" w:ascii="宋体" w:hAnsi="宋体" w:cs="宋体"/>
          <w:color w:val="auto"/>
          <w:szCs w:val="21"/>
        </w:rPr>
        <w:t>其产品质量要求应符合现行国家标准《金属丝编织网试验筛》（GB/T6003.1）和《金属穿孔板试验筛》（GB/T6003.2）的要求；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color w:val="auto"/>
          <w:szCs w:val="21"/>
          <w:lang w:val="en-US" w:eastAsia="zh-CN"/>
        </w:rPr>
        <w:t xml:space="preserve"> </w:t>
      </w:r>
      <w:r>
        <w:rPr>
          <w:rFonts w:hint="eastAsia" w:ascii="宋体" w:hAnsi="宋体" w:cs="宋体"/>
          <w:color w:val="auto"/>
          <w:szCs w:val="21"/>
        </w:rPr>
        <w:t>天平——称量1000g，感量1g；</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3 </w:t>
      </w:r>
      <w:r>
        <w:rPr>
          <w:rFonts w:hint="eastAsia" w:ascii="宋体" w:hAnsi="宋体" w:cs="宋体"/>
          <w:color w:val="auto"/>
          <w:szCs w:val="21"/>
          <w:lang w:val="en-US" w:eastAsia="zh-CN"/>
        </w:rPr>
        <w:t xml:space="preserve"> </w:t>
      </w:r>
      <w:r>
        <w:rPr>
          <w:rFonts w:hint="eastAsia" w:ascii="宋体" w:hAnsi="宋体" w:cs="宋体"/>
          <w:color w:val="auto"/>
          <w:szCs w:val="21"/>
        </w:rPr>
        <w:t>摇筛机；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4 </w:t>
      </w:r>
      <w:r>
        <w:rPr>
          <w:rFonts w:hint="eastAsia" w:ascii="宋体" w:hAnsi="宋体" w:cs="宋体"/>
          <w:color w:val="auto"/>
          <w:szCs w:val="21"/>
          <w:lang w:val="en-US" w:eastAsia="zh-CN"/>
        </w:rPr>
        <w:t xml:space="preserve"> </w:t>
      </w:r>
      <w:r>
        <w:rPr>
          <w:rFonts w:hint="eastAsia" w:ascii="宋体" w:hAnsi="宋体" w:cs="宋体"/>
          <w:color w:val="auto"/>
          <w:szCs w:val="21"/>
        </w:rPr>
        <w:t>烘箱——温度控制范围为：（105±5）℃；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5 </w:t>
      </w:r>
      <w:r>
        <w:rPr>
          <w:rFonts w:hint="eastAsia" w:ascii="宋体" w:hAnsi="宋体" w:cs="宋体"/>
          <w:color w:val="auto"/>
          <w:szCs w:val="21"/>
          <w:lang w:val="en-US" w:eastAsia="zh-CN"/>
        </w:rPr>
        <w:t xml:space="preserve"> </w:t>
      </w:r>
      <w:r>
        <w:rPr>
          <w:rFonts w:hint="eastAsia" w:ascii="宋体" w:hAnsi="宋体" w:cs="宋体"/>
          <w:color w:val="auto"/>
          <w:szCs w:val="21"/>
        </w:rPr>
        <w:t>浅盘和硬、软毛刷等。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6.2.3 试样制备应符合下列规定：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用于筛分的试样，其颗粒的粒径应不大于9.50mm。试验前应先将来样通过直径9.50mm的方孔筛，并算出筛余百分率。称取经缩分的样品不少于550g的试样两份，分别装入两个浅盘，在（105±5）℃的温度下烘干到恒重。冷却至室温备用。</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注：恒重是指在相邻两次称量间隔时间不小于3h的情况下，前后</w:t>
      </w:r>
    </w:p>
    <w:p>
      <w:pPr>
        <w:keepNext w:val="0"/>
        <w:keepLines w:val="0"/>
        <w:pageBreakBefore w:val="0"/>
        <w:widowControl w:val="0"/>
        <w:kinsoku/>
        <w:wordWrap/>
        <w:overflowPunct/>
        <w:topLinePunct w:val="0"/>
        <w:autoSpaceDE/>
        <w:autoSpaceDN/>
        <w:bidi w:val="0"/>
        <w:adjustRightInd/>
        <w:snapToGrid/>
        <w:spacing w:line="288" w:lineRule="auto"/>
        <w:ind w:firstLine="838" w:firstLineChars="466"/>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两次称量之差小于该项试验所要求的称量精度（下同）。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6.2.4 </w:t>
      </w:r>
      <w:r>
        <w:rPr>
          <w:rFonts w:hint="eastAsia" w:ascii="宋体" w:hAnsi="宋体" w:cs="宋体"/>
          <w:color w:val="auto"/>
          <w:szCs w:val="21"/>
          <w:lang w:val="en-US" w:eastAsia="zh-CN"/>
        </w:rPr>
        <w:t xml:space="preserve"> </w:t>
      </w:r>
      <w:r>
        <w:rPr>
          <w:rFonts w:hint="eastAsia" w:ascii="宋体" w:hAnsi="宋体" w:cs="宋体"/>
          <w:color w:val="auto"/>
          <w:szCs w:val="21"/>
        </w:rPr>
        <w:t>筛分析试验应按下列步骤进行：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1 </w:t>
      </w:r>
      <w:r>
        <w:rPr>
          <w:rFonts w:hint="eastAsia"/>
          <w:color w:val="auto"/>
          <w:szCs w:val="21"/>
          <w:lang w:val="en-US" w:eastAsia="zh-CN"/>
        </w:rPr>
        <w:t xml:space="preserve"> </w:t>
      </w:r>
      <w:r>
        <w:rPr>
          <w:rFonts w:hint="eastAsia"/>
          <w:color w:val="auto"/>
          <w:szCs w:val="21"/>
        </w:rPr>
        <w:t>准确称取烘干试样500g，置于按筛孔大小（大孔在上、小孔在下）顺序排列的套筛的最上一只筛（直径为4.75mm的方孔筛）上；将套筛装入摇筛机内固紧，筛分10min；然后取出套筛，再按筛孔由大到小的顺序，在清洁的浅盘上逐个进行手筛，直至每分钟的筛出量不超过试样总量的0.1%时为止；通过的颗粒并入下一只筛，并和下一只筛中试样一起过筛，按这样顺序依次进行，直至所有的筛全部筛完为止。</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color w:val="auto"/>
          <w:sz w:val="18"/>
          <w:szCs w:val="18"/>
        </w:rPr>
      </w:pPr>
      <w:r>
        <w:rPr>
          <w:rFonts w:hint="eastAsia"/>
          <w:color w:val="auto"/>
          <w:sz w:val="18"/>
          <w:szCs w:val="18"/>
        </w:rPr>
        <w:t>注：1.当试样含泥量超过5%时，应先将试样水洗，然后烘干至恒重，再进行筛分。</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eastAsia="宋体"/>
          <w:color w:val="auto"/>
          <w:sz w:val="18"/>
          <w:szCs w:val="18"/>
          <w:lang w:eastAsia="zh-CN"/>
        </w:rPr>
      </w:pPr>
      <w:r>
        <w:rPr>
          <w:rFonts w:hint="eastAsia"/>
          <w:color w:val="auto"/>
          <w:sz w:val="18"/>
          <w:szCs w:val="18"/>
        </w:rPr>
        <w:t xml:space="preserve">    2.无摇筛机时，可改用手筛。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2 </w:t>
      </w:r>
      <w:r>
        <w:rPr>
          <w:rFonts w:hint="eastAsia"/>
          <w:color w:val="auto"/>
          <w:szCs w:val="21"/>
          <w:lang w:val="en-US" w:eastAsia="zh-CN"/>
        </w:rPr>
        <w:t xml:space="preserve"> </w:t>
      </w:r>
      <w:r>
        <w:rPr>
          <w:rFonts w:hint="eastAsia"/>
          <w:color w:val="auto"/>
          <w:szCs w:val="21"/>
        </w:rPr>
        <w:t>试样在各只筛上的筛余量均不得超过（6.2.4-1）式的量：</w:t>
      </w:r>
    </w:p>
    <w:p>
      <w:pPr>
        <w:keepNext w:val="0"/>
        <w:keepLines w:val="0"/>
        <w:pageBreakBefore w:val="0"/>
        <w:widowControl w:val="0"/>
        <w:kinsoku/>
        <w:wordWrap/>
        <w:overflowPunct/>
        <w:topLinePunct w:val="0"/>
        <w:autoSpaceDE/>
        <w:autoSpaceDN/>
        <w:bidi w:val="0"/>
        <w:adjustRightInd/>
        <w:snapToGrid/>
        <w:spacing w:line="288" w:lineRule="auto"/>
        <w:ind w:firstLine="480"/>
        <w:jc w:val="right"/>
        <w:textAlignment w:val="auto"/>
        <w:rPr>
          <w:color w:val="auto"/>
          <w:szCs w:val="21"/>
        </w:rPr>
      </w:pPr>
      <w:r>
        <w:rPr>
          <w:rFonts w:hint="eastAsia" w:hAnsi="Cambria Math"/>
          <w:color w:val="auto"/>
          <w:szCs w:val="21"/>
        </w:rPr>
        <w:t>m</w:t>
      </w:r>
      <w:r>
        <w:rPr>
          <w:rFonts w:hint="eastAsia" w:hAnsi="Cambria Math"/>
          <w:color w:val="auto"/>
          <w:szCs w:val="21"/>
          <w:vertAlign w:val="subscript"/>
        </w:rPr>
        <w:t>r</w:t>
      </w:r>
      <w:r>
        <w:rPr>
          <w:rFonts w:hint="eastAsia" w:hAnsi="Cambria Math"/>
          <w:color w:val="auto"/>
          <w:szCs w:val="21"/>
        </w:rPr>
        <w:t>=</w:t>
      </w:r>
      <w:r>
        <w:rPr>
          <w:rFonts w:hint="eastAsia" w:hAnsi="Cambria Math"/>
          <w:color w:val="auto"/>
          <w:position w:val="-22"/>
          <w:szCs w:val="21"/>
        </w:rPr>
        <w:object>
          <v:shape id="_x0000_i1025" o:spt="75" type="#_x0000_t75" style="height:30pt;width:27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hAnsi="Cambria Math"/>
          <w:color w:val="auto"/>
          <w:szCs w:val="21"/>
        </w:rPr>
        <w:t xml:space="preserve">              </w:t>
      </w:r>
      <w:r>
        <w:rPr>
          <w:rFonts w:hint="eastAsia"/>
          <w:color w:val="auto"/>
          <w:szCs w:val="21"/>
        </w:rPr>
        <w:t>（6.2.4-1）</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color w:val="auto"/>
          <w:szCs w:val="21"/>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ascii="Gulim" w:hAnsi="Gulim"/>
          <w:color w:val="auto"/>
          <w:szCs w:val="21"/>
        </w:rPr>
        <w:t xml:space="preserve">式中  </w:t>
      </w:r>
      <w:r>
        <w:rPr>
          <w:rFonts w:hint="eastAsia"/>
          <w:color w:val="auto"/>
          <w:szCs w:val="21"/>
        </w:rPr>
        <w:t>m</w:t>
      </w:r>
      <w:r>
        <w:rPr>
          <w:rFonts w:hint="eastAsia"/>
          <w:color w:val="auto"/>
          <w:szCs w:val="21"/>
          <w:vertAlign w:val="subscript"/>
        </w:rPr>
        <w:t>r</w:t>
      </w:r>
      <w:r>
        <w:rPr>
          <w:rFonts w:hint="eastAsia"/>
          <w:color w:val="auto"/>
          <w:szCs w:val="21"/>
        </w:rPr>
        <w:t>——在某一筛上的剩留量（g）；</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int="eastAsia"/>
          <w:b/>
          <w:bCs/>
          <w:i/>
          <w:iCs/>
          <w:color w:val="auto"/>
          <w:szCs w:val="21"/>
        </w:rPr>
        <w:t>d</w:t>
      </w:r>
      <w:r>
        <w:rPr>
          <w:rFonts w:hint="eastAsia"/>
          <w:color w:val="auto"/>
          <w:szCs w:val="21"/>
        </w:rPr>
        <w:t>——筛孔边长（mm）；</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      A——筛的面积（mm</w:t>
      </w:r>
      <w:r>
        <w:rPr>
          <w:rFonts w:hint="eastAsia"/>
          <w:color w:val="auto"/>
          <w:szCs w:val="21"/>
          <w:vertAlign w:val="superscript"/>
        </w:rPr>
        <w:t>2</w:t>
      </w:r>
      <w:r>
        <w:rPr>
          <w:rFonts w:hint="eastAsia"/>
          <w:color w:val="auto"/>
          <w:szCs w:val="21"/>
        </w:rPr>
        <w:t>）。</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color w:val="auto"/>
          <w:szCs w:val="21"/>
        </w:rPr>
      </w:pPr>
      <w:r>
        <w:rPr>
          <w:rFonts w:hint="eastAsia"/>
          <w:color w:val="auto"/>
          <w:szCs w:val="21"/>
        </w:rPr>
        <w:t>否则应该将该筛的筛余试样分成两份或数份，再次进行筛分，并以其筛余量之和作为筛余量。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3 </w:t>
      </w:r>
      <w:r>
        <w:rPr>
          <w:rFonts w:hint="eastAsia"/>
          <w:color w:val="auto"/>
          <w:szCs w:val="21"/>
          <w:lang w:val="en-US" w:eastAsia="zh-CN"/>
        </w:rPr>
        <w:t xml:space="preserve"> </w:t>
      </w:r>
      <w:r>
        <w:rPr>
          <w:rFonts w:hint="eastAsia"/>
          <w:color w:val="auto"/>
          <w:szCs w:val="21"/>
        </w:rPr>
        <w:t>称取各筛筛余试样的质量（精确至1 g），所有各筛的分计筛余量和底盘中的剩余量之和与筛分前的试样总量相比，相差不得超过1%。</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6.2.5 </w:t>
      </w:r>
      <w:r>
        <w:rPr>
          <w:rFonts w:hint="eastAsia"/>
          <w:color w:val="auto"/>
          <w:szCs w:val="21"/>
          <w:lang w:val="en-US" w:eastAsia="zh-CN"/>
        </w:rPr>
        <w:t xml:space="preserve"> </w:t>
      </w:r>
      <w:r>
        <w:rPr>
          <w:rFonts w:hint="eastAsia"/>
          <w:color w:val="auto"/>
          <w:szCs w:val="21"/>
        </w:rPr>
        <w:t>筛分析试验结果应按下列步骤计算：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w:t>
      </w:r>
      <w:r>
        <w:rPr>
          <w:rFonts w:hint="eastAsia"/>
          <w:color w:val="auto"/>
          <w:szCs w:val="21"/>
          <w:lang w:val="en-US" w:eastAsia="zh-CN"/>
        </w:rPr>
        <w:t xml:space="preserve"> </w:t>
      </w:r>
      <w:r>
        <w:rPr>
          <w:rFonts w:hint="eastAsia"/>
          <w:color w:val="auto"/>
          <w:szCs w:val="21"/>
        </w:rPr>
        <w:t xml:space="preserve"> 计算分计筛余（各筛的筛余量除以试样总量的百分率）精确至0.1%；</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2 </w:t>
      </w:r>
      <w:r>
        <w:rPr>
          <w:rFonts w:hint="eastAsia"/>
          <w:color w:val="auto"/>
          <w:szCs w:val="21"/>
          <w:lang w:val="en-US" w:eastAsia="zh-CN"/>
        </w:rPr>
        <w:t xml:space="preserve"> </w:t>
      </w:r>
      <w:r>
        <w:rPr>
          <w:rFonts w:hint="eastAsia"/>
          <w:color w:val="auto"/>
          <w:szCs w:val="21"/>
        </w:rPr>
        <w:t>计算累计筛余（该筛的分计筛余与大于该筛的各筛上的分计筛余之和），精确至0.1%；</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color w:val="auto"/>
          <w:szCs w:val="21"/>
        </w:rPr>
        <w:t xml:space="preserve">3 </w:t>
      </w:r>
      <w:r>
        <w:rPr>
          <w:rFonts w:hint="eastAsia"/>
          <w:color w:val="auto"/>
          <w:szCs w:val="21"/>
          <w:lang w:val="en-US" w:eastAsia="zh-CN"/>
        </w:rPr>
        <w:t xml:space="preserve"> </w:t>
      </w:r>
      <w:r>
        <w:rPr>
          <w:rFonts w:hint="eastAsia"/>
          <w:color w:val="auto"/>
          <w:szCs w:val="21"/>
        </w:rPr>
        <w:t>根据各筛两次试验累计筛余的平均值，评定该试样的颗粒</w:t>
      </w:r>
      <w:r>
        <w:rPr>
          <w:rFonts w:hint="eastAsia" w:ascii="宋体" w:hAnsi="宋体" w:cs="宋体"/>
          <w:color w:val="auto"/>
          <w:szCs w:val="21"/>
        </w:rPr>
        <w:t>级配分布情况，精确至</w:t>
      </w:r>
      <w:r>
        <w:rPr>
          <w:color w:val="auto"/>
          <w:szCs w:val="21"/>
        </w:rPr>
        <w:t>1%</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288" w:lineRule="auto"/>
        <w:ind w:firstLine="421" w:firstLineChars="200"/>
        <w:textAlignment w:val="auto"/>
        <w:rPr>
          <w:rFonts w:ascii="宋体" w:hAnsi="宋体" w:cs="宋体"/>
          <w:color w:val="auto"/>
          <w:szCs w:val="21"/>
          <w:vertAlign w:val="subscript"/>
        </w:rPr>
      </w:pPr>
      <w:r>
        <w:rPr>
          <w:rFonts w:ascii="宋体" w:hAnsi="宋体" w:cs="宋体"/>
          <w:b/>
          <w:bCs/>
          <w:color w:val="auto"/>
          <w:szCs w:val="21"/>
        </w:rPr>
        <w:t>4</w:t>
      </w:r>
      <w:r>
        <w:rPr>
          <w:rFonts w:hint="eastAsia" w:ascii="宋体" w:hAnsi="宋体" w:cs="宋体"/>
          <w:b/>
          <w:bCs/>
          <w:color w:val="auto"/>
          <w:szCs w:val="21"/>
          <w:lang w:val="en-US" w:eastAsia="zh-CN"/>
        </w:rPr>
        <w:t xml:space="preserve"> </w:t>
      </w:r>
      <w:r>
        <w:rPr>
          <w:rFonts w:hint="eastAsia" w:ascii="宋体" w:hAnsi="宋体" w:cs="宋体"/>
          <w:color w:val="auto"/>
          <w:szCs w:val="21"/>
        </w:rPr>
        <w:t xml:space="preserve"> 砂的细度模数应按下式</w:t>
      </w:r>
      <w:r>
        <w:rPr>
          <w:color w:val="auto"/>
          <w:szCs w:val="21"/>
        </w:rPr>
        <w:t>(6.2.</w:t>
      </w:r>
      <w:r>
        <w:rPr>
          <w:rFonts w:hint="eastAsia"/>
          <w:color w:val="auto"/>
          <w:szCs w:val="21"/>
        </w:rPr>
        <w:t>4-2</w:t>
      </w:r>
      <w:r>
        <w:rPr>
          <w:color w:val="auto"/>
          <w:szCs w:val="21"/>
        </w:rPr>
        <w:t>)</w:t>
      </w:r>
      <w:r>
        <w:rPr>
          <w:rFonts w:hint="eastAsia" w:ascii="宋体" w:hAnsi="宋体" w:cs="宋体"/>
          <w:color w:val="auto"/>
          <w:szCs w:val="21"/>
        </w:rPr>
        <w:t>计算，精确至0.01；</w:t>
      </w:r>
      <w:r>
        <w:rPr>
          <w:rFonts w:hint="eastAsia" w:ascii="宋体" w:hAnsi="宋体" w:cs="宋体"/>
          <w:color w:val="auto"/>
          <w:szCs w:val="21"/>
          <w:vertAlign w:val="subscript"/>
        </w:rPr>
        <w:t xml:space="preserve"> </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ascii="宋体" w:hAnsi="宋体" w:cs="宋体"/>
          <w:color w:val="auto"/>
          <w:szCs w:val="21"/>
        </w:rPr>
      </w:pPr>
      <w:r>
        <w:rPr>
          <w:rFonts w:hint="eastAsia" w:ascii="宋体" w:hAnsi="宋体" w:cs="宋体"/>
          <w:color w:val="auto"/>
          <w:position w:val="-26"/>
          <w:szCs w:val="21"/>
        </w:rPr>
        <w:object>
          <v:shape id="_x0000_i1026" o:spt="75" type="#_x0000_t75" style="height:30pt;width:156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宋体" w:cs="宋体"/>
          <w:color w:val="auto"/>
          <w:position w:val="-26"/>
          <w:szCs w:val="21"/>
        </w:rPr>
        <w:t xml:space="preserve">    </w:t>
      </w:r>
      <w:r>
        <w:rPr>
          <w:rFonts w:hint="eastAsia"/>
          <w:color w:val="auto"/>
          <w:szCs w:val="21"/>
        </w:rPr>
        <w:t>（6.2.4-2）</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式中</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i/>
          <w:iCs/>
          <w:color w:val="auto"/>
          <w:szCs w:val="21"/>
        </w:rPr>
        <w:t>μ</w:t>
      </w:r>
      <w:r>
        <w:rPr>
          <w:i/>
          <w:iCs/>
          <w:color w:val="auto"/>
          <w:szCs w:val="21"/>
          <w:vertAlign w:val="subscript"/>
        </w:rPr>
        <w:t>f</w:t>
      </w:r>
      <w:r>
        <w:rPr>
          <w:rFonts w:hint="eastAsia" w:ascii="宋体" w:hAnsi="宋体" w:cs="宋体"/>
          <w:color w:val="auto"/>
          <w:szCs w:val="21"/>
        </w:rPr>
        <w:t>——砂的细度模数；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i/>
          <w:iCs/>
          <w:color w:val="auto"/>
          <w:szCs w:val="21"/>
        </w:rPr>
        <w:t>β</w:t>
      </w:r>
      <w:r>
        <w:rPr>
          <w:i/>
          <w:iCs/>
          <w:color w:val="auto"/>
          <w:szCs w:val="21"/>
          <w:vertAlign w:val="subscript"/>
        </w:rPr>
        <w:t>1</w:t>
      </w:r>
      <w:r>
        <w:rPr>
          <w:i/>
          <w:iCs/>
          <w:color w:val="auto"/>
          <w:szCs w:val="21"/>
        </w:rPr>
        <w:t>、β</w:t>
      </w:r>
      <w:r>
        <w:rPr>
          <w:i/>
          <w:iCs/>
          <w:color w:val="auto"/>
          <w:szCs w:val="21"/>
          <w:vertAlign w:val="subscript"/>
        </w:rPr>
        <w:t>2</w:t>
      </w:r>
      <w:r>
        <w:rPr>
          <w:i/>
          <w:iCs/>
          <w:color w:val="auto"/>
          <w:szCs w:val="21"/>
        </w:rPr>
        <w:t>、β</w:t>
      </w:r>
      <w:r>
        <w:rPr>
          <w:i/>
          <w:iCs/>
          <w:color w:val="auto"/>
          <w:szCs w:val="21"/>
          <w:vertAlign w:val="subscript"/>
        </w:rPr>
        <w:t>3</w:t>
      </w:r>
      <w:r>
        <w:rPr>
          <w:i/>
          <w:iCs/>
          <w:color w:val="auto"/>
          <w:szCs w:val="21"/>
        </w:rPr>
        <w:t>、β</w:t>
      </w:r>
      <w:r>
        <w:rPr>
          <w:i/>
          <w:iCs/>
          <w:color w:val="auto"/>
          <w:szCs w:val="21"/>
          <w:vertAlign w:val="subscript"/>
        </w:rPr>
        <w:t>4</w:t>
      </w:r>
      <w:r>
        <w:rPr>
          <w:i/>
          <w:iCs/>
          <w:color w:val="auto"/>
          <w:szCs w:val="21"/>
        </w:rPr>
        <w:t>、β</w:t>
      </w:r>
      <w:r>
        <w:rPr>
          <w:i/>
          <w:iCs/>
          <w:color w:val="auto"/>
          <w:szCs w:val="21"/>
          <w:vertAlign w:val="subscript"/>
        </w:rPr>
        <w:t>5</w:t>
      </w:r>
      <w:r>
        <w:rPr>
          <w:i/>
          <w:iCs/>
          <w:color w:val="auto"/>
          <w:szCs w:val="21"/>
        </w:rPr>
        <w:t>、β</w:t>
      </w:r>
      <w:r>
        <w:rPr>
          <w:i/>
          <w:iCs/>
          <w:color w:val="auto"/>
          <w:szCs w:val="21"/>
          <w:vertAlign w:val="subscript"/>
        </w:rPr>
        <w:t>6</w:t>
      </w:r>
      <w:r>
        <w:rPr>
          <w:color w:val="auto"/>
          <w:szCs w:val="21"/>
        </w:rPr>
        <w:t xml:space="preserve"> </w:t>
      </w:r>
      <w:r>
        <w:rPr>
          <w:rFonts w:hint="eastAsia" w:ascii="宋体" w:hAnsi="宋体" w:cs="宋体"/>
          <w:color w:val="auto"/>
          <w:szCs w:val="21"/>
        </w:rPr>
        <w:t>——分别为直径4.75mm、2.36mm、1.18mm、0.60mm、0.30mm、0.150mm方孔筛上的累计筛余；</w:t>
      </w:r>
    </w:p>
    <w:p>
      <w:pPr>
        <w:keepNext w:val="0"/>
        <w:keepLines w:val="0"/>
        <w:pageBreakBefore w:val="0"/>
        <w:widowControl w:val="0"/>
        <w:kinsoku/>
        <w:wordWrap/>
        <w:overflowPunct/>
        <w:topLinePunct w:val="0"/>
        <w:autoSpaceDE/>
        <w:autoSpaceDN/>
        <w:bidi w:val="0"/>
        <w:adjustRightInd/>
        <w:snapToGrid/>
        <w:spacing w:line="288" w:lineRule="auto"/>
        <w:ind w:firstLine="421" w:firstLineChars="200"/>
        <w:textAlignment w:val="auto"/>
        <w:rPr>
          <w:rFonts w:ascii="宋体" w:hAnsi="宋体" w:cs="宋体"/>
          <w:color w:val="auto"/>
          <w:szCs w:val="21"/>
        </w:rPr>
      </w:pPr>
      <w:r>
        <w:rPr>
          <w:rFonts w:hint="eastAsia" w:ascii="宋体" w:hAnsi="宋体" w:cs="宋体"/>
          <w:b/>
          <w:bCs/>
          <w:color w:val="auto"/>
          <w:szCs w:val="21"/>
        </w:rPr>
        <w:t>5</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以两次试验结果的算术平均值为测定值，精确至0.1。当两次试验所得的细度模数之差大于0.20时，应重新取试样进行试验。</w:t>
      </w:r>
    </w:p>
    <w:p>
      <w:pPr>
        <w:spacing w:after="160" w:afterLines="50" w:line="22" w:lineRule="atLeast"/>
        <w:ind w:firstLine="482"/>
        <w:jc w:val="center"/>
        <w:outlineLvl w:val="1"/>
        <w:rPr>
          <w:b/>
          <w:color w:val="auto"/>
          <w:szCs w:val="21"/>
        </w:rPr>
      </w:pPr>
      <w:bookmarkStart w:id="15" w:name="_Toc17866"/>
      <w:r>
        <w:rPr>
          <w:rFonts w:hint="eastAsia"/>
          <w:b/>
          <w:color w:val="auto"/>
          <w:szCs w:val="21"/>
        </w:rPr>
        <w:t>6.3  砂的粉体含量试验（水筛法）</w:t>
      </w:r>
      <w:bookmarkEnd w:id="15"/>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6.3.1 </w:t>
      </w:r>
      <w:r>
        <w:rPr>
          <w:rFonts w:hint="eastAsia"/>
          <w:color w:val="auto"/>
          <w:szCs w:val="21"/>
          <w:lang w:val="en-US" w:eastAsia="zh-CN"/>
        </w:rPr>
        <w:t xml:space="preserve"> </w:t>
      </w:r>
      <w:r>
        <w:rPr>
          <w:rFonts w:hint="eastAsia"/>
          <w:color w:val="auto"/>
          <w:szCs w:val="21"/>
        </w:rPr>
        <w:t>本方法适用于测定粗砂、中砂和细砂中的粉体含量。</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6.3.2</w:t>
      </w:r>
      <w:r>
        <w:rPr>
          <w:rFonts w:hint="eastAsia"/>
          <w:color w:val="auto"/>
          <w:szCs w:val="21"/>
          <w:lang w:val="en-US" w:eastAsia="zh-CN"/>
        </w:rPr>
        <w:t xml:space="preserve"> </w:t>
      </w:r>
      <w:r>
        <w:rPr>
          <w:rFonts w:hint="eastAsia"/>
          <w:color w:val="auto"/>
          <w:szCs w:val="21"/>
        </w:rPr>
        <w:t xml:space="preserve"> 粉体含量试验应采用下列仪器设备：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1 </w:t>
      </w:r>
      <w:r>
        <w:rPr>
          <w:rFonts w:hint="eastAsia"/>
          <w:color w:val="auto"/>
          <w:szCs w:val="21"/>
          <w:lang w:val="en-US" w:eastAsia="zh-CN"/>
        </w:rPr>
        <w:t xml:space="preserve"> </w:t>
      </w:r>
      <w:r>
        <w:rPr>
          <w:rFonts w:hint="eastAsia"/>
          <w:color w:val="auto"/>
          <w:szCs w:val="21"/>
        </w:rPr>
        <w:t>天平——称量1000g，感量1g；</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2 </w:t>
      </w:r>
      <w:r>
        <w:rPr>
          <w:rFonts w:hint="eastAsia"/>
          <w:color w:val="auto"/>
          <w:szCs w:val="21"/>
          <w:lang w:val="en-US" w:eastAsia="zh-CN"/>
        </w:rPr>
        <w:t xml:space="preserve"> </w:t>
      </w:r>
      <w:r>
        <w:rPr>
          <w:rFonts w:hint="eastAsia"/>
          <w:color w:val="auto"/>
          <w:szCs w:val="21"/>
        </w:rPr>
        <w:t>烘箱——温度控制范围为：（105±5）℃；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3</w:t>
      </w:r>
      <w:r>
        <w:rPr>
          <w:rFonts w:hint="eastAsia"/>
          <w:color w:val="auto"/>
          <w:szCs w:val="21"/>
          <w:lang w:val="en-US" w:eastAsia="zh-CN"/>
        </w:rPr>
        <w:t xml:space="preserve"> </w:t>
      </w:r>
      <w:r>
        <w:rPr>
          <w:rFonts w:hint="eastAsia"/>
          <w:color w:val="auto"/>
          <w:szCs w:val="21"/>
        </w:rPr>
        <w:t xml:space="preserve"> 试验筛——筛孔直径为</w:t>
      </w:r>
      <w:r>
        <w:rPr>
          <w:rFonts w:hint="eastAsia"/>
          <w:color w:val="auto"/>
          <w:szCs w:val="21"/>
          <w:lang w:val="en-US" w:eastAsia="zh-CN"/>
        </w:rPr>
        <w:t>75</w:t>
      </w:r>
      <w:r>
        <w:rPr>
          <w:color w:val="auto"/>
          <w:szCs w:val="21"/>
        </w:rPr>
        <w:t>μm</w:t>
      </w:r>
      <w:r>
        <w:rPr>
          <w:rFonts w:hint="eastAsia"/>
          <w:color w:val="auto"/>
          <w:szCs w:val="21"/>
        </w:rPr>
        <w:t>及1.18mm的方孔筛各一个；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4 </w:t>
      </w:r>
      <w:r>
        <w:rPr>
          <w:rFonts w:hint="eastAsia"/>
          <w:color w:val="auto"/>
          <w:szCs w:val="21"/>
          <w:lang w:val="en-US" w:eastAsia="zh-CN"/>
        </w:rPr>
        <w:t xml:space="preserve"> </w:t>
      </w:r>
      <w:r>
        <w:rPr>
          <w:rFonts w:hint="eastAsia"/>
          <w:color w:val="auto"/>
          <w:szCs w:val="21"/>
        </w:rPr>
        <w:t>洗砂用的容器及烘干用的浅盘等。</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6.3.3 </w:t>
      </w:r>
      <w:r>
        <w:rPr>
          <w:rFonts w:hint="eastAsia"/>
          <w:color w:val="auto"/>
          <w:szCs w:val="21"/>
          <w:lang w:val="en-US" w:eastAsia="zh-CN"/>
        </w:rPr>
        <w:t xml:space="preserve"> </w:t>
      </w:r>
      <w:r>
        <w:rPr>
          <w:rFonts w:hint="eastAsia"/>
          <w:color w:val="auto"/>
          <w:szCs w:val="21"/>
        </w:rPr>
        <w:t>试样制备应符合下列规定：</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color w:val="auto"/>
          <w:szCs w:val="21"/>
        </w:rPr>
      </w:pPr>
      <w:r>
        <w:rPr>
          <w:rFonts w:hint="eastAsia"/>
          <w:color w:val="auto"/>
          <w:szCs w:val="21"/>
        </w:rPr>
        <w:t>样品缩分至约1100 g，置于温度为（105±5）℃的烘箱中烘干至恒重，冷却至室温后，立即称取各为400g（m</w:t>
      </w:r>
      <w:r>
        <w:rPr>
          <w:rFonts w:hint="eastAsia"/>
          <w:color w:val="auto"/>
          <w:szCs w:val="21"/>
          <w:vertAlign w:val="subscript"/>
        </w:rPr>
        <w:t>0</w:t>
      </w:r>
      <w:r>
        <w:rPr>
          <w:rFonts w:hint="eastAsia"/>
          <w:color w:val="auto"/>
          <w:szCs w:val="21"/>
        </w:rPr>
        <w:t>）的试样两份备用。</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6.3.4 </w:t>
      </w:r>
      <w:r>
        <w:rPr>
          <w:rFonts w:hint="eastAsia"/>
          <w:color w:val="auto"/>
          <w:szCs w:val="21"/>
          <w:lang w:val="en-US" w:eastAsia="zh-CN"/>
        </w:rPr>
        <w:t xml:space="preserve"> </w:t>
      </w:r>
      <w:r>
        <w:rPr>
          <w:rFonts w:hint="eastAsia"/>
          <w:color w:val="auto"/>
          <w:szCs w:val="21"/>
        </w:rPr>
        <w:t>粉体含量试验应按下列步骤进行：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  取烘干的试样一份置于容器中，并注入饮用水，使水面高出砂面约150mm充分拌匀后，浸泡2</w:t>
      </w:r>
      <w:r>
        <w:rPr>
          <w:rFonts w:hint="eastAsia" w:ascii="Gulim" w:hAnsi="Gulim" w:eastAsia="Gulim"/>
          <w:color w:val="auto"/>
          <w:szCs w:val="21"/>
        </w:rPr>
        <w:t>h</w:t>
      </w:r>
      <w:r>
        <w:rPr>
          <w:rFonts w:hint="eastAsia"/>
          <w:color w:val="auto"/>
          <w:szCs w:val="21"/>
        </w:rPr>
        <w:t>，然后，用手在水中淘洗试样</w:t>
      </w:r>
      <w:r>
        <w:rPr>
          <w:color w:val="auto"/>
          <w:szCs w:val="21"/>
        </w:rPr>
        <w:t>，使尘屑、淤泥和粘土与砂粒分离，并使之悬浮或溶于水中。缓湲地将浑浊液倒入直径为1.18mm、</w:t>
      </w:r>
      <w:r>
        <w:rPr>
          <w:rFonts w:hint="eastAsia"/>
          <w:color w:val="auto"/>
          <w:szCs w:val="21"/>
        </w:rPr>
        <w:t>75</w:t>
      </w:r>
      <w:r>
        <w:rPr>
          <w:color w:val="auto"/>
          <w:szCs w:val="21"/>
        </w:rPr>
        <w:t>μm的方孔套筛（1.</w:t>
      </w:r>
      <w:r>
        <w:rPr>
          <w:rFonts w:hint="eastAsia"/>
          <w:color w:val="auto"/>
          <w:szCs w:val="21"/>
        </w:rPr>
        <w:t>18</w:t>
      </w:r>
      <w:r>
        <w:rPr>
          <w:color w:val="auto"/>
          <w:szCs w:val="21"/>
        </w:rPr>
        <w:t>mm 筛放置于上面）上，滤去小于粒径</w:t>
      </w:r>
      <w:r>
        <w:rPr>
          <w:rFonts w:hint="eastAsia"/>
          <w:color w:val="auto"/>
          <w:szCs w:val="21"/>
        </w:rPr>
        <w:t>75</w:t>
      </w:r>
      <w:r>
        <w:rPr>
          <w:color w:val="auto"/>
          <w:szCs w:val="21"/>
        </w:rPr>
        <w:t>μm的颗粒。试验前筛子的两面先用水润湿，在整个试验过程中应避免砂粒丢失；</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2  再次加水于容器中，重复上述过程，直到筒内洗出的水清澈为止；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3  </w:t>
      </w:r>
      <w:r>
        <w:rPr>
          <w:color w:val="auto"/>
          <w:szCs w:val="21"/>
        </w:rPr>
        <w:t>用水淋洗剩留在筛上的细粒，并将</w:t>
      </w:r>
      <w:r>
        <w:rPr>
          <w:rFonts w:hint="eastAsia"/>
          <w:color w:val="auto"/>
          <w:szCs w:val="21"/>
        </w:rPr>
        <w:t>75</w:t>
      </w:r>
      <w:r>
        <w:rPr>
          <w:color w:val="auto"/>
          <w:szCs w:val="21"/>
        </w:rPr>
        <w:t>μm筛放在水中（使水面高出筛中砂粒的表面）来回摇动，以充分洗除小于</w:t>
      </w:r>
      <w:r>
        <w:rPr>
          <w:rFonts w:hint="eastAsia"/>
          <w:color w:val="auto"/>
          <w:szCs w:val="21"/>
        </w:rPr>
        <w:t>75</w:t>
      </w:r>
      <w:r>
        <w:rPr>
          <w:color w:val="auto"/>
          <w:szCs w:val="21"/>
        </w:rPr>
        <w:t>μm的颗粒，然后将两只筛上剩留的颗粒和容器中已经洗净的试样一并装入浅盘，置于温度为105±5℃的烘箱中烘干至恒重。取出来冷却至室温后，称试样的质量（m</w:t>
      </w:r>
      <w:r>
        <w:rPr>
          <w:color w:val="auto"/>
          <w:szCs w:val="21"/>
          <w:vertAlign w:val="subscript"/>
        </w:rPr>
        <w:t>1</w:t>
      </w:r>
      <w:r>
        <w:rPr>
          <w:color w:val="auto"/>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color w:val="auto"/>
          <w:szCs w:val="21"/>
        </w:rPr>
        <w:t>6.3.5  砂的粉体含量应按下式</w:t>
      </w:r>
      <w:r>
        <w:rPr>
          <w:rFonts w:hint="eastAsia"/>
          <w:color w:val="auto"/>
          <w:szCs w:val="21"/>
        </w:rPr>
        <w:t>（6.3.5-1）</w:t>
      </w:r>
      <w:r>
        <w:rPr>
          <w:color w:val="auto"/>
          <w:szCs w:val="21"/>
        </w:rPr>
        <w:t>计算，精确至0.1%</w:t>
      </w:r>
      <w:r>
        <w:rPr>
          <w:rFonts w:hint="eastAsia"/>
          <w:color w:val="auto"/>
          <w:szCs w:val="21"/>
        </w:rPr>
        <w:t>：</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color w:val="auto"/>
          <w:szCs w:val="21"/>
        </w:rPr>
      </w:pPr>
      <w:r>
        <w:rPr>
          <w:rFonts w:hint="eastAsia"/>
          <w:color w:val="auto"/>
          <w:position w:val="-26"/>
          <w:szCs w:val="21"/>
        </w:rPr>
        <w:object>
          <v:shape id="_x0000_i1027" o:spt="75" type="#_x0000_t75" style="height:30pt;width:92pt;" o:ole="t" filled="f" o:preferrelative="t" stroked="f" coordsize="21600,21600">
            <v:path/>
            <v:fill on="f" focussize="0,0"/>
            <v:stroke on="f" joinstyle="miter"/>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color w:val="auto"/>
          <w:position w:val="-26"/>
          <w:szCs w:val="21"/>
        </w:rPr>
        <w:t xml:space="preserve">         </w:t>
      </w:r>
      <w:r>
        <w:rPr>
          <w:rFonts w:hint="eastAsia"/>
          <w:color w:val="auto"/>
          <w:szCs w:val="21"/>
        </w:rPr>
        <w:t>（6.3.5-1）</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式中 </w:t>
      </w:r>
      <w:r>
        <w:rPr>
          <w:color w:val="auto"/>
          <w:szCs w:val="21"/>
        </w:rPr>
        <w:t xml:space="preserve"> </w:t>
      </w:r>
      <w:r>
        <w:rPr>
          <w:i/>
          <w:iCs/>
          <w:color w:val="auto"/>
          <w:szCs w:val="21"/>
        </w:rPr>
        <w:t>w</w:t>
      </w:r>
      <w:r>
        <w:rPr>
          <w:color w:val="auto"/>
          <w:szCs w:val="21"/>
          <w:vertAlign w:val="subscript"/>
        </w:rPr>
        <w:t>c</w:t>
      </w:r>
      <w:r>
        <w:rPr>
          <w:rFonts w:hint="eastAsia"/>
          <w:color w:val="auto"/>
          <w:szCs w:val="21"/>
        </w:rPr>
        <w:t xml:space="preserve"> ——砂的粉体含量（%）；</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color w:val="auto"/>
          <w:szCs w:val="21"/>
        </w:rPr>
      </w:pPr>
      <w:r>
        <w:rPr>
          <w:rFonts w:hint="eastAsia"/>
          <w:color w:val="auto"/>
          <w:szCs w:val="21"/>
        </w:rPr>
        <w:t>m</w:t>
      </w:r>
      <w:r>
        <w:rPr>
          <w:rFonts w:hint="eastAsia"/>
          <w:color w:val="auto"/>
          <w:szCs w:val="21"/>
          <w:vertAlign w:val="subscript"/>
        </w:rPr>
        <w:t>0</w:t>
      </w:r>
      <w:r>
        <w:rPr>
          <w:rFonts w:hint="eastAsia"/>
          <w:color w:val="auto"/>
          <w:szCs w:val="21"/>
        </w:rPr>
        <w:t>——试验前的烘干试样质量（g）；</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color w:val="auto"/>
          <w:szCs w:val="21"/>
        </w:rPr>
      </w:pPr>
      <w:r>
        <w:rPr>
          <w:rFonts w:hint="eastAsia"/>
          <w:color w:val="auto"/>
          <w:szCs w:val="21"/>
        </w:rPr>
        <w:t>m</w:t>
      </w:r>
      <w:r>
        <w:rPr>
          <w:rFonts w:hint="eastAsia"/>
          <w:color w:val="auto"/>
          <w:szCs w:val="21"/>
          <w:vertAlign w:val="subscript"/>
        </w:rPr>
        <w:t>1</w:t>
      </w:r>
      <w:r>
        <w:rPr>
          <w:rFonts w:hint="eastAsia"/>
          <w:color w:val="auto"/>
          <w:szCs w:val="21"/>
        </w:rPr>
        <w:t>——试验后的烘干试样质量（g）。</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以两个试样试验结果的算术平均值作为测定值，两次结果之差值大于0.5%时，应重新取样进行试验。</w:t>
      </w:r>
    </w:p>
    <w:p>
      <w:pPr>
        <w:spacing w:line="22" w:lineRule="atLeast"/>
        <w:ind w:firstLine="482"/>
        <w:jc w:val="center"/>
        <w:outlineLvl w:val="1"/>
        <w:rPr>
          <w:b/>
          <w:color w:val="auto"/>
          <w:szCs w:val="21"/>
        </w:rPr>
      </w:pPr>
      <w:bookmarkStart w:id="16" w:name="_Toc22395"/>
      <w:r>
        <w:rPr>
          <w:rFonts w:hint="eastAsia"/>
          <w:b/>
          <w:color w:val="auto"/>
          <w:szCs w:val="21"/>
        </w:rPr>
        <w:t>6.4  砂的泥块含量试验</w:t>
      </w:r>
      <w:bookmarkEnd w:id="16"/>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6.4.1  本方法适用于测定砂的泥块含量。</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6.4.2  砂的泥块含量试验应采用下列仪器设备：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  天平——称量1000 g，感量1 g；称量5000 g，感量5g；</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2  烘箱——温度控制范围为：(105±5)℃；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3  试验筛——筛孔直径为0.60mm及1.18mm的方孔筛各一只；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4  洗砂用的容器及烘干用的浅盘等。</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6.4.3  试样制备应符合下列规定：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将样品在潮湿状态下用四分法缩分至约5000 g，置于温度为(105±5)℃的烘箱中烘干至恒重，冷却至室温后，用直径1.18mm方孔筛筛分，取筛上的砂不少于400 g分为两份备用。</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6.4.4  泥块含量试验应按下列步骤进行：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w:t>
      </w:r>
      <w:r>
        <w:rPr>
          <w:rFonts w:hint="eastAsia"/>
          <w:color w:val="auto"/>
          <w:szCs w:val="21"/>
          <w:lang w:val="en-US" w:eastAsia="zh-CN"/>
        </w:rPr>
        <w:t xml:space="preserve">  </w:t>
      </w:r>
      <w:r>
        <w:rPr>
          <w:rFonts w:hint="eastAsia"/>
          <w:color w:val="auto"/>
          <w:szCs w:val="21"/>
        </w:rPr>
        <w:t>称取试样约200 g（m</w:t>
      </w:r>
      <w:r>
        <w:rPr>
          <w:rFonts w:hint="eastAsia"/>
          <w:color w:val="auto"/>
          <w:szCs w:val="21"/>
          <w:vertAlign w:val="subscript"/>
        </w:rPr>
        <w:t>1</w:t>
      </w:r>
      <w:r>
        <w:rPr>
          <w:rFonts w:hint="eastAsia"/>
          <w:color w:val="auto"/>
          <w:szCs w:val="21"/>
        </w:rPr>
        <w:t>）置于容器中，并注入饮用水，使水面高出砂面约150mm。充分拌匀后，浸</w:t>
      </w:r>
      <w:r>
        <w:rPr>
          <w:color w:val="auto"/>
          <w:szCs w:val="21"/>
        </w:rPr>
        <w:t>泡24h</w:t>
      </w:r>
      <w:r>
        <w:rPr>
          <w:rFonts w:hint="eastAsia" w:ascii="Gulim" w:hAnsi="Gulim"/>
          <w:color w:val="auto"/>
          <w:szCs w:val="21"/>
        </w:rPr>
        <w:t>，</w:t>
      </w:r>
      <w:r>
        <w:rPr>
          <w:rFonts w:hint="eastAsia"/>
          <w:color w:val="auto"/>
          <w:szCs w:val="21"/>
        </w:rPr>
        <w:t>然后用手在水中碾碎泥块，再把试样放在公称直径0.60mm的方孔筛上，用水淘洗，直至水清澈为止。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2  保留下来的试样应小心地从筛里取出，装入水平浅盘后，置于温度为（105±5）℃烘箱中烘干至恒重，冷却后称量（m</w:t>
      </w:r>
      <w:r>
        <w:rPr>
          <w:rFonts w:hint="eastAsia"/>
          <w:color w:val="auto"/>
          <w:szCs w:val="21"/>
          <w:vertAlign w:val="subscript"/>
        </w:rPr>
        <w:t>2</w:t>
      </w:r>
      <w:r>
        <w:rPr>
          <w:rFonts w:hint="eastAsia"/>
          <w:color w:val="auto"/>
          <w:szCs w:val="21"/>
        </w:rPr>
        <w:t>）。</w:t>
      </w:r>
    </w:p>
    <w:p>
      <w:pPr>
        <w:spacing w:line="20" w:lineRule="atLeast"/>
        <w:rPr>
          <w:color w:val="auto"/>
          <w:szCs w:val="21"/>
        </w:rPr>
      </w:pPr>
      <w:r>
        <w:rPr>
          <w:rFonts w:hint="eastAsia"/>
          <w:color w:val="auto"/>
          <w:szCs w:val="21"/>
        </w:rPr>
        <w:t>6.4.5  砂的泥块含量应按下式（6.4.5-1）计算，精确至0.1%：</w:t>
      </w:r>
    </w:p>
    <w:p>
      <w:pPr>
        <w:spacing w:line="20" w:lineRule="atLeast"/>
        <w:jc w:val="right"/>
        <w:rPr>
          <w:color w:val="auto"/>
          <w:szCs w:val="21"/>
        </w:rPr>
      </w:pPr>
      <w:r>
        <w:rPr>
          <w:rFonts w:hint="eastAsia"/>
          <w:color w:val="auto"/>
          <w:position w:val="-26"/>
          <w:szCs w:val="21"/>
        </w:rPr>
        <w:object>
          <v:shape id="_x0000_i1028" o:spt="75" type="#_x0000_t75" style="height:30pt;width:96.95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color w:val="auto"/>
          <w:position w:val="-26"/>
          <w:szCs w:val="21"/>
        </w:rPr>
        <w:t xml:space="preserve">         </w:t>
      </w:r>
      <w:r>
        <w:rPr>
          <w:rFonts w:hint="eastAsia"/>
          <w:color w:val="auto"/>
          <w:szCs w:val="21"/>
        </w:rPr>
        <w:t>（6.4.5-1）</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textAlignment w:val="auto"/>
        <w:rPr>
          <w:color w:val="auto"/>
          <w:szCs w:val="21"/>
        </w:rPr>
      </w:pPr>
      <w:r>
        <w:rPr>
          <w:rFonts w:hint="eastAsia"/>
          <w:color w:val="auto"/>
          <w:szCs w:val="21"/>
        </w:rPr>
        <w:t xml:space="preserve">式中  </w:t>
      </w:r>
      <w:r>
        <w:rPr>
          <w:rFonts w:hint="eastAsia"/>
          <w:i/>
          <w:iCs/>
          <w:color w:val="auto"/>
          <w:szCs w:val="21"/>
        </w:rPr>
        <w:t>w</w:t>
      </w:r>
      <w:r>
        <w:rPr>
          <w:color w:val="auto"/>
          <w:szCs w:val="21"/>
          <w:vertAlign w:val="subscript"/>
        </w:rPr>
        <w:t>C，L</w:t>
      </w:r>
      <w:r>
        <w:rPr>
          <w:rFonts w:hint="eastAsia"/>
          <w:color w:val="auto"/>
          <w:szCs w:val="21"/>
        </w:rPr>
        <w:t>——泥块含量（%）；</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textAlignment w:val="auto"/>
        <w:rPr>
          <w:color w:val="auto"/>
          <w:szCs w:val="21"/>
        </w:rPr>
      </w:pPr>
      <w:r>
        <w:rPr>
          <w:rFonts w:hint="eastAsia"/>
          <w:color w:val="auto"/>
          <w:szCs w:val="21"/>
        </w:rPr>
        <w:t xml:space="preserve">      </w:t>
      </w:r>
      <w:r>
        <w:rPr>
          <w:rFonts w:hint="eastAsia"/>
          <w:i/>
          <w:iCs/>
          <w:color w:val="auto"/>
          <w:szCs w:val="21"/>
        </w:rPr>
        <w:t>m</w:t>
      </w:r>
      <w:r>
        <w:rPr>
          <w:rFonts w:hint="eastAsia"/>
          <w:i/>
          <w:iCs/>
          <w:color w:val="auto"/>
          <w:szCs w:val="21"/>
          <w:vertAlign w:val="subscript"/>
        </w:rPr>
        <w:t>1</w:t>
      </w:r>
      <w:r>
        <w:rPr>
          <w:rFonts w:hint="eastAsia"/>
          <w:color w:val="auto"/>
          <w:szCs w:val="21"/>
        </w:rPr>
        <w:t>——试验前的干燥试样质量（g）；</w:t>
      </w:r>
    </w:p>
    <w:p>
      <w:pPr>
        <w:keepNext w:val="0"/>
        <w:keepLines w:val="0"/>
        <w:pageBreakBefore w:val="0"/>
        <w:widowControl w:val="0"/>
        <w:kinsoku/>
        <w:wordWrap/>
        <w:overflowPunct/>
        <w:topLinePunct w:val="0"/>
        <w:autoSpaceDE/>
        <w:autoSpaceDN/>
        <w:bidi w:val="0"/>
        <w:adjustRightInd/>
        <w:snapToGrid/>
        <w:spacing w:line="24" w:lineRule="atLeast"/>
        <w:ind w:firstLine="1050" w:firstLineChars="500"/>
        <w:textAlignment w:val="auto"/>
        <w:rPr>
          <w:color w:val="auto"/>
          <w:szCs w:val="21"/>
        </w:rPr>
      </w:pPr>
      <w:r>
        <w:rPr>
          <w:rFonts w:hint="eastAsia"/>
          <w:i/>
          <w:iCs/>
          <w:color w:val="auto"/>
          <w:szCs w:val="21"/>
        </w:rPr>
        <w:t>m</w:t>
      </w:r>
      <w:r>
        <w:rPr>
          <w:rFonts w:hint="eastAsia"/>
          <w:i/>
          <w:iCs/>
          <w:color w:val="auto"/>
          <w:szCs w:val="21"/>
          <w:vertAlign w:val="subscript"/>
        </w:rPr>
        <w:t>2</w:t>
      </w:r>
      <w:r>
        <w:rPr>
          <w:rFonts w:hint="eastAsia"/>
          <w:color w:val="auto"/>
          <w:szCs w:val="21"/>
        </w:rPr>
        <w:t>——试验后的干燥试样质量（g）。</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取两次试样试验结果的算术平均值作为测定值。</w:t>
      </w:r>
    </w:p>
    <w:p>
      <w:pPr>
        <w:spacing w:line="20" w:lineRule="atLeast"/>
        <w:ind w:left="-2" w:leftChars="-1"/>
        <w:jc w:val="center"/>
        <w:outlineLvl w:val="1"/>
        <w:rPr>
          <w:b/>
          <w:color w:val="auto"/>
          <w:szCs w:val="21"/>
        </w:rPr>
      </w:pPr>
      <w:bookmarkStart w:id="17" w:name="_Toc26198"/>
      <w:r>
        <w:rPr>
          <w:rFonts w:hint="eastAsia"/>
          <w:b/>
          <w:color w:val="auto"/>
          <w:szCs w:val="21"/>
        </w:rPr>
        <w:t>6.5  含泥当量测算</w:t>
      </w:r>
      <w:bookmarkEnd w:id="17"/>
    </w:p>
    <w:p>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color w:val="auto"/>
          <w:szCs w:val="21"/>
        </w:rPr>
      </w:pPr>
      <w:r>
        <w:rPr>
          <w:rFonts w:hint="eastAsia"/>
          <w:color w:val="auto"/>
          <w:szCs w:val="21"/>
        </w:rPr>
        <w:t>6.5.1  试验仪器设备：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color w:val="auto"/>
          <w:szCs w:val="21"/>
        </w:rPr>
        <w:t>1  烘</w:t>
      </w:r>
      <w:r>
        <w:rPr>
          <w:rFonts w:hint="eastAsia" w:ascii="宋体" w:hAnsi="宋体"/>
          <w:color w:val="auto"/>
          <w:szCs w:val="21"/>
        </w:rPr>
        <w:t>箱——温度控制范围为：（105±5）℃；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2</w:t>
      </w:r>
      <w:r>
        <w:rPr>
          <w:rFonts w:hint="eastAsia" w:ascii="宋体" w:hAnsi="宋体"/>
          <w:color w:val="auto"/>
          <w:szCs w:val="21"/>
        </w:rPr>
        <w:t xml:space="preserve">  天平——称量1000g，感量1g；称量100g，感量0.01g；</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color w:val="auto"/>
          <w:szCs w:val="21"/>
        </w:rPr>
        <w:t>3</w:t>
      </w:r>
      <w:r>
        <w:rPr>
          <w:rFonts w:hint="eastAsia" w:ascii="宋体" w:hAnsi="宋体"/>
          <w:color w:val="auto"/>
          <w:szCs w:val="21"/>
        </w:rPr>
        <w:t xml:space="preserve">  试验筛——筛孔直径为</w:t>
      </w:r>
      <w:r>
        <w:rPr>
          <w:rFonts w:hint="eastAsia"/>
          <w:color w:val="auto"/>
          <w:szCs w:val="21"/>
        </w:rPr>
        <w:t>75</w:t>
      </w:r>
      <w:r>
        <w:rPr>
          <w:color w:val="auto"/>
          <w:szCs w:val="21"/>
        </w:rPr>
        <w:t>μm及1.</w:t>
      </w:r>
      <w:r>
        <w:rPr>
          <w:rFonts w:hint="eastAsia"/>
          <w:color w:val="auto"/>
          <w:szCs w:val="21"/>
        </w:rPr>
        <w:t>18</w:t>
      </w:r>
      <w:r>
        <w:rPr>
          <w:color w:val="auto"/>
          <w:szCs w:val="21"/>
        </w:rPr>
        <w:t>mm</w:t>
      </w:r>
      <w:r>
        <w:rPr>
          <w:rFonts w:hint="eastAsia"/>
          <w:color w:val="auto"/>
          <w:szCs w:val="21"/>
        </w:rPr>
        <w:t>的方孔筛各一只；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color w:val="auto"/>
          <w:szCs w:val="21"/>
        </w:rPr>
        <w:t>4  容器</w:t>
      </w:r>
      <w:r>
        <w:rPr>
          <w:rFonts w:hint="eastAsia" w:ascii="宋体" w:hAnsi="宋体"/>
          <w:color w:val="auto"/>
          <w:szCs w:val="21"/>
        </w:rPr>
        <w:t>——要求淘洗试样时，保持试样不溅出（深度大于250mm）；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5</w:t>
      </w:r>
      <w:r>
        <w:rPr>
          <w:rFonts w:hint="eastAsia" w:ascii="宋体" w:hAnsi="宋体"/>
          <w:color w:val="auto"/>
          <w:szCs w:val="21"/>
        </w:rPr>
        <w:t xml:space="preserve">  医用注射器——5mL、10mL（精度1mL）各一个；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6</w:t>
      </w:r>
      <w:r>
        <w:rPr>
          <w:rFonts w:hint="eastAsia" w:ascii="宋体" w:hAnsi="宋体"/>
          <w:color w:val="auto"/>
          <w:szCs w:val="21"/>
        </w:rPr>
        <w:t xml:space="preserve">  三片或四片式叶轮搅拌器——转速可调（最高达600±60r/min）,直径（75±10）mm；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7</w:t>
      </w:r>
      <w:r>
        <w:rPr>
          <w:rFonts w:hint="eastAsia" w:ascii="宋体" w:hAnsi="宋体"/>
          <w:color w:val="auto"/>
          <w:szCs w:val="21"/>
        </w:rPr>
        <w:t xml:space="preserve">  定时装置——精度1s；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8</w:t>
      </w:r>
      <w:r>
        <w:rPr>
          <w:rFonts w:hint="eastAsia" w:ascii="宋体" w:hAnsi="宋体"/>
          <w:color w:val="auto"/>
          <w:szCs w:val="21"/>
        </w:rPr>
        <w:t xml:space="preserve">  玻璃容量瓶——容量1L；</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9</w:t>
      </w:r>
      <w:r>
        <w:rPr>
          <w:rFonts w:hint="eastAsia" w:ascii="宋体" w:hAnsi="宋体"/>
          <w:color w:val="auto"/>
          <w:szCs w:val="21"/>
        </w:rPr>
        <w:t xml:space="preserve">  温度计——精度1℃；</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10</w:t>
      </w:r>
      <w:r>
        <w:rPr>
          <w:rFonts w:hint="eastAsia" w:ascii="宋体" w:hAnsi="宋体"/>
          <w:color w:val="auto"/>
          <w:szCs w:val="21"/>
        </w:rPr>
        <w:t xml:space="preserve">  玻璃棒——2支，直径8mm，长300mm；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11</w:t>
      </w:r>
      <w:r>
        <w:rPr>
          <w:rFonts w:hint="eastAsia" w:ascii="宋体" w:hAnsi="宋体"/>
          <w:color w:val="auto"/>
          <w:szCs w:val="21"/>
        </w:rPr>
        <w:t xml:space="preserve">  滤纸——快速；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12</w:t>
      </w:r>
      <w:r>
        <w:rPr>
          <w:rFonts w:hint="eastAsia" w:ascii="宋体" w:hAnsi="宋体"/>
          <w:color w:val="auto"/>
          <w:szCs w:val="21"/>
        </w:rPr>
        <w:t xml:space="preserve">  搪瓷盘、毛刷、容量为1000mL的烧杯等。</w:t>
      </w:r>
    </w:p>
    <w:p>
      <w:pPr>
        <w:keepNext w:val="0"/>
        <w:keepLines w:val="0"/>
        <w:pageBreakBefore w:val="0"/>
        <w:widowControl w:val="0"/>
        <w:kinsoku/>
        <w:wordWrap/>
        <w:overflowPunct/>
        <w:topLinePunct w:val="0"/>
        <w:autoSpaceDE/>
        <w:autoSpaceDN/>
        <w:bidi w:val="0"/>
        <w:adjustRightInd/>
        <w:snapToGrid/>
        <w:spacing w:line="288" w:lineRule="auto"/>
        <w:ind w:leftChars="-1" w:hanging="2"/>
        <w:textAlignment w:val="auto"/>
        <w:rPr>
          <w:color w:val="auto"/>
          <w:szCs w:val="21"/>
        </w:rPr>
      </w:pPr>
      <w:r>
        <w:rPr>
          <w:rFonts w:hint="eastAsia"/>
          <w:color w:val="auto"/>
          <w:szCs w:val="21"/>
        </w:rPr>
        <w:t>6.5.2  试验环境，试验室的温度应保持在15℃~25℃。</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color w:val="auto"/>
          <w:szCs w:val="21"/>
        </w:rPr>
        <w:t>6.5.3</w:t>
      </w:r>
      <w:r>
        <w:rPr>
          <w:rFonts w:hint="eastAsia"/>
          <w:color w:val="auto"/>
          <w:szCs w:val="21"/>
          <w:lang w:val="en-US" w:eastAsia="zh-CN"/>
        </w:rPr>
        <w:t xml:space="preserve">  </w:t>
      </w:r>
      <w:r>
        <w:rPr>
          <w:rFonts w:hint="eastAsia" w:ascii="宋体" w:hAnsi="宋体"/>
          <w:color w:val="auto"/>
          <w:szCs w:val="21"/>
        </w:rPr>
        <w:t>亚甲蓝溶液的配制按下述方法：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ascii="宋体" w:hAnsi="宋体"/>
          <w:color w:val="auto"/>
          <w:szCs w:val="21"/>
        </w:rPr>
        <w:t>将亚甲蓝（</w:t>
      </w:r>
      <w:r>
        <w:rPr>
          <w:color w:val="auto"/>
          <w:szCs w:val="21"/>
        </w:rPr>
        <w:t>C</w:t>
      </w:r>
      <w:r>
        <w:rPr>
          <w:color w:val="auto"/>
          <w:szCs w:val="21"/>
          <w:vertAlign w:val="subscript"/>
        </w:rPr>
        <w:t>16</w:t>
      </w:r>
      <w:r>
        <w:rPr>
          <w:color w:val="auto"/>
          <w:szCs w:val="21"/>
        </w:rPr>
        <w:t>H</w:t>
      </w:r>
      <w:r>
        <w:rPr>
          <w:color w:val="auto"/>
          <w:szCs w:val="21"/>
          <w:vertAlign w:val="subscript"/>
        </w:rPr>
        <w:t>18</w:t>
      </w:r>
      <w:r>
        <w:rPr>
          <w:color w:val="auto"/>
          <w:szCs w:val="21"/>
        </w:rPr>
        <w:t>CLN</w:t>
      </w:r>
      <w:r>
        <w:rPr>
          <w:color w:val="auto"/>
          <w:szCs w:val="21"/>
          <w:vertAlign w:val="subscript"/>
        </w:rPr>
        <w:t>3</w:t>
      </w:r>
      <w:r>
        <w:rPr>
          <w:color w:val="auto"/>
          <w:szCs w:val="21"/>
        </w:rPr>
        <w:t>S·3H</w:t>
      </w:r>
      <w:r>
        <w:rPr>
          <w:color w:val="auto"/>
          <w:szCs w:val="21"/>
          <w:vertAlign w:val="subscript"/>
        </w:rPr>
        <w:t>2</w:t>
      </w:r>
      <w:r>
        <w:rPr>
          <w:color w:val="auto"/>
          <w:szCs w:val="21"/>
        </w:rPr>
        <w:t>O</w:t>
      </w:r>
      <w:r>
        <w:rPr>
          <w:rFonts w:hint="eastAsia" w:ascii="宋体" w:hAnsi="宋体"/>
          <w:color w:val="auto"/>
          <w:szCs w:val="21"/>
        </w:rPr>
        <w:t>）粉末在（</w:t>
      </w:r>
      <w:r>
        <w:rPr>
          <w:color w:val="auto"/>
          <w:szCs w:val="21"/>
        </w:rPr>
        <w:t>100±5</w:t>
      </w:r>
      <w:r>
        <w:rPr>
          <w:rFonts w:hint="eastAsia"/>
          <w:color w:val="auto"/>
          <w:szCs w:val="21"/>
        </w:rPr>
        <w:t>）</w:t>
      </w:r>
      <w:r>
        <w:rPr>
          <w:rFonts w:hAnsi="宋体"/>
          <w:color w:val="auto"/>
          <w:szCs w:val="21"/>
        </w:rPr>
        <w:t>℃</w:t>
      </w:r>
      <w:r>
        <w:rPr>
          <w:rFonts w:hint="eastAsia" w:ascii="宋体" w:hAnsi="宋体"/>
          <w:color w:val="auto"/>
          <w:szCs w:val="21"/>
        </w:rPr>
        <w:t>下烘干至恒重，称取烘干亚甲蓝粉末10g，精确至0.01g，倒入盛有约600mL蒸馏水（水温加热至</w:t>
      </w:r>
      <w:r>
        <w:rPr>
          <w:color w:val="auto"/>
          <w:szCs w:val="21"/>
        </w:rPr>
        <w:t>35</w:t>
      </w:r>
      <w:r>
        <w:rPr>
          <w:rFonts w:hAnsi="宋体"/>
          <w:color w:val="auto"/>
          <w:szCs w:val="21"/>
        </w:rPr>
        <w:t>℃～</w:t>
      </w:r>
      <w:r>
        <w:rPr>
          <w:color w:val="auto"/>
          <w:szCs w:val="21"/>
        </w:rPr>
        <w:t>40</w:t>
      </w:r>
      <w:r>
        <w:rPr>
          <w:rFonts w:hAnsi="宋体"/>
          <w:color w:val="auto"/>
          <w:szCs w:val="21"/>
        </w:rPr>
        <w:t>℃</w:t>
      </w:r>
      <w:r>
        <w:rPr>
          <w:rFonts w:hint="eastAsia" w:ascii="宋体" w:hAnsi="宋体"/>
          <w:color w:val="auto"/>
          <w:szCs w:val="21"/>
        </w:rPr>
        <w:t>）的烧杯中，用玻璃棒持续搅拌40min，直至亚甲蓝粉末完全溶解，冷却至</w:t>
      </w:r>
      <w:r>
        <w:rPr>
          <w:color w:val="auto"/>
          <w:szCs w:val="21"/>
        </w:rPr>
        <w:t>20</w:t>
      </w:r>
      <w:r>
        <w:rPr>
          <w:rFonts w:hAnsi="宋体"/>
          <w:color w:val="auto"/>
          <w:szCs w:val="21"/>
        </w:rPr>
        <w:t>℃</w:t>
      </w:r>
      <w:r>
        <w:rPr>
          <w:rFonts w:hint="eastAsia" w:ascii="宋体" w:hAnsi="宋体"/>
          <w:color w:val="auto"/>
          <w:szCs w:val="21"/>
        </w:rPr>
        <w:t>。将溶液倒入2L容量瓶中，用蒸馏水淋洗烧杯等，使所有亚甲蓝溶液全部移入容量瓶，容量瓶和溶液的温度应保持在（</w:t>
      </w:r>
      <w:r>
        <w:rPr>
          <w:color w:val="auto"/>
          <w:szCs w:val="21"/>
        </w:rPr>
        <w:t>20±1</w:t>
      </w:r>
      <w:r>
        <w:rPr>
          <w:rFonts w:hint="eastAsia"/>
          <w:color w:val="auto"/>
          <w:szCs w:val="21"/>
        </w:rPr>
        <w:t>）</w:t>
      </w:r>
      <w:r>
        <w:rPr>
          <w:rFonts w:hint="eastAsia" w:ascii="宋体" w:hAnsi="宋体"/>
          <w:color w:val="auto"/>
          <w:szCs w:val="21"/>
        </w:rPr>
        <w:t>℃，加蒸馏水至容量瓶1L刻度。振荡容量瓶以保证亚甲蓝粉末完全溶解。将容量瓶中溶液移入深色储藏瓶中，标明制备日期，失效日期（亚甲蓝溶液保质期应不超过28d），并置于阴暗处保存。</w:t>
      </w:r>
    </w:p>
    <w:p>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color w:val="auto"/>
          <w:szCs w:val="21"/>
        </w:rPr>
      </w:pPr>
      <w:r>
        <w:rPr>
          <w:rFonts w:hint="eastAsia"/>
          <w:color w:val="auto"/>
          <w:szCs w:val="21"/>
        </w:rPr>
        <w:t>6.5.4  亚甲</w:t>
      </w:r>
      <w:r>
        <w:rPr>
          <w:rFonts w:hint="eastAsia" w:ascii="宋体" w:hAnsi="宋体"/>
          <w:color w:val="auto"/>
          <w:szCs w:val="21"/>
        </w:rPr>
        <w:t>蓝</w:t>
      </w:r>
      <w:r>
        <w:rPr>
          <w:rFonts w:hint="eastAsia"/>
          <w:color w:val="auto"/>
          <w:szCs w:val="21"/>
        </w:rPr>
        <w:t>MB值测定（生产用砂抽样）</w:t>
      </w:r>
    </w:p>
    <w:p>
      <w:pPr>
        <w:keepNext w:val="0"/>
        <w:keepLines w:val="0"/>
        <w:pageBreakBefore w:val="0"/>
        <w:widowControl w:val="0"/>
        <w:kinsoku/>
        <w:wordWrap/>
        <w:overflowPunct/>
        <w:topLinePunct w:val="0"/>
        <w:autoSpaceDE/>
        <w:autoSpaceDN/>
        <w:bidi w:val="0"/>
        <w:adjustRightInd/>
        <w:snapToGrid/>
        <w:spacing w:line="288" w:lineRule="auto"/>
        <w:ind w:left="-2" w:leftChars="-1" w:firstLine="540"/>
        <w:textAlignment w:val="auto"/>
        <w:rPr>
          <w:color w:val="auto"/>
          <w:szCs w:val="21"/>
        </w:rPr>
      </w:pPr>
      <w:r>
        <w:rPr>
          <w:rFonts w:hint="eastAsia"/>
          <w:color w:val="auto"/>
          <w:szCs w:val="21"/>
        </w:rPr>
        <w:t xml:space="preserve">1 </w:t>
      </w:r>
      <w:r>
        <w:rPr>
          <w:rFonts w:hint="eastAsia"/>
          <w:color w:val="auto"/>
          <w:spacing w:val="-4"/>
          <w:kern w:val="13"/>
          <w:szCs w:val="21"/>
        </w:rPr>
        <w:t xml:space="preserve"> 称取缩分试样1000g两份，放在烘箱中于（105±5）℃下，烘干至恒重，冷却至室温后，一份进行筛分和粉体含量试验，求出粒径小于2.36mm颗粒含量和粉体含量；另一份筛除粒径大于2.36mm颗粒为砂试样，分两次进行亚甲</w:t>
      </w:r>
      <w:r>
        <w:rPr>
          <w:rFonts w:hint="eastAsia" w:ascii="宋体" w:hAnsi="宋体"/>
          <w:color w:val="auto"/>
          <w:spacing w:val="-4"/>
          <w:kern w:val="13"/>
          <w:szCs w:val="21"/>
        </w:rPr>
        <w:t>蓝</w:t>
      </w:r>
      <w:r>
        <w:rPr>
          <w:rFonts w:hint="eastAsia"/>
          <w:color w:val="auto"/>
          <w:spacing w:val="-4"/>
          <w:kern w:val="13"/>
          <w:szCs w:val="21"/>
        </w:rPr>
        <w:t>试</w:t>
      </w:r>
      <w:r>
        <w:rPr>
          <w:rFonts w:hint="eastAsia"/>
          <w:color w:val="auto"/>
          <w:szCs w:val="21"/>
        </w:rPr>
        <w:t>验。</w:t>
      </w:r>
    </w:p>
    <w:p>
      <w:pPr>
        <w:keepNext w:val="0"/>
        <w:keepLines w:val="0"/>
        <w:pageBreakBefore w:val="0"/>
        <w:widowControl w:val="0"/>
        <w:kinsoku/>
        <w:wordWrap/>
        <w:overflowPunct/>
        <w:topLinePunct w:val="0"/>
        <w:autoSpaceDE/>
        <w:autoSpaceDN/>
        <w:bidi w:val="0"/>
        <w:adjustRightInd/>
        <w:snapToGrid/>
        <w:spacing w:line="288" w:lineRule="auto"/>
        <w:ind w:firstLine="472" w:firstLineChars="225"/>
        <w:textAlignment w:val="auto"/>
        <w:rPr>
          <w:color w:val="auto"/>
          <w:szCs w:val="21"/>
        </w:rPr>
      </w:pPr>
      <w:r>
        <w:rPr>
          <w:rFonts w:hint="eastAsia"/>
          <w:color w:val="auto"/>
          <w:szCs w:val="21"/>
        </w:rPr>
        <w:t>2  称取砂试样200g，精确至0.1g，倒入盛有（500±1）mL蒸馏水的烧杯中，用叶轮搅拌机以（600±60）r/min转速搅拌5min，形成悬浮液，然后以（400±40）r/min持续搅拌，并确保砂样在搅拌中不沉积，直至试验结束。</w:t>
      </w:r>
    </w:p>
    <w:p>
      <w:pPr>
        <w:keepNext w:val="0"/>
        <w:keepLines w:val="0"/>
        <w:pageBreakBefore w:val="0"/>
        <w:widowControl w:val="0"/>
        <w:kinsoku/>
        <w:wordWrap/>
        <w:overflowPunct/>
        <w:topLinePunct w:val="0"/>
        <w:autoSpaceDE/>
        <w:autoSpaceDN/>
        <w:bidi w:val="0"/>
        <w:adjustRightInd/>
        <w:snapToGrid/>
        <w:spacing w:line="288" w:lineRule="auto"/>
        <w:ind w:firstLine="472" w:firstLineChars="225"/>
        <w:textAlignment w:val="auto"/>
        <w:rPr>
          <w:color w:val="auto"/>
          <w:szCs w:val="21"/>
        </w:rPr>
      </w:pPr>
      <w:r>
        <w:rPr>
          <w:rFonts w:hint="eastAsia"/>
          <w:color w:val="auto"/>
          <w:szCs w:val="21"/>
        </w:rPr>
        <w:t>3 预计亚甲蓝溶液耗量大于10mL时， 悬浮液中加入5mL亚甲</w:t>
      </w:r>
      <w:r>
        <w:rPr>
          <w:rFonts w:hint="eastAsia" w:ascii="宋体" w:hAnsi="宋体"/>
          <w:color w:val="auto"/>
          <w:szCs w:val="21"/>
        </w:rPr>
        <w:t>蓝</w:t>
      </w:r>
      <w:r>
        <w:rPr>
          <w:rFonts w:hint="eastAsia"/>
          <w:color w:val="auto"/>
          <w:szCs w:val="21"/>
        </w:rPr>
        <w:t>溶液，1min后，用玻璃棒蘸取一滴悬浮液（所沾蘸取的悬浮液应使沉淀物直径在8~12mm内），滴于滤纸（置于烧杯或其它合适的支撑物上，以使滤纸表面不与任何固体或液体接触）上。若沉淀物周围未出现色晕，再加入5mL亚甲</w:t>
      </w:r>
      <w:r>
        <w:rPr>
          <w:rFonts w:hint="eastAsia" w:ascii="宋体" w:hAnsi="宋体"/>
          <w:color w:val="auto"/>
          <w:szCs w:val="21"/>
        </w:rPr>
        <w:t>蓝</w:t>
      </w:r>
      <w:r>
        <w:rPr>
          <w:rFonts w:hint="eastAsia"/>
          <w:color w:val="auto"/>
          <w:szCs w:val="21"/>
        </w:rPr>
        <w:t>溶液，继续搅拌1min，再用玻璃棒蘸取一滴悬浮液滴于滤纸上，若沉淀物周围仍未出现色晕，重复上述步骤，直至沉淀物周围出现约1mm稳定浅</w:t>
      </w:r>
      <w:r>
        <w:rPr>
          <w:rFonts w:hint="eastAsia" w:ascii="宋体" w:hAnsi="宋体"/>
          <w:color w:val="auto"/>
          <w:szCs w:val="21"/>
        </w:rPr>
        <w:t>蓝</w:t>
      </w:r>
      <w:r>
        <w:rPr>
          <w:rFonts w:hint="eastAsia"/>
          <w:color w:val="auto"/>
          <w:szCs w:val="21"/>
        </w:rPr>
        <w:t>色色晕。此时不再加亚甲</w:t>
      </w:r>
      <w:r>
        <w:rPr>
          <w:rFonts w:hint="eastAsia" w:ascii="宋体" w:hAnsi="宋体"/>
          <w:color w:val="auto"/>
          <w:szCs w:val="21"/>
        </w:rPr>
        <w:t>蓝</w:t>
      </w:r>
      <w:r>
        <w:rPr>
          <w:rFonts w:hint="eastAsia"/>
          <w:color w:val="auto"/>
          <w:szCs w:val="21"/>
        </w:rPr>
        <w:t>溶液，每隔1 min进行一次蘸染试验，记录色晕能够重复出的次数。若色晕在4min内消失（指蘸染滴沉淀物周围又不出现色晕），再加2mL亚甲</w:t>
      </w:r>
      <w:r>
        <w:rPr>
          <w:rFonts w:hint="eastAsia" w:ascii="宋体" w:hAnsi="宋体"/>
          <w:color w:val="auto"/>
          <w:szCs w:val="21"/>
        </w:rPr>
        <w:t>蓝</w:t>
      </w:r>
      <w:r>
        <w:rPr>
          <w:rFonts w:hint="eastAsia"/>
          <w:color w:val="auto"/>
          <w:szCs w:val="21"/>
        </w:rPr>
        <w:t>溶液，若色晕至第5min消失，再滴1mL溶液，继续搅拌和</w:t>
      </w:r>
      <w:r>
        <w:rPr>
          <w:rFonts w:hint="eastAsia"/>
          <w:color w:val="auto"/>
          <w:szCs w:val="21"/>
          <w:lang w:eastAsia="zh-CN"/>
        </w:rPr>
        <w:t>蘸</w:t>
      </w:r>
      <w:r>
        <w:rPr>
          <w:rFonts w:hint="eastAsia"/>
          <w:color w:val="auto"/>
          <w:szCs w:val="21"/>
        </w:rPr>
        <w:t>染试验，直至色晕在最后加溶液的第五次蘸染试验仍能出现为终点。</w:t>
      </w:r>
    </w:p>
    <w:p>
      <w:pPr>
        <w:keepNext w:val="0"/>
        <w:keepLines w:val="0"/>
        <w:pageBreakBefore w:val="0"/>
        <w:widowControl w:val="0"/>
        <w:kinsoku/>
        <w:wordWrap/>
        <w:overflowPunct/>
        <w:topLinePunct w:val="0"/>
        <w:autoSpaceDE/>
        <w:autoSpaceDN/>
        <w:bidi w:val="0"/>
        <w:adjustRightInd/>
        <w:snapToGrid/>
        <w:spacing w:line="288" w:lineRule="auto"/>
        <w:ind w:firstLine="472" w:firstLineChars="225"/>
        <w:textAlignment w:val="auto"/>
        <w:rPr>
          <w:color w:val="auto"/>
          <w:szCs w:val="21"/>
        </w:rPr>
      </w:pPr>
      <w:r>
        <w:rPr>
          <w:rFonts w:hint="eastAsia"/>
          <w:color w:val="auto"/>
          <w:szCs w:val="21"/>
        </w:rPr>
        <w:t>预计亚甲蓝溶液耗量小于等于10mL时，开始加亚甲蓝溶液的量为2mL，出现辐射状浅蓝色色晕为判定依据。</w:t>
      </w:r>
    </w:p>
    <w:p>
      <w:pPr>
        <w:keepNext w:val="0"/>
        <w:keepLines w:val="0"/>
        <w:pageBreakBefore w:val="0"/>
        <w:widowControl w:val="0"/>
        <w:kinsoku/>
        <w:wordWrap/>
        <w:overflowPunct/>
        <w:topLinePunct w:val="0"/>
        <w:autoSpaceDE/>
        <w:autoSpaceDN/>
        <w:bidi w:val="0"/>
        <w:adjustRightInd/>
        <w:snapToGrid/>
        <w:spacing w:line="288" w:lineRule="auto"/>
        <w:ind w:firstLine="472" w:firstLineChars="225"/>
        <w:textAlignment w:val="auto"/>
        <w:rPr>
          <w:color w:val="auto"/>
          <w:szCs w:val="21"/>
        </w:rPr>
      </w:pPr>
      <w:r>
        <w:rPr>
          <w:rFonts w:hint="eastAsia"/>
          <w:color w:val="auto"/>
          <w:szCs w:val="21"/>
        </w:rPr>
        <w:t>4  记录第五次蘸染试验仍能出现色晕时所加入的亚甲</w:t>
      </w:r>
      <w:r>
        <w:rPr>
          <w:rFonts w:hint="eastAsia" w:ascii="宋体" w:hAnsi="宋体"/>
          <w:color w:val="auto"/>
          <w:szCs w:val="21"/>
        </w:rPr>
        <w:t>蓝</w:t>
      </w:r>
      <w:r>
        <w:rPr>
          <w:rFonts w:hint="eastAsia"/>
          <w:color w:val="auto"/>
          <w:szCs w:val="21"/>
        </w:rPr>
        <w:t>溶液总体积，精确至1mL。</w:t>
      </w:r>
    </w:p>
    <w:p>
      <w:pPr>
        <w:pStyle w:val="4"/>
        <w:keepNext w:val="0"/>
        <w:keepLines w:val="0"/>
        <w:pageBreakBefore w:val="0"/>
        <w:widowControl w:val="0"/>
        <w:kinsoku/>
        <w:wordWrap/>
        <w:overflowPunct/>
        <w:topLinePunct w:val="0"/>
        <w:autoSpaceDE/>
        <w:autoSpaceDN/>
        <w:bidi w:val="0"/>
        <w:adjustRightInd/>
        <w:snapToGrid/>
        <w:spacing w:line="288" w:lineRule="auto"/>
        <w:ind w:left="0" w:leftChars="0" w:firstLine="472" w:firstLineChars="225"/>
        <w:textAlignment w:val="auto"/>
        <w:rPr>
          <w:color w:val="auto"/>
          <w:sz w:val="21"/>
          <w:szCs w:val="21"/>
        </w:rPr>
      </w:pPr>
      <w:r>
        <w:rPr>
          <w:rFonts w:hint="eastAsia"/>
          <w:color w:val="auto"/>
          <w:sz w:val="21"/>
          <w:szCs w:val="21"/>
        </w:rPr>
        <w:t>5  亚甲</w:t>
      </w:r>
      <w:r>
        <w:rPr>
          <w:rFonts w:hint="eastAsia" w:ascii="宋体" w:hAnsi="宋体"/>
          <w:color w:val="auto"/>
          <w:sz w:val="21"/>
          <w:szCs w:val="21"/>
        </w:rPr>
        <w:t>蓝</w:t>
      </w:r>
      <w:r>
        <w:rPr>
          <w:rFonts w:hint="eastAsia"/>
          <w:color w:val="auto"/>
          <w:sz w:val="21"/>
          <w:szCs w:val="21"/>
        </w:rPr>
        <w:t>MB值按下式（6.5.4-1）计算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rPr>
          <w:color w:val="auto"/>
          <w:szCs w:val="21"/>
        </w:rPr>
      </w:pPr>
      <w:r>
        <w:rPr>
          <w:rFonts w:hint="eastAsia"/>
          <w:color w:val="auto"/>
          <w:position w:val="-22"/>
        </w:rPr>
        <w:object>
          <v:shape id="_x0000_i1029" o:spt="75" type="#_x0000_t75" style="height:28pt;width:90pt;" o:ole="t" filled="f" o:preferrelative="t" stroked="f" coordsize="21600,21600">
            <v:path/>
            <v:fill on="f" focussize="0,0"/>
            <v:stroke on="f" joinstyle="miter"/>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color w:val="auto"/>
          <w:position w:val="-22"/>
        </w:rPr>
        <w:t xml:space="preserve">       </w:t>
      </w:r>
      <w:r>
        <w:rPr>
          <w:rFonts w:hint="eastAsia"/>
          <w:color w:val="auto"/>
          <w:szCs w:val="21"/>
        </w:rPr>
        <w:t>（6.5.4-1）</w:t>
      </w:r>
    </w:p>
    <w:p>
      <w:pPr>
        <w:keepNext w:val="0"/>
        <w:keepLines w:val="0"/>
        <w:pageBreakBefore w:val="0"/>
        <w:widowControl w:val="0"/>
        <w:kinsoku/>
        <w:wordWrap/>
        <w:overflowPunct/>
        <w:topLinePunct w:val="0"/>
        <w:autoSpaceDE/>
        <w:autoSpaceDN/>
        <w:bidi w:val="0"/>
        <w:adjustRightInd/>
        <w:snapToGrid/>
        <w:spacing w:line="288" w:lineRule="auto"/>
        <w:ind w:left="1394" w:leftChars="-86" w:hanging="1575" w:hangingChars="750"/>
        <w:textAlignment w:val="auto"/>
        <w:rPr>
          <w:color w:val="auto"/>
          <w:szCs w:val="21"/>
        </w:rPr>
      </w:pPr>
      <w:r>
        <w:rPr>
          <w:rFonts w:hint="eastAsia"/>
          <w:color w:val="auto"/>
          <w:szCs w:val="21"/>
        </w:rPr>
        <w:t>式中  MB —— 亚甲</w:t>
      </w:r>
      <w:r>
        <w:rPr>
          <w:rFonts w:hint="eastAsia" w:ascii="宋体" w:hAnsi="宋体"/>
          <w:color w:val="auto"/>
          <w:szCs w:val="21"/>
        </w:rPr>
        <w:t>蓝</w:t>
      </w:r>
      <w:r>
        <w:rPr>
          <w:rFonts w:hint="eastAsia"/>
          <w:color w:val="auto"/>
          <w:szCs w:val="21"/>
        </w:rPr>
        <w:t>值（g/kg），表示每千克0~2.36mm粒级砂试样所消耗的亚甲蓝克数，精确至0.05 g/kg；</w:t>
      </w:r>
    </w:p>
    <w:p>
      <w:pPr>
        <w:keepNext w:val="0"/>
        <w:keepLines w:val="0"/>
        <w:pageBreakBefore w:val="0"/>
        <w:widowControl w:val="0"/>
        <w:kinsoku/>
        <w:wordWrap/>
        <w:overflowPunct/>
        <w:topLinePunct w:val="0"/>
        <w:autoSpaceDE/>
        <w:autoSpaceDN/>
        <w:bidi w:val="0"/>
        <w:adjustRightInd/>
        <w:snapToGrid/>
        <w:spacing w:line="288" w:lineRule="auto"/>
        <w:ind w:left="1633" w:leftChars="224" w:hanging="1163" w:hangingChars="554"/>
        <w:textAlignment w:val="auto"/>
        <w:rPr>
          <w:color w:val="auto"/>
          <w:szCs w:val="21"/>
        </w:rPr>
      </w:pPr>
      <w:r>
        <w:rPr>
          <w:rFonts w:hint="eastAsia"/>
          <w:color w:val="auto"/>
          <w:szCs w:val="21"/>
        </w:rPr>
        <w:t xml:space="preserve">  G —— 砂试样质量200g；</w:t>
      </w:r>
    </w:p>
    <w:p>
      <w:pPr>
        <w:keepNext w:val="0"/>
        <w:keepLines w:val="0"/>
        <w:pageBreakBefore w:val="0"/>
        <w:widowControl w:val="0"/>
        <w:kinsoku/>
        <w:wordWrap/>
        <w:overflowPunct/>
        <w:topLinePunct w:val="0"/>
        <w:autoSpaceDE/>
        <w:autoSpaceDN/>
        <w:bidi w:val="0"/>
        <w:adjustRightInd/>
        <w:snapToGrid/>
        <w:spacing w:line="288" w:lineRule="auto"/>
        <w:ind w:left="2255" w:leftChars="224" w:hanging="1785" w:hangingChars="850"/>
        <w:textAlignment w:val="auto"/>
        <w:rPr>
          <w:color w:val="auto"/>
          <w:szCs w:val="21"/>
        </w:rPr>
      </w:pPr>
      <w:r>
        <w:rPr>
          <w:rFonts w:hint="eastAsia"/>
          <w:color w:val="auto"/>
          <w:szCs w:val="21"/>
        </w:rPr>
        <w:t xml:space="preserve">  V —— 所加入的亚甲</w:t>
      </w:r>
      <w:r>
        <w:rPr>
          <w:rFonts w:hint="eastAsia" w:ascii="宋体" w:hAnsi="宋体"/>
          <w:color w:val="auto"/>
          <w:szCs w:val="21"/>
        </w:rPr>
        <w:t>蓝</w:t>
      </w:r>
      <w:r>
        <w:rPr>
          <w:rFonts w:hint="eastAsia"/>
          <w:color w:val="auto"/>
          <w:szCs w:val="21"/>
        </w:rPr>
        <w:t>溶液的总量，mL；</w:t>
      </w:r>
    </w:p>
    <w:p>
      <w:pPr>
        <w:keepNext w:val="0"/>
        <w:keepLines w:val="0"/>
        <w:pageBreakBefore w:val="0"/>
        <w:widowControl w:val="0"/>
        <w:kinsoku/>
        <w:wordWrap/>
        <w:overflowPunct/>
        <w:topLinePunct w:val="0"/>
        <w:autoSpaceDE/>
        <w:autoSpaceDN/>
        <w:bidi w:val="0"/>
        <w:adjustRightInd/>
        <w:snapToGrid/>
        <w:spacing w:line="288" w:lineRule="auto"/>
        <w:ind w:left="1428" w:leftChars="330" w:hanging="735" w:hangingChars="350"/>
        <w:textAlignment w:val="auto"/>
        <w:rPr>
          <w:color w:val="auto"/>
          <w:szCs w:val="21"/>
        </w:rPr>
      </w:pPr>
      <w:r>
        <w:rPr>
          <w:rFonts w:hint="eastAsia"/>
          <w:color w:val="auto"/>
          <w:szCs w:val="21"/>
        </w:rPr>
        <w:t>10 ——是将每千克砂试样消耗的亚甲</w:t>
      </w:r>
      <w:r>
        <w:rPr>
          <w:rFonts w:hint="eastAsia" w:ascii="宋体" w:hAnsi="宋体"/>
          <w:color w:val="auto"/>
          <w:szCs w:val="21"/>
        </w:rPr>
        <w:t>蓝</w:t>
      </w:r>
      <w:r>
        <w:rPr>
          <w:rFonts w:hint="eastAsia"/>
          <w:color w:val="auto"/>
          <w:szCs w:val="21"/>
        </w:rPr>
        <w:t>溶液体积换算成亚甲</w:t>
      </w:r>
      <w:r>
        <w:rPr>
          <w:rFonts w:hint="eastAsia" w:ascii="宋体" w:hAnsi="宋体"/>
          <w:color w:val="auto"/>
          <w:szCs w:val="21"/>
        </w:rPr>
        <w:t>蓝</w:t>
      </w:r>
      <w:r>
        <w:rPr>
          <w:rFonts w:hint="eastAsia"/>
          <w:color w:val="auto"/>
          <w:szCs w:val="21"/>
        </w:rPr>
        <w:t>质量的换算系数。</w:t>
      </w:r>
    </w:p>
    <w:p>
      <w:pPr>
        <w:keepNext w:val="0"/>
        <w:keepLines w:val="0"/>
        <w:pageBreakBefore w:val="0"/>
        <w:widowControl w:val="0"/>
        <w:kinsoku/>
        <w:wordWrap/>
        <w:overflowPunct/>
        <w:topLinePunct w:val="0"/>
        <w:autoSpaceDE/>
        <w:autoSpaceDN/>
        <w:bidi w:val="0"/>
        <w:adjustRightInd/>
        <w:snapToGrid/>
        <w:spacing w:line="288" w:lineRule="auto"/>
        <w:ind w:left="-2" w:firstLine="542"/>
        <w:textAlignment w:val="auto"/>
        <w:rPr>
          <w:color w:val="auto"/>
          <w:szCs w:val="21"/>
        </w:rPr>
      </w:pPr>
      <w:r>
        <w:rPr>
          <w:rFonts w:hint="eastAsia"/>
          <w:color w:val="auto"/>
          <w:szCs w:val="21"/>
        </w:rPr>
        <w:t>以两次试验结果的算术平均值作为测定值，精确至0.1g/kg，计算亚甲</w:t>
      </w:r>
      <w:r>
        <w:rPr>
          <w:rFonts w:hint="eastAsia" w:ascii="宋体" w:hAnsi="宋体"/>
          <w:color w:val="auto"/>
          <w:szCs w:val="21"/>
        </w:rPr>
        <w:t>蓝</w:t>
      </w:r>
      <w:r>
        <w:rPr>
          <w:rFonts w:hint="eastAsia"/>
          <w:color w:val="auto"/>
          <w:szCs w:val="21"/>
        </w:rPr>
        <w:t>MB值两次测值差大于0.2g/kg时作废，应重测。</w:t>
      </w:r>
    </w:p>
    <w:p>
      <w:pPr>
        <w:keepNext w:val="0"/>
        <w:keepLines w:val="0"/>
        <w:pageBreakBefore w:val="0"/>
        <w:widowControl w:val="0"/>
        <w:kinsoku/>
        <w:wordWrap/>
        <w:overflowPunct/>
        <w:topLinePunct w:val="0"/>
        <w:autoSpaceDE/>
        <w:autoSpaceDN/>
        <w:bidi w:val="0"/>
        <w:adjustRightInd/>
        <w:snapToGrid/>
        <w:spacing w:line="288" w:lineRule="auto"/>
        <w:ind w:left="-6"/>
        <w:textAlignment w:val="auto"/>
        <w:rPr>
          <w:rFonts w:hint="default" w:eastAsia="宋体"/>
          <w:color w:val="auto"/>
          <w:szCs w:val="21"/>
          <w:lang w:val="en-US" w:eastAsia="zh-CN"/>
        </w:rPr>
      </w:pPr>
      <w:r>
        <w:rPr>
          <w:rFonts w:hint="eastAsia"/>
          <w:color w:val="auto"/>
          <w:szCs w:val="21"/>
        </w:rPr>
        <w:t>6.5.5  含泥当量的计算</w:t>
      </w:r>
      <w:r>
        <w:rPr>
          <w:rFonts w:hint="eastAsia"/>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6"/>
        <w:textAlignment w:val="auto"/>
        <w:rPr>
          <w:color w:val="auto"/>
          <w:szCs w:val="21"/>
        </w:rPr>
      </w:pPr>
      <w:r>
        <w:rPr>
          <w:rFonts w:hint="eastAsia"/>
          <w:color w:val="auto"/>
          <w:szCs w:val="21"/>
        </w:rPr>
        <w:t>1、不考虑石粉含量的含泥当量ω</w:t>
      </w:r>
      <w:r>
        <w:rPr>
          <w:rFonts w:hint="eastAsia"/>
          <w:color w:val="auto"/>
          <w:szCs w:val="21"/>
          <w:vertAlign w:val="subscript"/>
        </w:rPr>
        <w:t>k</w:t>
      </w:r>
      <w:r>
        <w:rPr>
          <w:rFonts w:hint="eastAsia"/>
          <w:color w:val="auto"/>
          <w:szCs w:val="21"/>
        </w:rPr>
        <w:t>按下式（6.5.5-1）计算，精确至0.5%</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color w:val="auto"/>
          <w:szCs w:val="21"/>
        </w:rPr>
      </w:pPr>
      <w:r>
        <w:rPr>
          <w:rFonts w:hint="eastAsia"/>
          <w:color w:val="auto"/>
          <w:position w:val="-22"/>
          <w:szCs w:val="21"/>
        </w:rPr>
        <w:object>
          <v:shape id="_x0000_i1030" o:spt="75" type="#_x0000_t75" style="height:28pt;width:116pt;" o:ole="t" filled="f" o:preferrelative="t" stroked="f" coordsize="21600,21600">
            <v:path/>
            <v:fill on="f" focussize="0,0"/>
            <v:stroke on="f" joinstyle="miter"/>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color w:val="auto"/>
          <w:position w:val="-22"/>
          <w:szCs w:val="21"/>
        </w:rPr>
        <w:t xml:space="preserve">   </w:t>
      </w:r>
      <w:r>
        <w:rPr>
          <w:color w:val="auto"/>
          <w:position w:val="-22"/>
          <w:szCs w:val="21"/>
        </w:rPr>
        <w:t xml:space="preserve"> </w:t>
      </w:r>
      <w:r>
        <w:rPr>
          <w:rFonts w:hint="eastAsia"/>
          <w:color w:val="auto"/>
          <w:position w:val="-22"/>
          <w:szCs w:val="21"/>
        </w:rPr>
        <w:t xml:space="preserve">   </w:t>
      </w:r>
      <w:r>
        <w:rPr>
          <w:rFonts w:hint="eastAsia"/>
          <w:color w:val="auto"/>
          <w:szCs w:val="21"/>
        </w:rPr>
        <w:t>（6.5.5-1）</w:t>
      </w:r>
    </w:p>
    <w:p>
      <w:pPr>
        <w:keepNext w:val="0"/>
        <w:keepLines w:val="0"/>
        <w:pageBreakBefore w:val="0"/>
        <w:widowControl w:val="0"/>
        <w:kinsoku/>
        <w:wordWrap/>
        <w:overflowPunct/>
        <w:topLinePunct w:val="0"/>
        <w:autoSpaceDE/>
        <w:autoSpaceDN/>
        <w:bidi w:val="0"/>
        <w:adjustRightInd/>
        <w:snapToGrid/>
        <w:spacing w:line="288" w:lineRule="auto"/>
        <w:ind w:left="-2" w:hanging="2"/>
        <w:textAlignment w:val="auto"/>
        <w:rPr>
          <w:color w:val="auto"/>
          <w:szCs w:val="21"/>
        </w:rPr>
      </w:pPr>
      <w:r>
        <w:rPr>
          <w:rFonts w:hint="eastAsia"/>
          <w:color w:val="auto"/>
          <w:szCs w:val="21"/>
        </w:rPr>
        <w:t xml:space="preserve">式中   </w:t>
      </w:r>
      <w:r>
        <w:rPr>
          <w:color w:val="auto"/>
          <w:szCs w:val="21"/>
        </w:rPr>
        <w:t>MB——0~2.36mm粒级砂试样的亚甲蓝测值(g/kg)；</w:t>
      </w:r>
    </w:p>
    <w:p>
      <w:pPr>
        <w:keepNext w:val="0"/>
        <w:keepLines w:val="0"/>
        <w:pageBreakBefore w:val="0"/>
        <w:widowControl w:val="0"/>
        <w:kinsoku/>
        <w:wordWrap/>
        <w:overflowPunct/>
        <w:topLinePunct w:val="0"/>
        <w:autoSpaceDE/>
        <w:autoSpaceDN/>
        <w:bidi w:val="0"/>
        <w:adjustRightInd/>
        <w:snapToGrid/>
        <w:spacing w:line="288" w:lineRule="auto"/>
        <w:ind w:left="1800" w:hanging="1804"/>
        <w:textAlignment w:val="auto"/>
        <w:rPr>
          <w:color w:val="auto"/>
          <w:szCs w:val="21"/>
        </w:rPr>
      </w:pPr>
      <w:r>
        <w:rPr>
          <w:color w:val="auto"/>
          <w:szCs w:val="21"/>
        </w:rPr>
        <w:t xml:space="preserve">       0.05——为200g  </w:t>
      </w:r>
      <w:r>
        <w:rPr>
          <w:rFonts w:hint="eastAsia"/>
          <w:color w:val="auto"/>
          <w:szCs w:val="21"/>
        </w:rPr>
        <w:t>75</w:t>
      </w:r>
      <w:r>
        <w:rPr>
          <w:color w:val="auto"/>
          <w:szCs w:val="21"/>
        </w:rPr>
        <w:t>μm~2.</w:t>
      </w:r>
      <w:r>
        <w:rPr>
          <w:rFonts w:hint="eastAsia"/>
          <w:color w:val="auto"/>
          <w:szCs w:val="21"/>
        </w:rPr>
        <w:t>36</w:t>
      </w:r>
      <w:r>
        <w:rPr>
          <w:color w:val="auto"/>
          <w:szCs w:val="21"/>
        </w:rPr>
        <w:t>mm粒级基准砂样的亚甲蓝测值（g/kg）；</w:t>
      </w:r>
    </w:p>
    <w:p>
      <w:pPr>
        <w:keepNext w:val="0"/>
        <w:keepLines w:val="0"/>
        <w:pageBreakBefore w:val="0"/>
        <w:widowControl w:val="0"/>
        <w:kinsoku/>
        <w:wordWrap/>
        <w:overflowPunct/>
        <w:topLinePunct w:val="0"/>
        <w:autoSpaceDE/>
        <w:autoSpaceDN/>
        <w:bidi w:val="0"/>
        <w:adjustRightInd/>
        <w:snapToGrid/>
        <w:spacing w:line="288" w:lineRule="auto"/>
        <w:ind w:left="1800" w:leftChars="-1" w:hanging="1802"/>
        <w:textAlignment w:val="auto"/>
        <w:rPr>
          <w:color w:val="auto"/>
          <w:szCs w:val="21"/>
        </w:rPr>
      </w:pPr>
      <w:r>
        <w:rPr>
          <w:color w:val="auto"/>
          <w:szCs w:val="21"/>
        </w:rPr>
        <w:t xml:space="preserve">      </w:t>
      </w:r>
      <w:r>
        <w:rPr>
          <w:rFonts w:hint="eastAsia"/>
          <w:color w:val="auto"/>
          <w:szCs w:val="21"/>
        </w:rPr>
        <w:t xml:space="preserve"> </w:t>
      </w:r>
      <w:r>
        <w:rPr>
          <w:color w:val="auto"/>
          <w:szCs w:val="21"/>
        </w:rPr>
        <w:t xml:space="preserve">0.426——为200g  </w:t>
      </w:r>
      <w:r>
        <w:rPr>
          <w:rFonts w:hint="eastAsia"/>
          <w:color w:val="auto"/>
          <w:szCs w:val="21"/>
        </w:rPr>
        <w:t>75</w:t>
      </w:r>
      <w:r>
        <w:rPr>
          <w:color w:val="auto"/>
          <w:szCs w:val="21"/>
        </w:rPr>
        <w:t>μm~2.</w:t>
      </w:r>
      <w:r>
        <w:rPr>
          <w:rFonts w:hint="eastAsia"/>
          <w:color w:val="auto"/>
          <w:szCs w:val="21"/>
        </w:rPr>
        <w:t>36</w:t>
      </w:r>
      <w:r>
        <w:rPr>
          <w:color w:val="auto"/>
          <w:szCs w:val="21"/>
        </w:rPr>
        <w:t>mm粒级基准砂中基准粘性土取代百分率为x、亚甲蓝MB测值为y的线性回归系数；</w:t>
      </w:r>
    </w:p>
    <w:p>
      <w:pPr>
        <w:keepNext w:val="0"/>
        <w:keepLines w:val="0"/>
        <w:pageBreakBefore w:val="0"/>
        <w:widowControl w:val="0"/>
        <w:kinsoku/>
        <w:wordWrap/>
        <w:overflowPunct/>
        <w:topLinePunct w:val="0"/>
        <w:autoSpaceDE/>
        <w:autoSpaceDN/>
        <w:bidi w:val="0"/>
        <w:adjustRightInd/>
        <w:snapToGrid/>
        <w:spacing w:line="288" w:lineRule="auto"/>
        <w:ind w:firstLine="735" w:firstLineChars="350"/>
        <w:textAlignment w:val="auto"/>
        <w:rPr>
          <w:color w:val="auto"/>
          <w:szCs w:val="21"/>
        </w:rPr>
      </w:pPr>
      <w:r>
        <w:rPr>
          <w:color w:val="auto"/>
          <w:szCs w:val="21"/>
        </w:rPr>
        <w:t>β</w:t>
      </w:r>
      <w:r>
        <w:rPr>
          <w:color w:val="auto"/>
          <w:szCs w:val="21"/>
          <w:vertAlign w:val="subscript"/>
        </w:rPr>
        <w:t xml:space="preserve">2 </w:t>
      </w:r>
      <w:r>
        <w:rPr>
          <w:color w:val="auto"/>
          <w:szCs w:val="21"/>
        </w:rPr>
        <w:t>——0~</w:t>
      </w:r>
      <w:r>
        <w:rPr>
          <w:rFonts w:hint="eastAsia"/>
          <w:color w:val="auto"/>
          <w:szCs w:val="21"/>
        </w:rPr>
        <w:t>4.75</w:t>
      </w:r>
      <w:r>
        <w:rPr>
          <w:color w:val="auto"/>
          <w:szCs w:val="21"/>
        </w:rPr>
        <w:t>mm粒级砂中粒径2.</w:t>
      </w:r>
      <w:r>
        <w:rPr>
          <w:rFonts w:hint="eastAsia"/>
          <w:color w:val="auto"/>
          <w:szCs w:val="21"/>
        </w:rPr>
        <w:t>36</w:t>
      </w:r>
      <w:r>
        <w:rPr>
          <w:color w:val="auto"/>
          <w:szCs w:val="21"/>
        </w:rPr>
        <w:t>mm筛上的累计筛余率（%）。</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考虑石粉含量影响的含泥当量ω</w:t>
      </w:r>
      <w:r>
        <w:rPr>
          <w:rFonts w:hint="eastAsia"/>
          <w:color w:val="auto"/>
          <w:szCs w:val="21"/>
          <w:vertAlign w:val="subscript"/>
        </w:rPr>
        <w:t>k</w:t>
      </w:r>
      <w:r>
        <w:rPr>
          <w:rFonts w:hint="eastAsia"/>
          <w:color w:val="auto"/>
          <w:szCs w:val="21"/>
        </w:rPr>
        <w:t>按下式（6.5.5-2）计算，精确至0.5%</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color w:val="auto"/>
          <w:szCs w:val="21"/>
        </w:rPr>
      </w:pPr>
      <w:r>
        <w:rPr>
          <w:rFonts w:hint="eastAsia"/>
          <w:color w:val="auto"/>
          <w:position w:val="-22"/>
          <w:szCs w:val="21"/>
        </w:rPr>
        <w:object>
          <v:shape id="_x0000_i1031" o:spt="75" type="#_x0000_t75" style="height:28pt;width:164pt;" o:ole="t" filled="f" o:preferrelative="t" stroked="f" coordsize="21600,21600">
            <v:path/>
            <v:fill on="f" focussize="0,0"/>
            <v:stroke on="f" joinstyle="miter"/>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color w:val="auto"/>
          <w:position w:val="-22"/>
          <w:szCs w:val="21"/>
        </w:rPr>
        <w:t xml:space="preserve">  </w:t>
      </w:r>
      <w:r>
        <w:rPr>
          <w:rFonts w:hint="eastAsia"/>
          <w:color w:val="auto"/>
          <w:szCs w:val="21"/>
        </w:rPr>
        <w:t>（6.5.5-2）</w:t>
      </w:r>
    </w:p>
    <w:p>
      <w:pPr>
        <w:keepNext w:val="0"/>
        <w:keepLines w:val="0"/>
        <w:pageBreakBefore w:val="0"/>
        <w:widowControl w:val="0"/>
        <w:kinsoku/>
        <w:wordWrap/>
        <w:overflowPunct/>
        <w:topLinePunct w:val="0"/>
        <w:autoSpaceDE/>
        <w:autoSpaceDN/>
        <w:bidi w:val="0"/>
        <w:adjustRightInd/>
        <w:snapToGrid/>
        <w:spacing w:line="288" w:lineRule="auto"/>
        <w:ind w:firstLine="735" w:firstLineChars="350"/>
        <w:textAlignment w:val="auto"/>
        <w:rPr>
          <w:color w:val="auto"/>
          <w:szCs w:val="21"/>
        </w:rPr>
      </w:pPr>
      <w:r>
        <w:rPr>
          <w:rFonts w:hint="eastAsia"/>
          <w:i/>
          <w:iCs/>
          <w:color w:val="auto"/>
          <w:szCs w:val="21"/>
        </w:rPr>
        <w:t>w</w:t>
      </w:r>
      <w:r>
        <w:rPr>
          <w:rFonts w:hint="eastAsia" w:ascii="宋体" w:hAnsi="宋体"/>
          <w:color w:val="auto"/>
          <w:szCs w:val="21"/>
          <w:vertAlign w:val="subscript"/>
        </w:rPr>
        <w:t>Ⅱ</w:t>
      </w:r>
      <w:r>
        <w:rPr>
          <w:rFonts w:hint="eastAsia"/>
          <w:color w:val="auto"/>
          <w:szCs w:val="21"/>
        </w:rPr>
        <w:t>——0~2.36mm粒级砂试样中的基准粘性土含量（%）；</w:t>
      </w:r>
    </w:p>
    <w:p>
      <w:pPr>
        <w:keepNext w:val="0"/>
        <w:keepLines w:val="0"/>
        <w:pageBreakBefore w:val="0"/>
        <w:widowControl w:val="0"/>
        <w:kinsoku/>
        <w:wordWrap/>
        <w:overflowPunct/>
        <w:topLinePunct w:val="0"/>
        <w:autoSpaceDE/>
        <w:autoSpaceDN/>
        <w:bidi w:val="0"/>
        <w:adjustRightInd/>
        <w:snapToGrid/>
        <w:spacing w:line="288" w:lineRule="auto"/>
        <w:ind w:firstLine="735" w:firstLineChars="350"/>
        <w:textAlignment w:val="auto"/>
        <w:rPr>
          <w:color w:val="auto"/>
          <w:szCs w:val="21"/>
        </w:rPr>
      </w:pPr>
      <w:r>
        <w:rPr>
          <w:rFonts w:hint="eastAsia"/>
          <w:i/>
          <w:iCs/>
          <w:color w:val="auto"/>
          <w:szCs w:val="21"/>
        </w:rPr>
        <w:t>w</w:t>
      </w:r>
      <w:r>
        <w:rPr>
          <w:rFonts w:hint="eastAsia" w:ascii="宋体" w:hAnsi="宋体"/>
          <w:color w:val="auto"/>
          <w:szCs w:val="21"/>
          <w:vertAlign w:val="subscript"/>
        </w:rPr>
        <w:t>Ⅳ</w:t>
      </w:r>
      <w:r>
        <w:rPr>
          <w:rFonts w:hint="eastAsia"/>
          <w:color w:val="auto"/>
          <w:szCs w:val="21"/>
        </w:rPr>
        <w:t>——0~2.36mm粒级砂试样中的基准石粉含量（%）；</w:t>
      </w:r>
    </w:p>
    <w:p>
      <w:pPr>
        <w:keepNext w:val="0"/>
        <w:keepLines w:val="0"/>
        <w:pageBreakBefore w:val="0"/>
        <w:widowControl w:val="0"/>
        <w:kinsoku/>
        <w:wordWrap/>
        <w:overflowPunct/>
        <w:topLinePunct w:val="0"/>
        <w:autoSpaceDE/>
        <w:autoSpaceDN/>
        <w:bidi w:val="0"/>
        <w:adjustRightInd/>
        <w:snapToGrid/>
        <w:spacing w:line="288" w:lineRule="auto"/>
        <w:ind w:firstLine="735" w:firstLineChars="350"/>
        <w:textAlignment w:val="auto"/>
        <w:rPr>
          <w:color w:val="auto"/>
          <w:szCs w:val="21"/>
        </w:rPr>
      </w:pPr>
      <w:r>
        <w:rPr>
          <w:rFonts w:hint="eastAsia"/>
          <w:color w:val="auto"/>
          <w:szCs w:val="21"/>
        </w:rPr>
        <w:t>0.0105——0~2.36mm粒级基准砂中的基准石粉含量与亚甲蓝测值的回归方程的回归系数（斜率）；</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6.5.6   为提高低含泥量砂试样亚甲</w:t>
      </w:r>
      <w:r>
        <w:rPr>
          <w:rFonts w:hint="eastAsia" w:ascii="宋体" w:hAnsi="宋体"/>
          <w:color w:val="auto"/>
          <w:szCs w:val="21"/>
        </w:rPr>
        <w:t>蓝</w:t>
      </w:r>
      <w:r>
        <w:rPr>
          <w:rFonts w:hint="eastAsia"/>
          <w:color w:val="auto"/>
          <w:szCs w:val="21"/>
        </w:rPr>
        <w:t>MB值判定时色晕的清淅度及测试精度，也可在0~2.36mm粒级原砂样中另加一定量已知MB＇值的粉体，拌均后测提高含泥量的MB＂值。MB＂减去MB＇即得原砂样的MB值。</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6.5.7  对于含泥当量大</w:t>
      </w:r>
      <w:r>
        <w:rPr>
          <w:rFonts w:hint="eastAsia"/>
          <w:color w:val="auto"/>
          <w:szCs w:val="21"/>
          <w:lang w:eastAsia="zh-CN"/>
        </w:rPr>
        <w:t>到</w:t>
      </w:r>
      <w:r>
        <w:rPr>
          <w:rFonts w:hint="eastAsia"/>
          <w:color w:val="auto"/>
          <w:szCs w:val="21"/>
          <w:lang w:val="en-US" w:eastAsia="zh-CN"/>
        </w:rPr>
        <w:t>MB值等于大于</w:t>
      </w:r>
      <w:r>
        <w:rPr>
          <w:rFonts w:hint="eastAsia"/>
          <w:color w:val="auto"/>
          <w:szCs w:val="21"/>
        </w:rPr>
        <w:t>1.0</w:t>
      </w:r>
      <w:r>
        <w:rPr>
          <w:rFonts w:hint="eastAsia"/>
          <w:color w:val="auto"/>
          <w:szCs w:val="21"/>
          <w:lang w:eastAsia="zh-CN"/>
        </w:rPr>
        <w:t>（</w:t>
      </w:r>
      <w:r>
        <w:rPr>
          <w:color w:val="auto"/>
          <w:szCs w:val="21"/>
        </w:rPr>
        <w:t>g/kg</w:t>
      </w:r>
      <w:r>
        <w:rPr>
          <w:rFonts w:hint="eastAsia"/>
          <w:color w:val="auto"/>
          <w:szCs w:val="21"/>
          <w:lang w:eastAsia="zh-CN"/>
        </w:rPr>
        <w:t>）</w:t>
      </w:r>
      <w:r>
        <w:rPr>
          <w:rFonts w:hint="eastAsia"/>
          <w:color w:val="auto"/>
          <w:szCs w:val="21"/>
        </w:rPr>
        <w:t>的石屑砂或混合砂，烘干砂试验样注入500ml水中后应浸泡4h再进行加亚甲</w:t>
      </w:r>
      <w:r>
        <w:rPr>
          <w:rFonts w:hint="eastAsia" w:ascii="宋体" w:hAnsi="宋体"/>
          <w:color w:val="auto"/>
          <w:szCs w:val="21"/>
        </w:rPr>
        <w:t>蓝</w:t>
      </w:r>
      <w:r>
        <w:rPr>
          <w:rFonts w:hint="eastAsia"/>
          <w:color w:val="auto"/>
          <w:szCs w:val="21"/>
        </w:rPr>
        <w:t>溶液试验。</w:t>
      </w:r>
    </w:p>
    <w:p>
      <w:pPr>
        <w:spacing w:line="360" w:lineRule="auto"/>
        <w:jc w:val="center"/>
        <w:outlineLvl w:val="1"/>
        <w:rPr>
          <w:b/>
          <w:color w:val="auto"/>
          <w:szCs w:val="21"/>
        </w:rPr>
      </w:pPr>
      <w:bookmarkStart w:id="18" w:name="_Toc30444"/>
      <w:r>
        <w:rPr>
          <w:rFonts w:hint="eastAsia"/>
          <w:b/>
          <w:color w:val="auto"/>
          <w:szCs w:val="21"/>
        </w:rPr>
        <w:t>6.6  其他试验项目</w:t>
      </w:r>
      <w:bookmarkEnd w:id="18"/>
    </w:p>
    <w:p>
      <w:pPr>
        <w:keepNext w:val="0"/>
        <w:keepLines w:val="0"/>
        <w:pageBreakBefore w:val="0"/>
        <w:widowControl w:val="0"/>
        <w:kinsoku/>
        <w:wordWrap/>
        <w:overflowPunct/>
        <w:topLinePunct w:val="0"/>
        <w:autoSpaceDE/>
        <w:autoSpaceDN/>
        <w:bidi w:val="0"/>
        <w:adjustRightInd/>
        <w:snapToGrid/>
        <w:spacing w:line="288" w:lineRule="auto"/>
        <w:ind w:left="-2" w:leftChars="-1" w:firstLine="420" w:firstLineChars="200"/>
        <w:textAlignment w:val="auto"/>
        <w:rPr>
          <w:color w:val="auto"/>
          <w:szCs w:val="21"/>
        </w:rPr>
      </w:pPr>
      <w:r>
        <w:rPr>
          <w:rFonts w:hint="eastAsia"/>
          <w:color w:val="auto"/>
          <w:szCs w:val="21"/>
        </w:rPr>
        <w:t>人工砂的吸水率、表观密度、堆积密度、紧密密度、含水率、有机物含量、坚固性、压碎指标、片状颗粒含量、云母含量、轻物质含量、硫酸盐及硫化物含量、氯离子含量、碱活性试验方法</w:t>
      </w:r>
      <w:r>
        <w:rPr>
          <w:color w:val="auto"/>
          <w:szCs w:val="21"/>
        </w:rPr>
        <w:t>GB/T 14684-2022《建设用砂》</w:t>
      </w:r>
      <w:r>
        <w:rPr>
          <w:rFonts w:hint="eastAsia"/>
          <w:color w:val="auto"/>
          <w:szCs w:val="21"/>
        </w:rPr>
        <w:t>标准试验方法中的规定进行试验。</w:t>
      </w:r>
    </w:p>
    <w:p>
      <w:pPr>
        <w:spacing w:line="288" w:lineRule="auto"/>
        <w:jc w:val="center"/>
        <w:outlineLvl w:val="0"/>
        <w:rPr>
          <w:b/>
          <w:color w:val="auto"/>
          <w:szCs w:val="21"/>
        </w:rPr>
      </w:pPr>
      <w:r>
        <w:rPr>
          <w:color w:val="auto"/>
          <w:szCs w:val="21"/>
        </w:rPr>
        <w:br w:type="page"/>
      </w:r>
      <w:bookmarkStart w:id="19" w:name="_Toc13028"/>
      <w:r>
        <w:rPr>
          <w:rFonts w:hint="eastAsia"/>
          <w:b/>
          <w:color w:val="auto"/>
          <w:sz w:val="24"/>
        </w:rPr>
        <w:t>7  检验规则</w:t>
      </w:r>
      <w:bookmarkEnd w:id="19"/>
    </w:p>
    <w:p>
      <w:pPr>
        <w:spacing w:line="288" w:lineRule="auto"/>
        <w:ind w:hanging="2"/>
        <w:rPr>
          <w:color w:val="auto"/>
          <w:szCs w:val="21"/>
        </w:rPr>
      </w:pPr>
    </w:p>
    <w:p>
      <w:pPr>
        <w:spacing w:line="288" w:lineRule="auto"/>
        <w:ind w:hanging="2"/>
        <w:rPr>
          <w:color w:val="auto"/>
          <w:szCs w:val="21"/>
        </w:rPr>
      </w:pPr>
      <w:r>
        <w:rPr>
          <w:rFonts w:hint="eastAsia"/>
          <w:color w:val="auto"/>
          <w:szCs w:val="21"/>
        </w:rPr>
        <w:t>7.0.1  人工砂的质量检验应按标准规定进行出厂检验、进场复验和型式检验。</w:t>
      </w:r>
    </w:p>
    <w:p>
      <w:pPr>
        <w:spacing w:line="288" w:lineRule="auto"/>
        <w:ind w:hanging="2"/>
        <w:rPr>
          <w:color w:val="auto"/>
          <w:szCs w:val="21"/>
        </w:rPr>
      </w:pPr>
      <w:r>
        <w:rPr>
          <w:rFonts w:hint="eastAsia"/>
          <w:color w:val="auto"/>
          <w:szCs w:val="21"/>
        </w:rPr>
        <w:t>7.0.2  人工砂出厂检验、进场复验项目应包括:颗粒级配（含细度模数）、细度模数、粉体含量、亚甲蓝 MB 值、泥块含量、坚固性、压碎指标、表观密度、堆积密度和紧密密度。特级和Ⅰ类人工砂还应包括片状含量。</w:t>
      </w:r>
    </w:p>
    <w:p>
      <w:pPr>
        <w:spacing w:line="288" w:lineRule="auto"/>
        <w:ind w:hanging="2"/>
        <w:rPr>
          <w:color w:val="auto"/>
          <w:szCs w:val="21"/>
        </w:rPr>
      </w:pPr>
      <w:r>
        <w:rPr>
          <w:rFonts w:hint="eastAsia"/>
          <w:color w:val="auto"/>
          <w:szCs w:val="21"/>
        </w:rPr>
        <w:t>7.0.3  型式检验项目为本规程第四章所规定的所有技术要求，碱骨料反应根据需要进行。有下列情况之一时，应进行型式检验：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  新产品投产和旧产品转产时；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2  原料资源或生产工艺发生变化时；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3  正常生产时，每年进行一次；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4  长期停产后恢复生产的；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5  出厂检验、进厂检验结果与型式检验有较大差异时；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6  国家质量监督机构要求检验时。</w:t>
      </w:r>
    </w:p>
    <w:p>
      <w:pPr>
        <w:spacing w:line="288" w:lineRule="auto"/>
        <w:ind w:hanging="2"/>
        <w:rPr>
          <w:rFonts w:hint="eastAsia"/>
          <w:color w:val="auto"/>
          <w:szCs w:val="21"/>
          <w:lang w:eastAsia="zh-CN"/>
        </w:rPr>
      </w:pPr>
      <w:r>
        <w:rPr>
          <w:rFonts w:hint="eastAsia"/>
          <w:color w:val="auto"/>
          <w:szCs w:val="21"/>
        </w:rPr>
        <w:t>7.0.4  按同</w:t>
      </w:r>
      <w:r>
        <w:rPr>
          <w:color w:val="auto"/>
          <w:szCs w:val="21"/>
        </w:rPr>
        <w:t>分类、规格、日产量组批检验</w:t>
      </w:r>
      <w:r>
        <w:rPr>
          <w:rFonts w:hint="eastAsia"/>
          <w:color w:val="auto"/>
          <w:szCs w:val="21"/>
          <w:lang w:eastAsia="zh-CN"/>
        </w:rPr>
        <w:t>。</w:t>
      </w:r>
    </w:p>
    <w:p>
      <w:pPr>
        <w:spacing w:line="288" w:lineRule="auto"/>
        <w:ind w:left="210" w:leftChars="100" w:firstLine="417" w:firstLineChars="199"/>
        <w:rPr>
          <w:rFonts w:hint="eastAsia" w:eastAsia="宋体"/>
          <w:color w:val="auto"/>
          <w:szCs w:val="21"/>
          <w:lang w:eastAsia="zh-CN"/>
        </w:rPr>
      </w:pPr>
      <w:r>
        <w:rPr>
          <w:color w:val="auto"/>
          <w:szCs w:val="21"/>
        </w:rPr>
        <w:t>生产单位日产量</w:t>
      </w:r>
      <w:r>
        <w:rPr>
          <w:rFonts w:hint="default" w:ascii="Arial" w:hAnsi="Arial" w:cs="Arial"/>
          <w:color w:val="auto"/>
          <w:szCs w:val="21"/>
        </w:rPr>
        <w:t>≥</w:t>
      </w:r>
      <w:r>
        <w:rPr>
          <w:color w:val="auto"/>
          <w:szCs w:val="21"/>
        </w:rPr>
        <w:t>2000t,每600t或400m³为一批,不足600t或400m³ 亦为一批;日产量</w:t>
      </w:r>
      <w:r>
        <w:rPr>
          <w:rFonts w:hint="default" w:ascii="Calibri" w:hAnsi="Calibri" w:cs="Calibri"/>
          <w:color w:val="auto"/>
          <w:szCs w:val="21"/>
        </w:rPr>
        <w:t>&lt;</w:t>
      </w:r>
      <w:r>
        <w:rPr>
          <w:color w:val="auto"/>
          <w:szCs w:val="21"/>
        </w:rPr>
        <w:t>2000t时,按 300t 或200m³为一批,不足 300t或200m³亦为一批</w:t>
      </w:r>
      <w:r>
        <w:rPr>
          <w:rFonts w:hint="eastAsia"/>
          <w:color w:val="auto"/>
          <w:szCs w:val="21"/>
          <w:lang w:eastAsia="zh-CN"/>
        </w:rPr>
        <w:t>。</w:t>
      </w:r>
    </w:p>
    <w:p>
      <w:pPr>
        <w:spacing w:line="288" w:lineRule="auto"/>
        <w:rPr>
          <w:rFonts w:hint="eastAsia"/>
          <w:color w:val="auto"/>
          <w:szCs w:val="21"/>
          <w:lang w:eastAsia="zh-CN"/>
        </w:rPr>
      </w:pPr>
      <w:r>
        <w:rPr>
          <w:rFonts w:hint="eastAsia"/>
          <w:color w:val="auto"/>
          <w:szCs w:val="21"/>
          <w:lang w:eastAsia="zh-CN"/>
        </w:rPr>
        <w:t>进厂（场）复验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color w:val="auto"/>
          <w:szCs w:val="21"/>
          <w:lang w:val="en-US" w:eastAsia="zh-CN"/>
        </w:rPr>
      </w:pPr>
      <w:r>
        <w:rPr>
          <w:rFonts w:hint="eastAsia"/>
          <w:color w:val="auto"/>
          <w:szCs w:val="21"/>
          <w:lang w:val="en-US" w:eastAsia="zh-CN"/>
        </w:rPr>
        <w:t>1逐车进行外观目测，发现异常单项抽检，判定收退。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lang w:val="en-US" w:eastAsia="zh-CN"/>
        </w:rPr>
        <w:t>2</w:t>
      </w:r>
      <w:r>
        <w:rPr>
          <w:rFonts w:hint="eastAsia"/>
          <w:color w:val="auto"/>
          <w:szCs w:val="21"/>
          <w:lang w:eastAsia="zh-CN"/>
        </w:rPr>
        <w:t>进厂（场）检验，按</w:t>
      </w:r>
      <w:r>
        <w:rPr>
          <w:rFonts w:hint="eastAsia"/>
          <w:color w:val="auto"/>
          <w:szCs w:val="21"/>
          <w:lang w:val="en-US" w:eastAsia="zh-CN"/>
        </w:rPr>
        <w:t>7.0.4分批检验，检验项目同出厂检验；</w:t>
      </w:r>
      <w:r>
        <w:rPr>
          <w:rFonts w:hint="eastAsia"/>
          <w:color w:val="auto"/>
          <w:szCs w:val="21"/>
        </w:rPr>
        <w:t>当原材料来源稳定且连续三次检验合格时，可将检验批量扩大一倍</w:t>
      </w:r>
      <w:r>
        <w:rPr>
          <w:color w:val="auto"/>
          <w:szCs w:val="21"/>
        </w:rPr>
        <w:t>。</w:t>
      </w:r>
    </w:p>
    <w:p>
      <w:pPr>
        <w:spacing w:line="288" w:lineRule="auto"/>
        <w:rPr>
          <w:color w:val="auto"/>
          <w:szCs w:val="21"/>
        </w:rPr>
      </w:pPr>
      <w:r>
        <w:rPr>
          <w:rFonts w:hint="eastAsia"/>
          <w:color w:val="auto"/>
          <w:szCs w:val="21"/>
        </w:rPr>
        <w:t>7.0.5  人工砂检验结果的判定应符合下列规定：</w:t>
      </w:r>
    </w:p>
    <w:p>
      <w:pPr>
        <w:spacing w:line="288" w:lineRule="auto"/>
        <w:ind w:firstLine="420" w:firstLineChars="200"/>
        <w:rPr>
          <w:color w:val="auto"/>
          <w:szCs w:val="21"/>
        </w:rPr>
      </w:pPr>
      <w:r>
        <w:rPr>
          <w:color w:val="auto"/>
          <w:szCs w:val="21"/>
        </w:rPr>
        <w:t xml:space="preserve">1 </w:t>
      </w:r>
      <w:r>
        <w:rPr>
          <w:rFonts w:hint="eastAsia"/>
          <w:color w:val="auto"/>
          <w:szCs w:val="21"/>
          <w:lang w:val="en-US" w:eastAsia="zh-CN"/>
        </w:rPr>
        <w:t xml:space="preserve"> </w:t>
      </w:r>
      <w:r>
        <w:rPr>
          <w:color w:val="auto"/>
          <w:szCs w:val="21"/>
        </w:rPr>
        <w:t>检验结果均符合本规程</w:t>
      </w:r>
      <w:r>
        <w:rPr>
          <w:rFonts w:hint="eastAsia"/>
          <w:color w:val="auto"/>
          <w:szCs w:val="21"/>
        </w:rPr>
        <w:t>第四章所</w:t>
      </w:r>
      <w:r>
        <w:rPr>
          <w:color w:val="auto"/>
          <w:szCs w:val="21"/>
        </w:rPr>
        <w:t>规定的</w:t>
      </w:r>
      <w:r>
        <w:rPr>
          <w:rFonts w:hint="eastAsia"/>
          <w:color w:val="auto"/>
          <w:szCs w:val="21"/>
        </w:rPr>
        <w:t>技术要求</w:t>
      </w:r>
      <w:r>
        <w:rPr>
          <w:color w:val="auto"/>
          <w:szCs w:val="21"/>
        </w:rPr>
        <w:t>，可判为该批产品合格;</w:t>
      </w:r>
    </w:p>
    <w:p>
      <w:pPr>
        <w:spacing w:line="288" w:lineRule="auto"/>
        <w:ind w:firstLine="420" w:firstLineChars="200"/>
        <w:rPr>
          <w:color w:val="auto"/>
          <w:szCs w:val="21"/>
        </w:rPr>
      </w:pPr>
      <w:r>
        <w:rPr>
          <w:color w:val="auto"/>
          <w:szCs w:val="21"/>
        </w:rPr>
        <w:t xml:space="preserve">2 </w:t>
      </w:r>
      <w:r>
        <w:rPr>
          <w:rFonts w:hint="eastAsia"/>
          <w:color w:val="auto"/>
          <w:szCs w:val="21"/>
          <w:lang w:val="en-US" w:eastAsia="zh-CN"/>
        </w:rPr>
        <w:t xml:space="preserve"> </w:t>
      </w:r>
      <w:r>
        <w:rPr>
          <w:color w:val="auto"/>
          <w:szCs w:val="21"/>
        </w:rPr>
        <w:t>若检验结果有一项指标不符合本规程</w:t>
      </w:r>
      <w:r>
        <w:rPr>
          <w:rFonts w:hint="eastAsia"/>
          <w:color w:val="auto"/>
          <w:szCs w:val="21"/>
        </w:rPr>
        <w:t>第四章所</w:t>
      </w:r>
      <w:r>
        <w:rPr>
          <w:color w:val="auto"/>
          <w:szCs w:val="21"/>
        </w:rPr>
        <w:t>规定的</w:t>
      </w:r>
      <w:r>
        <w:rPr>
          <w:rFonts w:hint="eastAsia"/>
          <w:color w:val="auto"/>
          <w:szCs w:val="21"/>
        </w:rPr>
        <w:t>技术要求</w:t>
      </w:r>
      <w:r>
        <w:rPr>
          <w:color w:val="auto"/>
          <w:szCs w:val="21"/>
        </w:rPr>
        <w:t>，则应从同一批次产品中加倍取样，对该项进行复检。复检后,若检验结果符合本规程</w:t>
      </w:r>
      <w:r>
        <w:rPr>
          <w:rFonts w:hint="eastAsia"/>
          <w:color w:val="auto"/>
          <w:szCs w:val="21"/>
        </w:rPr>
        <w:t>第四章所</w:t>
      </w:r>
      <w:r>
        <w:rPr>
          <w:color w:val="auto"/>
          <w:szCs w:val="21"/>
        </w:rPr>
        <w:t>规定的</w:t>
      </w:r>
      <w:r>
        <w:rPr>
          <w:rFonts w:hint="eastAsia"/>
          <w:color w:val="auto"/>
          <w:szCs w:val="21"/>
        </w:rPr>
        <w:t>技术要求</w:t>
      </w:r>
      <w:r>
        <w:rPr>
          <w:color w:val="auto"/>
          <w:szCs w:val="21"/>
        </w:rPr>
        <w:t>，可判该产品合格，否则应判为不合格。</w:t>
      </w:r>
    </w:p>
    <w:p>
      <w:pPr>
        <w:spacing w:line="288" w:lineRule="auto"/>
        <w:ind w:firstLine="420" w:firstLineChars="200"/>
        <w:rPr>
          <w:color w:val="auto"/>
          <w:szCs w:val="21"/>
        </w:rPr>
      </w:pPr>
      <w:r>
        <w:rPr>
          <w:color w:val="auto"/>
          <w:szCs w:val="21"/>
        </w:rPr>
        <w:t xml:space="preserve">3 </w:t>
      </w:r>
      <w:r>
        <w:rPr>
          <w:rFonts w:hint="eastAsia"/>
          <w:color w:val="auto"/>
          <w:szCs w:val="21"/>
          <w:lang w:val="en-US" w:eastAsia="zh-CN"/>
        </w:rPr>
        <w:t xml:space="preserve"> </w:t>
      </w:r>
      <w:r>
        <w:rPr>
          <w:color w:val="auto"/>
          <w:szCs w:val="21"/>
        </w:rPr>
        <w:t>若检验结果有两项及以上不符合本规程</w:t>
      </w:r>
      <w:r>
        <w:rPr>
          <w:rFonts w:hint="eastAsia"/>
          <w:color w:val="auto"/>
          <w:szCs w:val="21"/>
        </w:rPr>
        <w:t>第四章所</w:t>
      </w:r>
      <w:r>
        <w:rPr>
          <w:color w:val="auto"/>
          <w:szCs w:val="21"/>
        </w:rPr>
        <w:t>规定的</w:t>
      </w:r>
      <w:r>
        <w:rPr>
          <w:rFonts w:hint="eastAsia"/>
          <w:color w:val="auto"/>
          <w:szCs w:val="21"/>
        </w:rPr>
        <w:t>技术要求</w:t>
      </w:r>
      <w:r>
        <w:rPr>
          <w:color w:val="auto"/>
          <w:szCs w:val="21"/>
        </w:rPr>
        <w:t>，应判该批次产品不合格。</w:t>
      </w:r>
    </w:p>
    <w:p>
      <w:pPr>
        <w:spacing w:line="288" w:lineRule="auto"/>
        <w:ind w:firstLine="420" w:firstLineChars="200"/>
        <w:rPr>
          <w:color w:val="auto"/>
          <w:szCs w:val="21"/>
        </w:rPr>
      </w:pPr>
      <w:r>
        <w:rPr>
          <w:rFonts w:hint="eastAsia"/>
          <w:color w:val="auto"/>
          <w:szCs w:val="21"/>
        </w:rPr>
        <w:t xml:space="preserve">4 </w:t>
      </w:r>
      <w:r>
        <w:rPr>
          <w:rFonts w:hint="eastAsia"/>
          <w:color w:val="auto"/>
          <w:szCs w:val="21"/>
          <w:lang w:val="en-US" w:eastAsia="zh-CN"/>
        </w:rPr>
        <w:t xml:space="preserve"> </w:t>
      </w:r>
      <w:r>
        <w:rPr>
          <w:rFonts w:hint="eastAsia"/>
          <w:color w:val="auto"/>
          <w:szCs w:val="21"/>
        </w:rPr>
        <w:t>若判定该批次产品不合格，应通过组织行业专家进行系统性论证，编制专项技术方案，方可继续使用。</w:t>
      </w:r>
    </w:p>
    <w:p>
      <w:pPr>
        <w:spacing w:line="288" w:lineRule="auto"/>
        <w:rPr>
          <w:rFonts w:hint="eastAsia" w:eastAsia="宋体"/>
          <w:color w:val="auto"/>
          <w:szCs w:val="21"/>
          <w:lang w:eastAsia="zh-CN"/>
        </w:rPr>
      </w:pPr>
      <w:r>
        <w:rPr>
          <w:rFonts w:hint="eastAsia"/>
          <w:color w:val="auto"/>
          <w:szCs w:val="21"/>
        </w:rPr>
        <w:t>7.0.6  人工砂检测统计表见附录C</w:t>
      </w:r>
      <w:r>
        <w:rPr>
          <w:rFonts w:hint="eastAsia"/>
          <w:color w:val="auto"/>
          <w:szCs w:val="21"/>
          <w:lang w:eastAsia="zh-CN"/>
        </w:rPr>
        <w:t>。</w:t>
      </w:r>
    </w:p>
    <w:p>
      <w:pPr>
        <w:ind w:hanging="2"/>
        <w:rPr>
          <w:color w:val="auto"/>
          <w:szCs w:val="21"/>
        </w:rPr>
      </w:pPr>
      <w:r>
        <w:rPr>
          <w:color w:val="auto"/>
          <w:szCs w:val="21"/>
        </w:rPr>
        <w:br w:type="page"/>
      </w:r>
    </w:p>
    <w:p>
      <w:pPr>
        <w:jc w:val="center"/>
        <w:outlineLvl w:val="0"/>
        <w:rPr>
          <w:b/>
          <w:color w:val="auto"/>
          <w:sz w:val="24"/>
        </w:rPr>
      </w:pPr>
      <w:bookmarkStart w:id="20" w:name="_Toc1602"/>
      <w:r>
        <w:rPr>
          <w:rFonts w:hint="eastAsia"/>
          <w:b/>
          <w:color w:val="auto"/>
          <w:sz w:val="24"/>
        </w:rPr>
        <w:t>8  标志、储存运输</w:t>
      </w:r>
      <w:bookmarkEnd w:id="20"/>
    </w:p>
    <w:p>
      <w:pPr>
        <w:spacing w:line="360" w:lineRule="auto"/>
        <w:ind w:hanging="2"/>
        <w:rPr>
          <w:color w:val="auto"/>
          <w:szCs w:val="21"/>
        </w:rPr>
      </w:pPr>
    </w:p>
    <w:p>
      <w:pPr>
        <w:keepNext w:val="0"/>
        <w:keepLines w:val="0"/>
        <w:pageBreakBefore w:val="0"/>
        <w:widowControl w:val="0"/>
        <w:kinsoku/>
        <w:wordWrap/>
        <w:overflowPunct/>
        <w:topLinePunct w:val="0"/>
        <w:autoSpaceDE/>
        <w:autoSpaceDN/>
        <w:bidi w:val="0"/>
        <w:adjustRightInd/>
        <w:snapToGrid/>
        <w:spacing w:line="288" w:lineRule="auto"/>
        <w:ind w:hanging="2"/>
        <w:textAlignment w:val="auto"/>
        <w:rPr>
          <w:color w:val="auto"/>
          <w:szCs w:val="21"/>
        </w:rPr>
      </w:pPr>
      <w:r>
        <w:rPr>
          <w:rFonts w:hint="eastAsia"/>
          <w:color w:val="auto"/>
          <w:szCs w:val="21"/>
        </w:rPr>
        <w:t xml:space="preserve">8.0.1  人工砂出厂时，供需双方协议供货，生产厂应提供产品质量合格证书，其内容包括：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  人工砂类别、规格和生产厂名；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2  批量编号及供货数量；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3  检验结果、日期及执行标准编号；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4  合格证编号及发放日期；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5  检验部门及检验人员签章。</w:t>
      </w:r>
    </w:p>
    <w:p>
      <w:pPr>
        <w:keepNext w:val="0"/>
        <w:keepLines w:val="0"/>
        <w:pageBreakBefore w:val="0"/>
        <w:widowControl w:val="0"/>
        <w:kinsoku/>
        <w:wordWrap/>
        <w:overflowPunct/>
        <w:topLinePunct w:val="0"/>
        <w:autoSpaceDE/>
        <w:autoSpaceDN/>
        <w:bidi w:val="0"/>
        <w:adjustRightInd/>
        <w:snapToGrid/>
        <w:spacing w:line="288" w:lineRule="auto"/>
        <w:ind w:hanging="2"/>
        <w:textAlignment w:val="auto"/>
        <w:rPr>
          <w:color w:val="auto"/>
          <w:szCs w:val="21"/>
        </w:rPr>
      </w:pPr>
      <w:r>
        <w:rPr>
          <w:rFonts w:hint="eastAsia"/>
          <w:color w:val="auto"/>
          <w:szCs w:val="21"/>
        </w:rPr>
        <w:t>8.0.2  人工砂应按分类、规格、类别分别堆放和运输，防止人为碾压、混入杂物。</w:t>
      </w:r>
    </w:p>
    <w:p>
      <w:pPr>
        <w:keepNext w:val="0"/>
        <w:keepLines w:val="0"/>
        <w:pageBreakBefore w:val="0"/>
        <w:widowControl w:val="0"/>
        <w:kinsoku/>
        <w:wordWrap/>
        <w:overflowPunct/>
        <w:topLinePunct w:val="0"/>
        <w:autoSpaceDE/>
        <w:autoSpaceDN/>
        <w:bidi w:val="0"/>
        <w:adjustRightInd/>
        <w:snapToGrid/>
        <w:spacing w:line="288" w:lineRule="auto"/>
        <w:ind w:hanging="2"/>
        <w:textAlignment w:val="auto"/>
        <w:rPr>
          <w:color w:val="auto"/>
          <w:szCs w:val="21"/>
        </w:rPr>
      </w:pPr>
      <w:r>
        <w:rPr>
          <w:rFonts w:hint="eastAsia"/>
          <w:color w:val="auto"/>
          <w:szCs w:val="21"/>
        </w:rPr>
        <w:t>8.0.3  运输时，应认真清扫车辆等运输设备并采取措施防止杂物混入和粉尘飞扬。</w:t>
      </w:r>
    </w:p>
    <w:p>
      <w:pPr>
        <w:keepNext w:val="0"/>
        <w:keepLines w:val="0"/>
        <w:pageBreakBefore w:val="0"/>
        <w:widowControl w:val="0"/>
        <w:kinsoku/>
        <w:wordWrap/>
        <w:overflowPunct/>
        <w:topLinePunct w:val="0"/>
        <w:autoSpaceDE/>
        <w:autoSpaceDN/>
        <w:bidi w:val="0"/>
        <w:adjustRightInd/>
        <w:snapToGrid/>
        <w:spacing w:line="288" w:lineRule="auto"/>
        <w:ind w:hanging="2"/>
        <w:textAlignment w:val="auto"/>
        <w:rPr>
          <w:color w:val="auto"/>
          <w:szCs w:val="21"/>
        </w:rPr>
      </w:pPr>
      <w:r>
        <w:rPr>
          <w:rFonts w:hint="eastAsia"/>
          <w:color w:val="auto"/>
          <w:szCs w:val="21"/>
        </w:rPr>
        <w:t>8.0.4  进厂（场）后按类别分别堆放，特级砂和I类砂生产、运输、储存、使用要与其它砂严格分开，不得发生混杂现象。</w:t>
      </w:r>
    </w:p>
    <w:p>
      <w:pPr>
        <w:keepNext w:val="0"/>
        <w:keepLines w:val="0"/>
        <w:pageBreakBefore w:val="0"/>
        <w:widowControl w:val="0"/>
        <w:kinsoku/>
        <w:wordWrap/>
        <w:overflowPunct/>
        <w:topLinePunct w:val="0"/>
        <w:autoSpaceDE/>
        <w:autoSpaceDN/>
        <w:bidi w:val="0"/>
        <w:adjustRightInd/>
        <w:snapToGrid/>
        <w:spacing w:line="288" w:lineRule="auto"/>
        <w:ind w:hanging="2"/>
        <w:textAlignment w:val="auto"/>
        <w:rPr>
          <w:color w:val="auto"/>
          <w:szCs w:val="21"/>
        </w:rPr>
      </w:pPr>
      <w:r>
        <w:rPr>
          <w:rFonts w:hint="eastAsia" w:ascii="Times New Roman" w:hAnsi="Times New Roman" w:eastAsia="宋体" w:cs="Times New Roman"/>
          <w:color w:val="auto"/>
          <w:szCs w:val="21"/>
        </w:rPr>
        <w:t xml:space="preserve">8.0.5 </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人</w:t>
      </w:r>
      <w:r>
        <w:rPr>
          <w:rFonts w:hint="eastAsia" w:ascii="宋体" w:hAnsi="宋体" w:cs="宋体"/>
          <w:color w:val="auto"/>
          <w:szCs w:val="21"/>
        </w:rPr>
        <w:t>工砂堆放场地应硬化地面并采取有效的排水措施，应搭建防雨棚。</w:t>
      </w:r>
      <w:r>
        <w:rPr>
          <w:color w:val="auto"/>
          <w:szCs w:val="21"/>
        </w:rPr>
        <w:br w:type="page"/>
      </w:r>
    </w:p>
    <w:p>
      <w:pPr>
        <w:jc w:val="center"/>
        <w:outlineLvl w:val="0"/>
        <w:rPr>
          <w:b/>
          <w:color w:val="auto"/>
          <w:sz w:val="24"/>
        </w:rPr>
      </w:pPr>
      <w:bookmarkStart w:id="21" w:name="_Toc17676"/>
      <w:r>
        <w:rPr>
          <w:rFonts w:hint="eastAsia"/>
          <w:b/>
          <w:color w:val="auto"/>
          <w:sz w:val="24"/>
        </w:rPr>
        <w:t>9  混凝土、砂浆配合比设计</w:t>
      </w:r>
      <w:bookmarkEnd w:id="21"/>
    </w:p>
    <w:p>
      <w:pPr>
        <w:spacing w:line="312" w:lineRule="auto"/>
        <w:ind w:hanging="2"/>
        <w:rPr>
          <w:color w:val="auto"/>
          <w:szCs w:val="21"/>
        </w:rPr>
      </w:pPr>
    </w:p>
    <w:p>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9.0.1  人工砂混凝土配合比计算、试配、调整与确定应按现行行业标准《普通混凝土配合比设计规程》</w:t>
      </w:r>
      <w:r>
        <w:rPr>
          <w:rFonts w:eastAsia="楷体"/>
          <w:color w:val="auto"/>
          <w:szCs w:val="21"/>
        </w:rPr>
        <w:t>（JGJ 55-）</w:t>
      </w:r>
      <w:r>
        <w:rPr>
          <w:rFonts w:hint="eastAsia"/>
          <w:color w:val="auto"/>
          <w:szCs w:val="21"/>
        </w:rPr>
        <w:t>的有关规定进行。</w:t>
      </w:r>
    </w:p>
    <w:p>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9.0.2  配制混凝土的砂率，应根据砂的细度模数、粉体含量、混凝土所选取的水灰比及其他材料情况与用量经试验确定。与相同情况天然河砂配制的混凝土相比，宜增大砂率1%~2%。</w:t>
      </w:r>
    </w:p>
    <w:p>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9.0.3  对于掺加矿物掺合料的人工砂混凝土，掺合料的品种和用量应通过试验确定。</w:t>
      </w:r>
    </w:p>
    <w:p>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9.0.4  掺加外加剂的人工砂混凝土，外加剂的品种与掺量应根据人工砂混凝土的强度等级、施工要求、运输距离、混凝土所处环境条件等因素经试验后确定，并应符合现行国家标准《混凝土外加剂应用技术规范》（GB 50119-）的规定。（新增）</w:t>
      </w:r>
    </w:p>
    <w:p>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9.0.5  预拌泵送混凝土用碎石时配合比参数可参照本规程附录A选用。</w:t>
      </w:r>
    </w:p>
    <w:p>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9.0.6  人工砂砂浆的配合比设计应按现行行业标准《预拌砂浆应用技术规程》（JGJ/T 223-）、《砌筑砂浆配合比设计规程》（JGJ98-）执行。</w:t>
      </w:r>
    </w:p>
    <w:p>
      <w:pPr>
        <w:spacing w:line="360" w:lineRule="auto"/>
        <w:ind w:hanging="2"/>
        <w:jc w:val="center"/>
        <w:rPr>
          <w:color w:val="auto"/>
          <w:szCs w:val="21"/>
        </w:rPr>
      </w:pPr>
      <w:r>
        <w:rPr>
          <w:color w:val="auto"/>
          <w:szCs w:val="21"/>
        </w:rPr>
        <w:br w:type="page"/>
      </w:r>
    </w:p>
    <w:p>
      <w:pPr>
        <w:jc w:val="center"/>
        <w:outlineLvl w:val="0"/>
        <w:rPr>
          <w:b/>
          <w:color w:val="auto"/>
          <w:sz w:val="24"/>
        </w:rPr>
      </w:pPr>
      <w:bookmarkStart w:id="22" w:name="_Toc12785"/>
      <w:r>
        <w:rPr>
          <w:rFonts w:hint="eastAsia"/>
          <w:b/>
          <w:color w:val="auto"/>
          <w:sz w:val="24"/>
        </w:rPr>
        <w:t>10  混凝土、砂浆施工和验收</w:t>
      </w:r>
      <w:bookmarkEnd w:id="22"/>
    </w:p>
    <w:p>
      <w:pPr>
        <w:spacing w:line="360" w:lineRule="auto"/>
        <w:jc w:val="center"/>
        <w:outlineLvl w:val="1"/>
        <w:rPr>
          <w:b/>
          <w:color w:val="auto"/>
          <w:szCs w:val="21"/>
        </w:rPr>
      </w:pPr>
      <w:bookmarkStart w:id="23" w:name="_Toc13223"/>
      <w:r>
        <w:rPr>
          <w:rFonts w:hint="eastAsia"/>
          <w:b/>
          <w:color w:val="auto"/>
          <w:szCs w:val="21"/>
        </w:rPr>
        <w:t>10.1  施工</w:t>
      </w:r>
      <w:bookmarkEnd w:id="23"/>
    </w:p>
    <w:p>
      <w:pPr>
        <w:spacing w:line="288" w:lineRule="auto"/>
        <w:ind w:hanging="2"/>
        <w:rPr>
          <w:color w:val="auto"/>
          <w:szCs w:val="21"/>
        </w:rPr>
      </w:pPr>
      <w:r>
        <w:rPr>
          <w:rFonts w:hint="eastAsia"/>
          <w:color w:val="auto"/>
          <w:szCs w:val="21"/>
        </w:rPr>
        <w:t>10.1.1  人工砂混凝土搅拌、运输、浇筑、养护等施工要求与天然河砂混凝土施工相同。</w:t>
      </w:r>
    </w:p>
    <w:p>
      <w:pPr>
        <w:spacing w:line="288" w:lineRule="auto"/>
        <w:ind w:hanging="2"/>
        <w:rPr>
          <w:color w:val="auto"/>
          <w:szCs w:val="21"/>
        </w:rPr>
      </w:pPr>
      <w:r>
        <w:rPr>
          <w:rFonts w:hint="eastAsia"/>
          <w:color w:val="auto"/>
          <w:szCs w:val="21"/>
        </w:rPr>
        <w:t>10.1.2  人工砂混凝土应按《混凝土结构工程施工质量验收规范》（GB50204-）、《预拌混凝土》（GB/T 14902-）和《预拌混凝土生产和施工规程》（DBJ/T220-）有关混凝土施工规定执行。</w:t>
      </w:r>
    </w:p>
    <w:p>
      <w:pPr>
        <w:spacing w:line="360" w:lineRule="auto"/>
        <w:ind w:hanging="2"/>
        <w:rPr>
          <w:rFonts w:ascii="宋体" w:hAnsi="宋体" w:cs="宋体"/>
          <w:color w:val="auto"/>
          <w:szCs w:val="21"/>
        </w:rPr>
      </w:pPr>
      <w:r>
        <w:rPr>
          <w:rFonts w:hint="eastAsia"/>
          <w:color w:val="auto"/>
          <w:szCs w:val="21"/>
        </w:rPr>
        <w:t>10.1.3 人工砂砂浆的制备应按国家现行标准《预拌砂浆》（GB/T 25181-）和《预拌砂浆应用技术规程》（JGJ/T 223-） 等有关标准执行。10.1.4 人工砂砂浆的施工应按现行行业标准《预拌砂浆应用技术规程》（JGJ/T 223-）执行。</w:t>
      </w:r>
    </w:p>
    <w:p>
      <w:pPr>
        <w:spacing w:line="288" w:lineRule="auto"/>
        <w:jc w:val="center"/>
        <w:outlineLvl w:val="1"/>
        <w:rPr>
          <w:b/>
          <w:color w:val="auto"/>
          <w:szCs w:val="21"/>
        </w:rPr>
      </w:pPr>
      <w:bookmarkStart w:id="24" w:name="_Toc18626"/>
      <w:r>
        <w:rPr>
          <w:rFonts w:hint="eastAsia"/>
          <w:b/>
          <w:color w:val="auto"/>
          <w:szCs w:val="21"/>
        </w:rPr>
        <w:t>10.2  验收</w:t>
      </w:r>
      <w:bookmarkEnd w:id="24"/>
    </w:p>
    <w:p>
      <w:pPr>
        <w:spacing w:line="288" w:lineRule="auto"/>
        <w:ind w:hanging="2"/>
        <w:rPr>
          <w:color w:val="auto"/>
          <w:szCs w:val="21"/>
        </w:rPr>
      </w:pPr>
      <w:r>
        <w:rPr>
          <w:rFonts w:hint="eastAsia"/>
          <w:color w:val="auto"/>
          <w:szCs w:val="21"/>
        </w:rPr>
        <w:t>10.2.1 人工砂混凝土的质量检验规则应按现行国家标准《预拌混凝土》（GB/T 14902-）、《混凝土强度检验评定标准》（GB107-）、《混凝土结构工程施工质量验收规范》（GB50204-）的要求执行。</w:t>
      </w:r>
    </w:p>
    <w:p>
      <w:pPr>
        <w:spacing w:line="288" w:lineRule="auto"/>
        <w:ind w:hanging="2"/>
        <w:rPr>
          <w:color w:val="auto"/>
          <w:szCs w:val="21"/>
        </w:rPr>
      </w:pPr>
      <w:r>
        <w:rPr>
          <w:rFonts w:hint="eastAsia"/>
          <w:color w:val="auto"/>
          <w:szCs w:val="21"/>
        </w:rPr>
        <w:t>10.2.2 人工砂混凝土的拌合物性能和硬化后性能检验应按现行国家标准《混凝土质量控制标准》（GB 50164-）、《混凝土耐久性检验评定标准》（JGJ/T 193-） 执行。</w:t>
      </w:r>
    </w:p>
    <w:p>
      <w:pPr>
        <w:spacing w:line="288" w:lineRule="auto"/>
        <w:ind w:hanging="2"/>
        <w:rPr>
          <w:color w:val="auto"/>
          <w:szCs w:val="21"/>
        </w:rPr>
      </w:pPr>
      <w:r>
        <w:rPr>
          <w:rFonts w:hint="eastAsia"/>
          <w:color w:val="auto"/>
          <w:szCs w:val="21"/>
        </w:rPr>
        <w:t>10.2.3 人工砂砂浆的施工质量应按现行行业标准《预拌砂浆应用技术规程》（JGJ/T 223-） 执行。</w:t>
      </w:r>
    </w:p>
    <w:p>
      <w:pPr>
        <w:spacing w:line="288" w:lineRule="auto"/>
        <w:ind w:hanging="2"/>
        <w:rPr>
          <w:color w:val="auto"/>
          <w:szCs w:val="21"/>
        </w:rPr>
      </w:pPr>
      <w:r>
        <w:rPr>
          <w:rFonts w:hint="eastAsia"/>
          <w:color w:val="auto"/>
          <w:szCs w:val="21"/>
        </w:rPr>
        <w:t>10.2.4 当人工砂砂浆用于建筑砌体结构时，其施工质量还应按现行国家标准《砌体结构设计规范》（GB 50003-） 和《砌体工程施工质量验收规范》（GB 50203-） 执行。</w:t>
      </w:r>
    </w:p>
    <w:p>
      <w:pPr>
        <w:jc w:val="center"/>
        <w:outlineLvl w:val="0"/>
        <w:rPr>
          <w:b/>
          <w:color w:val="auto"/>
          <w:szCs w:val="21"/>
        </w:rPr>
      </w:pPr>
      <w:r>
        <w:rPr>
          <w:color w:val="auto"/>
          <w:szCs w:val="21"/>
        </w:rPr>
        <w:br w:type="page"/>
      </w:r>
      <w:bookmarkStart w:id="25" w:name="_Toc8296"/>
      <w:r>
        <w:rPr>
          <w:rFonts w:hint="eastAsia"/>
          <w:b/>
          <w:color w:val="auto"/>
          <w:szCs w:val="21"/>
        </w:rPr>
        <w:t>附录A  泵送混凝土用碎石时配合比参数</w:t>
      </w:r>
      <w:bookmarkEnd w:id="25"/>
    </w:p>
    <w:tbl>
      <w:tblPr>
        <w:tblStyle w:val="11"/>
        <w:tblW w:w="5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
        <w:gridCol w:w="402"/>
        <w:gridCol w:w="474"/>
        <w:gridCol w:w="422"/>
        <w:gridCol w:w="422"/>
        <w:gridCol w:w="422"/>
        <w:gridCol w:w="422"/>
        <w:gridCol w:w="422"/>
        <w:gridCol w:w="422"/>
        <w:gridCol w:w="422"/>
        <w:gridCol w:w="422"/>
        <w:gridCol w:w="422"/>
        <w:gridCol w:w="422"/>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石子粒径</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mm</w:t>
            </w:r>
          </w:p>
        </w:tc>
        <w:tc>
          <w:tcPr>
            <w:tcW w:w="40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塌落度</w:t>
            </w:r>
          </w:p>
          <w:p>
            <w:pPr>
              <w:keepNext w:val="0"/>
              <w:keepLines w:val="0"/>
              <w:suppressLineNumbers w:val="0"/>
              <w:spacing w:before="0" w:beforeAutospacing="0" w:after="0" w:afterAutospacing="0" w:line="100" w:lineRule="exact"/>
              <w:ind w:left="0" w:right="0"/>
              <w:jc w:val="center"/>
              <w:rPr>
                <w:rFonts w:ascii="宋体" w:hAnsi="宋体" w:cs="宋体"/>
                <w:color w:val="auto"/>
                <w:sz w:val="13"/>
                <w:szCs w:val="13"/>
              </w:rPr>
            </w:pP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mm</w:t>
            </w:r>
          </w:p>
        </w:tc>
        <w:tc>
          <w:tcPr>
            <w:tcW w:w="474"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用水量</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kg/m</w:t>
            </w:r>
            <w:r>
              <w:rPr>
                <w:rFonts w:hint="eastAsia" w:ascii="宋体" w:hAnsi="宋体" w:cs="宋体"/>
                <w:color w:val="auto"/>
                <w:sz w:val="13"/>
                <w:szCs w:val="13"/>
                <w:vertAlign w:val="superscript"/>
              </w:rPr>
              <w:t>3</w:t>
            </w:r>
          </w:p>
        </w:tc>
        <w:tc>
          <w:tcPr>
            <w:tcW w:w="4616" w:type="dxa"/>
            <w:gridSpan w:val="11"/>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r>
              <w:rPr>
                <w:rFonts w:hint="eastAsia" w:ascii="宋体" w:hAnsi="宋体" w:cs="宋体"/>
                <w:color w:val="auto"/>
                <w:sz w:val="13"/>
                <w:szCs w:val="13"/>
              </w:rPr>
              <w:t>水胶比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2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r>
              <w:rPr>
                <w:rFonts w:hint="eastAsia" w:ascii="宋体" w:hAnsi="宋体" w:cs="宋体"/>
                <w:color w:val="auto"/>
                <w:sz w:val="13"/>
                <w:szCs w:val="13"/>
              </w:rPr>
              <w:t>0.7</w:t>
            </w:r>
          </w:p>
        </w:tc>
        <w:tc>
          <w:tcPr>
            <w:tcW w:w="42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0.65</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0.70</w:t>
            </w:r>
          </w:p>
        </w:tc>
        <w:tc>
          <w:tcPr>
            <w:tcW w:w="42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0.60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0.64</w:t>
            </w:r>
          </w:p>
        </w:tc>
        <w:tc>
          <w:tcPr>
            <w:tcW w:w="42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0.55</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0.59</w:t>
            </w:r>
          </w:p>
        </w:tc>
        <w:tc>
          <w:tcPr>
            <w:tcW w:w="42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0.50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0.54</w:t>
            </w:r>
          </w:p>
        </w:tc>
        <w:tc>
          <w:tcPr>
            <w:tcW w:w="42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0.45</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0.49</w:t>
            </w:r>
          </w:p>
        </w:tc>
        <w:tc>
          <w:tcPr>
            <w:tcW w:w="42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0.44</w:t>
            </w:r>
          </w:p>
        </w:tc>
        <w:tc>
          <w:tcPr>
            <w:tcW w:w="42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0.37</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0.39</w:t>
            </w:r>
          </w:p>
        </w:tc>
        <w:tc>
          <w:tcPr>
            <w:tcW w:w="42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0.33</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0.36</w:t>
            </w:r>
          </w:p>
        </w:tc>
        <w:tc>
          <w:tcPr>
            <w:tcW w:w="42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0.32</w:t>
            </w:r>
          </w:p>
        </w:tc>
        <w:tc>
          <w:tcPr>
            <w:tcW w:w="396"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砂率</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2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31.5</w:t>
            </w:r>
          </w:p>
        </w:tc>
        <w:tc>
          <w:tcPr>
            <w:tcW w:w="40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196</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193</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191</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189</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188</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187</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183</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177</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47.3</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37.0</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130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187</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183</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182</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181</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179</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177</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174</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171</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46.5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37.0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36.0</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w:t>
            </w:r>
          </w:p>
        </w:tc>
        <w:tc>
          <w:tcPr>
            <w:tcW w:w="40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201</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198</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196</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194</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193</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192</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188</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182</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48.5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46.5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130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192</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188</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187</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186</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184</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182</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179</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176</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47.5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37.0</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w:t>
            </w:r>
          </w:p>
        </w:tc>
        <w:tc>
          <w:tcPr>
            <w:tcW w:w="40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206</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203</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201</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199</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198</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197</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196</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194</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191</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188</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49.5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47.5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46.0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130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197</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193</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192</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191</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188</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182</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48.5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46.5</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422"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c>
          <w:tcPr>
            <w:tcW w:w="3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37.0</w:t>
            </w:r>
          </w:p>
        </w:tc>
      </w:tr>
    </w:tbl>
    <w:p>
      <w:pPr>
        <w:ind w:left="2160" w:hanging="2160" w:hangingChars="1200"/>
        <w:jc w:val="left"/>
        <w:rPr>
          <w:color w:val="auto"/>
          <w:sz w:val="18"/>
          <w:szCs w:val="18"/>
        </w:rPr>
      </w:pPr>
      <w:r>
        <w:rPr>
          <w:rFonts w:hint="eastAsia"/>
          <w:color w:val="auto"/>
          <w:sz w:val="18"/>
          <w:szCs w:val="18"/>
        </w:rPr>
        <w:t>注：1、砂为直径4.75mm筛余量不大于2%的中砂。</w:t>
      </w:r>
    </w:p>
    <w:p>
      <w:pPr>
        <w:ind w:firstLine="360" w:firstLineChars="200"/>
        <w:rPr>
          <w:color w:val="auto"/>
          <w:sz w:val="18"/>
          <w:szCs w:val="18"/>
        </w:rPr>
      </w:pPr>
      <w:r>
        <w:rPr>
          <w:rFonts w:hint="eastAsia"/>
          <w:color w:val="auto"/>
          <w:sz w:val="18"/>
          <w:szCs w:val="18"/>
        </w:rPr>
        <w:t>2、所需坍落度用减水剂调整；</w:t>
      </w:r>
    </w:p>
    <w:p>
      <w:pPr>
        <w:ind w:firstLine="435"/>
        <w:rPr>
          <w:color w:val="auto"/>
          <w:sz w:val="18"/>
          <w:szCs w:val="18"/>
        </w:rPr>
      </w:pPr>
      <w:r>
        <w:rPr>
          <w:rFonts w:hint="eastAsia"/>
          <w:color w:val="auto"/>
          <w:sz w:val="18"/>
          <w:szCs w:val="18"/>
        </w:rPr>
        <w:t>3、水胶比为（水泥+掺合料）与用水量之比；</w:t>
      </w:r>
    </w:p>
    <w:p>
      <w:pPr>
        <w:ind w:left="105" w:leftChars="50" w:firstLine="282" w:firstLineChars="157"/>
        <w:rPr>
          <w:color w:val="auto"/>
          <w:sz w:val="18"/>
          <w:szCs w:val="18"/>
        </w:rPr>
      </w:pPr>
      <w:r>
        <w:rPr>
          <w:rFonts w:hint="eastAsia"/>
          <w:color w:val="auto"/>
          <w:sz w:val="18"/>
          <w:szCs w:val="18"/>
        </w:rPr>
        <w:t>4、βs——为砂率（%），含粉量大的机制砂宜减小1%，含粉量小的石屑砂宜增大1~2%；</w:t>
      </w:r>
    </w:p>
    <w:p>
      <w:pPr>
        <w:ind w:left="105" w:leftChars="50" w:firstLine="282" w:firstLineChars="157"/>
        <w:rPr>
          <w:color w:val="auto"/>
          <w:sz w:val="18"/>
          <w:szCs w:val="18"/>
        </w:rPr>
      </w:pPr>
      <w:r>
        <w:rPr>
          <w:rFonts w:hint="eastAsia"/>
          <w:color w:val="auto"/>
          <w:sz w:val="18"/>
          <w:szCs w:val="18"/>
        </w:rPr>
        <w:t>5、m</w:t>
      </w:r>
      <w:r>
        <w:rPr>
          <w:rFonts w:hint="eastAsia"/>
          <w:color w:val="auto"/>
          <w:sz w:val="18"/>
          <w:szCs w:val="18"/>
          <w:vertAlign w:val="subscript"/>
        </w:rPr>
        <w:t>w</w:t>
      </w:r>
      <w:r>
        <w:rPr>
          <w:rFonts w:hint="eastAsia"/>
          <w:color w:val="auto"/>
          <w:sz w:val="18"/>
          <w:szCs w:val="18"/>
        </w:rPr>
        <w:t>为每立方米混凝土用水量（kg）。</w:t>
      </w:r>
    </w:p>
    <w:p>
      <w:pPr>
        <w:jc w:val="center"/>
        <w:outlineLvl w:val="0"/>
        <w:rPr>
          <w:b/>
          <w:color w:val="auto"/>
          <w:szCs w:val="21"/>
        </w:rPr>
      </w:pPr>
      <w:bookmarkStart w:id="26" w:name="_Toc25473"/>
      <w:r>
        <w:rPr>
          <w:b/>
          <w:color w:val="auto"/>
          <w:szCs w:val="21"/>
        </w:rPr>
        <w:br w:type="page"/>
      </w:r>
    </w:p>
    <w:p>
      <w:pPr>
        <w:jc w:val="center"/>
        <w:outlineLvl w:val="0"/>
        <w:rPr>
          <w:b/>
          <w:color w:val="auto"/>
          <w:szCs w:val="21"/>
        </w:rPr>
      </w:pPr>
      <w:r>
        <w:rPr>
          <w:rFonts w:hint="eastAsia"/>
          <w:b/>
          <w:color w:val="auto"/>
          <w:szCs w:val="21"/>
        </w:rPr>
        <w:t>附录B  人工砂测定类别方法（指导性实例）</w:t>
      </w:r>
      <w:bookmarkEnd w:id="26"/>
    </w:p>
    <w:p>
      <w:pPr>
        <w:ind w:hanging="2"/>
        <w:rPr>
          <w:color w:val="auto"/>
          <w:szCs w:val="21"/>
        </w:rPr>
      </w:pPr>
      <w:r>
        <w:rPr>
          <w:rFonts w:hint="eastAsia"/>
          <w:color w:val="auto"/>
          <w:szCs w:val="21"/>
        </w:rPr>
        <w:t>含泥当量计算实例</w:t>
      </w:r>
    </w:p>
    <w:p>
      <w:pPr>
        <w:rPr>
          <w:color w:val="auto"/>
          <w:szCs w:val="21"/>
        </w:rPr>
      </w:pPr>
      <w:r>
        <w:rPr>
          <w:rFonts w:hint="eastAsia"/>
          <w:color w:val="auto"/>
          <w:szCs w:val="21"/>
        </w:rPr>
        <w:t>B.0.1  已知条件，水筛法（标准法）测得0~4.75mm粒级人工砂中的粉体含量</w:t>
      </w:r>
    </w:p>
    <w:p>
      <w:pPr>
        <w:rPr>
          <w:color w:val="auto"/>
          <w:szCs w:val="21"/>
        </w:rPr>
      </w:pPr>
      <w:r>
        <w:rPr>
          <w:rFonts w:hint="eastAsia" w:ascii="Gulim" w:hAnsi="Gulim" w:eastAsia="Gulim"/>
          <w:color w:val="auto"/>
          <w:szCs w:val="21"/>
        </w:rPr>
        <w:t>β</w:t>
      </w:r>
      <w:r>
        <w:rPr>
          <w:rFonts w:hint="eastAsia"/>
          <w:color w:val="auto"/>
          <w:szCs w:val="21"/>
          <w:vertAlign w:val="subscript"/>
        </w:rPr>
        <w:t>8</w:t>
      </w:r>
      <w:r>
        <w:rPr>
          <w:rFonts w:hint="eastAsia"/>
          <w:color w:val="auto"/>
          <w:szCs w:val="21"/>
        </w:rPr>
        <w:t>=12%，砂筛析试验测得的0~4.75mm粒级人工砂在方孔筛边长2.36mm筛上的累计筛余</w:t>
      </w:r>
      <w:r>
        <w:rPr>
          <w:rFonts w:hint="eastAsia" w:ascii="Gulim" w:hAnsi="Gulim" w:eastAsia="Gulim"/>
          <w:color w:val="auto"/>
          <w:szCs w:val="21"/>
        </w:rPr>
        <w:t>β</w:t>
      </w:r>
      <w:r>
        <w:rPr>
          <w:rFonts w:hint="eastAsia"/>
          <w:color w:val="auto"/>
          <w:szCs w:val="21"/>
          <w:vertAlign w:val="subscript"/>
        </w:rPr>
        <w:t>2</w:t>
      </w:r>
      <w:r>
        <w:rPr>
          <w:rFonts w:hint="eastAsia"/>
          <w:color w:val="auto"/>
          <w:szCs w:val="21"/>
        </w:rPr>
        <w:t>=10%，测得0~2.36mm粒级砂样的亚甲蓝MB=0.7 g/kg 。</w:t>
      </w:r>
    </w:p>
    <w:p>
      <w:pPr>
        <w:rPr>
          <w:color w:val="auto"/>
          <w:szCs w:val="21"/>
        </w:rPr>
      </w:pPr>
      <w:r>
        <w:rPr>
          <w:rFonts w:hint="eastAsia"/>
          <w:color w:val="auto"/>
          <w:szCs w:val="21"/>
        </w:rPr>
        <w:t>B.0.2  按图</w:t>
      </w:r>
      <w:r>
        <w:rPr>
          <w:rFonts w:hint="eastAsia"/>
          <w:color w:val="auto"/>
          <w:szCs w:val="21"/>
          <w:lang w:val="en-US" w:eastAsia="zh-CN"/>
        </w:rPr>
        <w:t>1</w:t>
      </w:r>
      <w:r>
        <w:rPr>
          <w:rFonts w:hint="eastAsia"/>
          <w:color w:val="auto"/>
          <w:szCs w:val="21"/>
        </w:rPr>
        <w:t>查算的含泥当量，从图</w:t>
      </w:r>
      <w:r>
        <w:rPr>
          <w:rFonts w:hint="eastAsia"/>
          <w:color w:val="auto"/>
          <w:szCs w:val="21"/>
          <w:lang w:val="en-US" w:eastAsia="zh-CN"/>
        </w:rPr>
        <w:t>1</w:t>
      </w:r>
      <w:r>
        <w:rPr>
          <w:rFonts w:hint="eastAsia"/>
          <w:color w:val="auto"/>
          <w:szCs w:val="21"/>
        </w:rPr>
        <w:t>中目测MB=0.7 g/kg对应的粘性土含量约1.5%，不考虑石粉含量影响。</w:t>
      </w:r>
    </w:p>
    <w:p>
      <w:pPr>
        <w:rPr>
          <w:color w:val="auto"/>
          <w:szCs w:val="21"/>
        </w:rPr>
      </w:pPr>
      <w:r>
        <w:rPr>
          <w:rFonts w:hint="eastAsia"/>
          <w:color w:val="auto"/>
          <w:szCs w:val="21"/>
        </w:rPr>
        <w:t>B.0.3  不考虑石粉含量影响按回归式（B.0.3-1）计算含泥当量。</w:t>
      </w:r>
    </w:p>
    <w:p>
      <w:pPr>
        <w:rPr>
          <w:color w:val="auto"/>
          <w:sz w:val="18"/>
          <w:szCs w:val="18"/>
        </w:rPr>
      </w:pPr>
      <w:r>
        <w:rPr>
          <w:rFonts w:hint="eastAsia"/>
          <w:color w:val="auto"/>
          <w:position w:val="-22"/>
          <w:szCs w:val="21"/>
        </w:rPr>
        <w:object>
          <v:shape id="_x0000_i1032" o:spt="75" type="#_x0000_t75" style="height:28pt;width:244pt;" o:ole="t" filled="f" o:preferrelative="t" stroked="f" coordsize="21600,21600">
            <v:path/>
            <v:fill on="f" focussize="0,0"/>
            <v:stroke on="f" joinstyle="miter"/>
            <v:imagedata r:id="rId23" o:title=""/>
            <o:lock v:ext="edit" aspectratio="t"/>
            <w10:wrap type="none"/>
            <w10:anchorlock/>
          </v:shape>
          <o:OLEObject Type="Embed" ProgID="Equation.KSEE3" ShapeID="_x0000_i1032" DrawAspect="Content" ObjectID="_1468075732" r:id="rId22">
            <o:LockedField>false</o:LockedField>
          </o:OLEObject>
        </w:object>
      </w:r>
      <w:r>
        <w:rPr>
          <w:rFonts w:hint="eastAsia"/>
          <w:color w:val="auto"/>
          <w:sz w:val="18"/>
          <w:szCs w:val="18"/>
        </w:rPr>
        <w:t>（B.0.3-1）</w:t>
      </w:r>
    </w:p>
    <w:p>
      <w:pPr>
        <w:rPr>
          <w:color w:val="auto"/>
          <w:szCs w:val="21"/>
        </w:rPr>
      </w:pPr>
      <w:r>
        <w:rPr>
          <w:rFonts w:hint="eastAsia"/>
          <w:color w:val="auto"/>
          <w:szCs w:val="21"/>
        </w:rPr>
        <w:t>B.0.4  考虑砂中石粉含量影响，按散布图B取值计算含泥当量。</w:t>
      </w:r>
    </w:p>
    <w:p>
      <w:pPr>
        <w:ind w:firstLine="480"/>
        <w:rPr>
          <w:color w:val="auto"/>
          <w:szCs w:val="21"/>
        </w:rPr>
      </w:pPr>
      <w:r>
        <w:rPr>
          <w:rFonts w:hint="eastAsia"/>
          <w:color w:val="auto"/>
          <w:szCs w:val="21"/>
        </w:rPr>
        <w:t>图</w:t>
      </w:r>
      <w:r>
        <w:rPr>
          <w:rFonts w:hint="eastAsia"/>
          <w:color w:val="auto"/>
          <w:szCs w:val="21"/>
          <w:lang w:val="en-US" w:eastAsia="zh-CN"/>
        </w:rPr>
        <w:t>1</w:t>
      </w:r>
      <w:r>
        <w:rPr>
          <w:rFonts w:hint="eastAsia"/>
          <w:color w:val="auto"/>
          <w:szCs w:val="21"/>
        </w:rPr>
        <w:t>中石粉含量10%~12%处的对应的亚甲蓝M</w:t>
      </w:r>
      <w:r>
        <w:rPr>
          <w:rFonts w:hint="eastAsia" w:ascii="宋体" w:hAnsi="宋体"/>
          <w:color w:val="auto"/>
          <w:szCs w:val="21"/>
        </w:rPr>
        <w:t>B</w:t>
      </w:r>
      <w:r>
        <w:rPr>
          <w:rFonts w:hint="eastAsia" w:ascii="宋体" w:hAnsi="宋体"/>
          <w:color w:val="auto"/>
          <w:szCs w:val="21"/>
          <w:vertAlign w:val="subscript"/>
        </w:rPr>
        <w:t>Ⅳ</w:t>
      </w:r>
      <w:r>
        <w:rPr>
          <w:rFonts w:hint="eastAsia" w:ascii="宋体" w:hAnsi="宋体"/>
          <w:color w:val="auto"/>
          <w:szCs w:val="21"/>
        </w:rPr>
        <w:t>约为</w:t>
      </w:r>
      <w:r>
        <w:rPr>
          <w:rFonts w:hint="eastAsia"/>
          <w:color w:val="auto"/>
          <w:szCs w:val="21"/>
        </w:rPr>
        <w:t>0.1</w:t>
      </w:r>
      <w:r>
        <w:rPr>
          <w:rFonts w:hint="eastAsia"/>
          <w:color w:val="auto"/>
          <w:szCs w:val="21"/>
          <w:lang w:val="en-US" w:eastAsia="zh-CN"/>
        </w:rPr>
        <w:t>6</w:t>
      </w:r>
      <w:r>
        <w:rPr>
          <w:rFonts w:hint="eastAsia"/>
          <w:color w:val="auto"/>
          <w:szCs w:val="21"/>
        </w:rPr>
        <w:t>g/kg。</w:t>
      </w:r>
    </w:p>
    <w:p>
      <w:pPr>
        <w:ind w:firstLine="480"/>
        <w:jc w:val="right"/>
        <w:rPr>
          <w:color w:val="auto"/>
          <w:szCs w:val="21"/>
        </w:rPr>
      </w:pPr>
      <w:r>
        <w:rPr>
          <w:rFonts w:hint="eastAsia"/>
          <w:color w:val="auto"/>
          <w:position w:val="-22"/>
          <w:szCs w:val="21"/>
        </w:rPr>
        <w:object>
          <v:shape id="_x0000_i1033" o:spt="75" type="#_x0000_t75" style="height:28pt;width:249pt;" o:ole="t" filled="f" o:preferrelative="t" stroked="f" coordsize="21600,21600">
            <v:path/>
            <v:fill on="f" focussize="0,0"/>
            <v:stroke on="f" joinstyle="miter"/>
            <v:imagedata r:id="rId25" o:title=""/>
            <o:lock v:ext="edit" aspectratio="t"/>
            <w10:wrap type="none"/>
            <w10:anchorlock/>
          </v:shape>
          <o:OLEObject Type="Embed" ProgID="Equation.KSEE3" ShapeID="_x0000_i1033" DrawAspect="Content" ObjectID="_1468075733" r:id="rId24">
            <o:LockedField>false</o:LockedField>
          </o:OLEObject>
        </w:object>
      </w:r>
      <w:r>
        <w:rPr>
          <w:rFonts w:hint="eastAsia"/>
          <w:color w:val="auto"/>
          <w:szCs w:val="21"/>
        </w:rPr>
        <w:t>（B.0.4-1）</w:t>
      </w:r>
    </w:p>
    <w:p>
      <w:pPr>
        <w:rPr>
          <w:color w:val="auto"/>
          <w:szCs w:val="21"/>
        </w:rPr>
      </w:pPr>
      <w:r>
        <w:rPr>
          <w:rFonts w:hint="eastAsia"/>
          <w:color w:val="auto"/>
          <w:szCs w:val="21"/>
        </w:rPr>
        <w:t>B.0.5  考虑砂中石粉含量影响，按回归式计算含泥当量。</w:t>
      </w:r>
    </w:p>
    <w:p>
      <w:pPr>
        <w:jc w:val="right"/>
        <w:rPr>
          <w:color w:val="auto"/>
          <w:szCs w:val="21"/>
        </w:rPr>
      </w:pPr>
      <w:r>
        <w:rPr>
          <w:rFonts w:hint="eastAsia"/>
          <w:color w:val="auto"/>
          <w:position w:val="-22"/>
          <w:szCs w:val="21"/>
        </w:rPr>
        <w:object>
          <v:shape id="_x0000_i1034" o:spt="75" type="#_x0000_t75" style="height:28pt;width:164pt;" o:ole="t" filled="f" o:preferrelative="t" stroked="f" coordsize="21600,21600">
            <v:path/>
            <v:fill on="f" focussize="0,0"/>
            <v:stroke on="f" joinstyle="miter"/>
            <v:imagedata r:id="rId27" o:title=""/>
            <o:lock v:ext="edit" aspectratio="t"/>
            <w10:wrap type="none"/>
            <w10:anchorlock/>
          </v:shape>
          <o:OLEObject Type="Embed" ProgID="Equation.KSEE3" ShapeID="_x0000_i1034" DrawAspect="Content" ObjectID="_1468075734" r:id="rId26">
            <o:LockedField>false</o:LockedField>
          </o:OLEObject>
        </w:object>
      </w:r>
      <w:r>
        <w:rPr>
          <w:rFonts w:hint="eastAsia"/>
          <w:color w:val="auto"/>
          <w:szCs w:val="21"/>
        </w:rPr>
        <w:t xml:space="preserve">   </w:t>
      </w:r>
      <w:r>
        <w:rPr>
          <w:color w:val="auto"/>
          <w:szCs w:val="21"/>
        </w:rPr>
        <w:t xml:space="preserve"> </w:t>
      </w:r>
      <w:r>
        <w:rPr>
          <w:rFonts w:hint="eastAsia"/>
          <w:color w:val="auto"/>
          <w:szCs w:val="21"/>
        </w:rPr>
        <w:t xml:space="preserve">  （B.0.5-1）</w:t>
      </w:r>
    </w:p>
    <w:p>
      <w:pPr>
        <w:jc w:val="right"/>
        <w:rPr>
          <w:color w:val="auto"/>
          <w:szCs w:val="21"/>
        </w:rPr>
      </w:pPr>
      <w:r>
        <w:rPr>
          <w:rFonts w:hint="eastAsia"/>
          <w:color w:val="auto"/>
          <w:position w:val="-22"/>
          <w:szCs w:val="21"/>
        </w:rPr>
        <w:object>
          <v:shape id="_x0000_i1035" o:spt="75" type="#_x0000_t75" style="height:28pt;width:186.95pt;" o:ole="t" filled="f" o:preferrelative="t" stroked="f" coordsize="21600,21600">
            <v:path/>
            <v:fill on="f" focussize="0,0"/>
            <v:stroke on="f" joinstyle="miter"/>
            <v:imagedata r:id="rId29" o:title=""/>
            <o:lock v:ext="edit" aspectratio="t"/>
            <w10:wrap type="none"/>
            <w10:anchorlock/>
          </v:shape>
          <o:OLEObject Type="Embed" ProgID="Equation.KSEE3" ShapeID="_x0000_i1035" DrawAspect="Content" ObjectID="_1468075735" r:id="rId28">
            <o:LockedField>false</o:LockedField>
          </o:OLEObject>
        </w:object>
      </w:r>
      <w:r>
        <w:rPr>
          <w:rFonts w:hint="eastAsia"/>
          <w:color w:val="auto"/>
          <w:szCs w:val="21"/>
        </w:rPr>
        <w:t xml:space="preserve">  （B.0.5-2）</w:t>
      </w:r>
    </w:p>
    <w:p>
      <w:pPr>
        <w:jc w:val="right"/>
        <w:rPr>
          <w:color w:val="auto"/>
          <w:szCs w:val="21"/>
        </w:rPr>
      </w:pPr>
      <w:r>
        <w:rPr>
          <w:rFonts w:hint="eastAsia"/>
          <w:color w:val="auto"/>
          <w:position w:val="-26"/>
          <w:szCs w:val="21"/>
        </w:rPr>
        <w:object>
          <v:shape id="_x0000_i1036" o:spt="75" type="#_x0000_t75" style="height:30pt;width:189pt;" o:ole="t" filled="f" o:preferrelative="t" stroked="f" coordsize="21600,21600">
            <v:path/>
            <v:fill on="f" focussize="0,0"/>
            <v:stroke on="f" joinstyle="miter"/>
            <v:imagedata r:id="rId31" o:title=""/>
            <o:lock v:ext="edit" aspectratio="t"/>
            <w10:wrap type="none"/>
            <w10:anchorlock/>
          </v:shape>
          <o:OLEObject Type="Embed" ProgID="Equation.KSEE3" ShapeID="_x0000_i1036" DrawAspect="Content" ObjectID="_1468075736" r:id="rId30">
            <o:LockedField>false</o:LockedField>
          </o:OLEObject>
        </w:object>
      </w:r>
      <w:r>
        <w:rPr>
          <w:rFonts w:hint="eastAsia"/>
          <w:color w:val="auto"/>
          <w:szCs w:val="21"/>
        </w:rPr>
        <w:t xml:space="preserve">  （B.0.5-3）</w:t>
      </w:r>
    </w:p>
    <w:p>
      <w:pPr>
        <w:jc w:val="right"/>
        <w:rPr>
          <w:color w:val="auto"/>
          <w:szCs w:val="21"/>
        </w:rPr>
      </w:pPr>
      <w:r>
        <w:rPr>
          <w:rFonts w:hint="eastAsia"/>
          <w:color w:val="auto"/>
          <w:position w:val="-10"/>
          <w:szCs w:val="21"/>
        </w:rPr>
        <w:object>
          <v:shape id="_x0000_i1037" o:spt="75" type="#_x0000_t75" style="height:18pt;width:188.75pt;" o:ole="t" filled="f" o:preferrelative="t" stroked="f" coordsize="21600,21600">
            <v:path/>
            <v:fill on="f" focussize="0,0"/>
            <v:stroke on="f" joinstyle="miter"/>
            <v:imagedata r:id="rId33" o:title=""/>
            <o:lock v:ext="edit" aspectratio="t"/>
            <w10:wrap type="none"/>
            <w10:anchorlock/>
          </v:shape>
          <o:OLEObject Type="Embed" ProgID="Equation.KSEE3" ShapeID="_x0000_i1037" DrawAspect="Content" ObjectID="_1468075737" r:id="rId32">
            <o:LockedField>false</o:LockedField>
          </o:OLEObject>
        </w:object>
      </w:r>
      <w:r>
        <w:rPr>
          <w:rFonts w:hint="eastAsia"/>
          <w:color w:val="auto"/>
          <w:szCs w:val="21"/>
        </w:rPr>
        <w:t xml:space="preserve">  （B.0.5-4）</w:t>
      </w:r>
    </w:p>
    <w:p>
      <w:pPr>
        <w:ind w:firstLine="420" w:firstLineChars="200"/>
        <w:rPr>
          <w:color w:val="auto"/>
          <w:szCs w:val="21"/>
        </w:rPr>
      </w:pPr>
      <w:r>
        <w:rPr>
          <w:rFonts w:hint="eastAsia"/>
          <w:color w:val="auto"/>
          <w:szCs w:val="21"/>
        </w:rPr>
        <w:t>代入</w:t>
      </w:r>
    </w:p>
    <w:p>
      <w:pPr>
        <w:ind w:left="4410" w:leftChars="200" w:hanging="3990" w:hangingChars="1900"/>
        <w:jc w:val="left"/>
        <w:rPr>
          <w:color w:val="auto"/>
          <w:szCs w:val="21"/>
        </w:rPr>
      </w:pPr>
      <w:r>
        <w:rPr>
          <w:rFonts w:hint="eastAsia"/>
          <w:color w:val="auto"/>
          <w:position w:val="-22"/>
          <w:szCs w:val="21"/>
        </w:rPr>
        <w:object>
          <v:shape id="_x0000_i1038" o:spt="75" type="#_x0000_t75" style="height:28pt;width:236pt;" o:ole="t" filled="f" o:preferrelative="t" stroked="f" coordsize="21600,21600">
            <v:path/>
            <v:fill on="f" focussize="0,0"/>
            <v:stroke on="f" joinstyle="miter"/>
            <v:imagedata r:id="rId35" o:title=""/>
            <o:lock v:ext="edit" aspectratio="t"/>
            <w10:wrap type="none"/>
            <w10:anchorlock/>
          </v:shape>
          <o:OLEObject Type="Embed" ProgID="Equation.KSEE3" ShapeID="_x0000_i1038" DrawAspect="Content" ObjectID="_1468075738" r:id="rId34">
            <o:LockedField>false</o:LockedField>
          </o:OLEObject>
        </w:object>
      </w:r>
      <w:r>
        <w:rPr>
          <w:rFonts w:hint="eastAsia"/>
          <w:color w:val="auto"/>
          <w:szCs w:val="21"/>
        </w:rPr>
        <w:t>（B.0.5-1）</w:t>
      </w:r>
    </w:p>
    <w:p>
      <w:pPr>
        <w:jc w:val="center"/>
        <w:rPr>
          <w:color w:val="auto"/>
          <w:szCs w:val="21"/>
        </w:rPr>
      </w:pPr>
    </w:p>
    <w:p>
      <w:pPr>
        <w:jc w:val="center"/>
        <w:rPr>
          <w:color w:val="auto"/>
          <w:sz w:val="24"/>
        </w:rPr>
      </w:pPr>
      <w:r>
        <w:rPr>
          <w:color w:val="auto"/>
        </w:rPr>
        <w:drawing>
          <wp:inline distT="0" distB="0" distL="114300" distR="114300">
            <wp:extent cx="3596005" cy="2288540"/>
            <wp:effectExtent l="0" t="0" r="4445" b="16510"/>
            <wp:docPr id="20" name="图片 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33"/>
                    <pic:cNvPicPr>
                      <a:picLocks noChangeAspect="true"/>
                    </pic:cNvPicPr>
                  </pic:nvPicPr>
                  <pic:blipFill>
                    <a:blip r:embed="rId36"/>
                    <a:stretch>
                      <a:fillRect/>
                    </a:stretch>
                  </pic:blipFill>
                  <pic:spPr>
                    <a:xfrm>
                      <a:off x="0" y="0"/>
                      <a:ext cx="3596005" cy="2288540"/>
                    </a:xfrm>
                    <a:prstGeom prst="rect">
                      <a:avLst/>
                    </a:prstGeom>
                    <a:noFill/>
                    <a:ln>
                      <a:noFill/>
                    </a:ln>
                  </pic:spPr>
                </pic:pic>
              </a:graphicData>
            </a:graphic>
          </wp:inline>
        </w:drawing>
      </w:r>
    </w:p>
    <w:p>
      <w:pPr>
        <w:jc w:val="center"/>
        <w:rPr>
          <w:rFonts w:hint="eastAsia" w:eastAsia="宋体"/>
          <w:color w:val="auto"/>
          <w:sz w:val="18"/>
          <w:szCs w:val="18"/>
          <w:lang w:eastAsia="zh-CN"/>
        </w:rPr>
      </w:pPr>
      <w:r>
        <w:rPr>
          <w:rFonts w:hint="eastAsia"/>
          <w:color w:val="auto"/>
          <w:sz w:val="18"/>
          <w:szCs w:val="18"/>
        </w:rPr>
        <w:t>图1 人工砂类别与MB、</w:t>
      </w:r>
      <w:r>
        <w:rPr>
          <w:rFonts w:hint="eastAsia" w:ascii="Gulim" w:hAnsi="Gulim" w:eastAsia="Gulim"/>
          <w:color w:val="auto"/>
          <w:sz w:val="18"/>
          <w:szCs w:val="18"/>
        </w:rPr>
        <w:t>β</w:t>
      </w:r>
      <w:r>
        <w:rPr>
          <w:rFonts w:hint="eastAsia"/>
          <w:color w:val="auto"/>
          <w:sz w:val="18"/>
          <w:szCs w:val="18"/>
          <w:vertAlign w:val="subscript"/>
        </w:rPr>
        <w:t>8</w:t>
      </w:r>
      <w:r>
        <w:rPr>
          <w:rFonts w:hint="eastAsia"/>
          <w:color w:val="auto"/>
          <w:sz w:val="18"/>
          <w:szCs w:val="18"/>
          <w:vertAlign w:val="superscript"/>
        </w:rPr>
        <w:t>‘</w:t>
      </w:r>
      <w:r>
        <w:rPr>
          <w:rFonts w:hint="eastAsia"/>
          <w:color w:val="auto"/>
          <w:sz w:val="18"/>
          <w:szCs w:val="18"/>
        </w:rPr>
        <w:t>值对应图</w:t>
      </w:r>
    </w:p>
    <w:p>
      <w:pPr>
        <w:ind w:firstLine="450" w:firstLineChars="250"/>
        <w:rPr>
          <w:rFonts w:ascii="宋体" w:hAnsi="宋体"/>
          <w:color w:val="auto"/>
          <w:sz w:val="18"/>
          <w:szCs w:val="21"/>
        </w:rPr>
      </w:pPr>
      <w:r>
        <w:rPr>
          <w:rFonts w:hint="eastAsia"/>
          <w:color w:val="auto"/>
          <w:sz w:val="18"/>
          <w:szCs w:val="21"/>
        </w:rPr>
        <w:t>图中：1  纵坐标：0~2.36</w:t>
      </w:r>
      <w:r>
        <w:rPr>
          <w:rFonts w:hint="eastAsia" w:ascii="宋体" w:hAnsi="宋体"/>
          <w:color w:val="auto"/>
          <w:sz w:val="18"/>
          <w:szCs w:val="21"/>
        </w:rPr>
        <w:t>㎜粒级人工砂的MB测值g/kg；</w:t>
      </w:r>
    </w:p>
    <w:p>
      <w:pPr>
        <w:ind w:firstLine="990" w:firstLineChars="550"/>
        <w:rPr>
          <w:color w:val="auto"/>
          <w:sz w:val="18"/>
          <w:szCs w:val="21"/>
        </w:rPr>
      </w:pPr>
      <w:bookmarkStart w:id="27" w:name="_Toc21186"/>
      <w:r>
        <w:rPr>
          <w:rFonts w:hint="eastAsia"/>
          <w:color w:val="auto"/>
          <w:sz w:val="18"/>
          <w:szCs w:val="21"/>
        </w:rPr>
        <w:t>2</w:t>
      </w:r>
      <w:r>
        <w:rPr>
          <w:rFonts w:hint="eastAsia" w:ascii="宋体" w:hAnsi="宋体"/>
          <w:color w:val="auto"/>
          <w:sz w:val="18"/>
          <w:szCs w:val="21"/>
        </w:rPr>
        <w:t xml:space="preserve">  横坐标：</w:t>
      </w:r>
      <w:r>
        <w:rPr>
          <w:rFonts w:hint="eastAsia"/>
          <w:color w:val="auto"/>
          <w:sz w:val="18"/>
          <w:szCs w:val="21"/>
        </w:rPr>
        <w:t>0~2.36</w:t>
      </w:r>
      <w:r>
        <w:rPr>
          <w:rFonts w:hint="eastAsia" w:ascii="宋体" w:hAnsi="宋体"/>
          <w:color w:val="auto"/>
          <w:sz w:val="18"/>
          <w:szCs w:val="21"/>
        </w:rPr>
        <w:t>㎜粒级人工砂的</w:t>
      </w:r>
      <w:r>
        <w:rPr>
          <w:rFonts w:hint="eastAsia" w:ascii="Gulim" w:hAnsi="Gulim" w:eastAsia="Gulim"/>
          <w:color w:val="auto"/>
          <w:sz w:val="18"/>
          <w:szCs w:val="21"/>
        </w:rPr>
        <w:t>β</w:t>
      </w:r>
      <w:r>
        <w:rPr>
          <w:rFonts w:hint="eastAsia"/>
          <w:color w:val="auto"/>
          <w:sz w:val="18"/>
          <w:szCs w:val="21"/>
        </w:rPr>
        <w:t>8</w:t>
      </w:r>
      <w:r>
        <w:rPr>
          <w:rFonts w:hint="eastAsia"/>
          <w:color w:val="auto"/>
          <w:sz w:val="18"/>
          <w:szCs w:val="21"/>
          <w:vertAlign w:val="superscript"/>
        </w:rPr>
        <w:t>‘</w:t>
      </w:r>
      <w:r>
        <w:rPr>
          <w:rFonts w:hint="eastAsia"/>
          <w:color w:val="auto"/>
          <w:sz w:val="18"/>
          <w:szCs w:val="21"/>
        </w:rPr>
        <w:t>粉体含量%；</w:t>
      </w:r>
      <w:bookmarkEnd w:id="27"/>
    </w:p>
    <w:p>
      <w:pPr>
        <w:ind w:left="1235" w:leftChars="469" w:hanging="250" w:hangingChars="139"/>
        <w:rPr>
          <w:rFonts w:ascii="宋体" w:hAnsi="宋体"/>
          <w:color w:val="auto"/>
          <w:sz w:val="18"/>
          <w:szCs w:val="21"/>
        </w:rPr>
      </w:pPr>
      <w:r>
        <w:rPr>
          <w:rFonts w:hint="eastAsia"/>
          <w:color w:val="auto"/>
          <w:sz w:val="18"/>
          <w:szCs w:val="21"/>
        </w:rPr>
        <w:t>3  MB=0.05+0.426</w:t>
      </w:r>
      <w:r>
        <w:rPr>
          <w:rFonts w:hint="eastAsia" w:ascii="Gulim" w:hAnsi="Gulim" w:eastAsia="Gulim"/>
          <w:color w:val="auto"/>
          <w:sz w:val="18"/>
          <w:szCs w:val="21"/>
        </w:rPr>
        <w:t>ω</w:t>
      </w:r>
      <w:r>
        <w:rPr>
          <w:rFonts w:hint="eastAsia" w:ascii="Gulim" w:hAnsi="Gulim"/>
          <w:color w:val="auto"/>
          <w:sz w:val="18"/>
          <w:szCs w:val="21"/>
          <w:vertAlign w:val="subscript"/>
        </w:rPr>
        <w:t>II</w:t>
      </w:r>
      <w:r>
        <w:rPr>
          <w:rFonts w:hint="eastAsia" w:ascii="宋体" w:hAnsi="宋体"/>
          <w:color w:val="auto"/>
          <w:sz w:val="18"/>
          <w:szCs w:val="21"/>
        </w:rPr>
        <w:t xml:space="preserve"> ：</w:t>
      </w:r>
      <w:r>
        <w:rPr>
          <w:rFonts w:hint="eastAsia"/>
          <w:color w:val="auto"/>
          <w:sz w:val="18"/>
          <w:szCs w:val="21"/>
        </w:rPr>
        <w:t>0~2.36</w:t>
      </w:r>
      <w:r>
        <w:rPr>
          <w:rFonts w:hint="eastAsia" w:ascii="宋体" w:hAnsi="宋体"/>
          <w:color w:val="auto"/>
          <w:sz w:val="18"/>
          <w:szCs w:val="21"/>
        </w:rPr>
        <w:t>㎜粒级人工砂</w:t>
      </w:r>
      <w:r>
        <w:rPr>
          <w:rFonts w:hint="eastAsia" w:ascii="Gulim" w:hAnsi="Gulim" w:eastAsia="Gulim"/>
          <w:color w:val="auto"/>
          <w:sz w:val="18"/>
          <w:szCs w:val="21"/>
        </w:rPr>
        <w:t>ω</w:t>
      </w:r>
      <w:r>
        <w:rPr>
          <w:rFonts w:hint="eastAsia" w:ascii="Gulim" w:hAnsi="Gulim"/>
          <w:color w:val="auto"/>
          <w:sz w:val="18"/>
          <w:szCs w:val="21"/>
          <w:vertAlign w:val="subscript"/>
        </w:rPr>
        <w:t>II</w:t>
      </w:r>
      <w:r>
        <w:rPr>
          <w:rFonts w:hint="eastAsia" w:ascii="宋体" w:hAnsi="宋体"/>
          <w:color w:val="auto"/>
          <w:sz w:val="18"/>
          <w:szCs w:val="21"/>
        </w:rPr>
        <w:t xml:space="preserve"> 基准粘性土含量%与亚甲</w:t>
      </w:r>
      <w:r>
        <w:rPr>
          <w:rFonts w:hint="eastAsia"/>
          <w:color w:val="auto"/>
          <w:sz w:val="18"/>
          <w:szCs w:val="21"/>
        </w:rPr>
        <w:t>蓝MB</w:t>
      </w:r>
      <w:r>
        <w:rPr>
          <w:rFonts w:hint="eastAsia" w:ascii="宋体" w:hAnsi="宋体"/>
          <w:color w:val="auto"/>
          <w:sz w:val="18"/>
          <w:szCs w:val="21"/>
        </w:rPr>
        <w:t>测值的回归方程；</w:t>
      </w:r>
    </w:p>
    <w:p>
      <w:pPr>
        <w:ind w:left="1235" w:leftChars="469" w:hanging="250" w:hangingChars="139"/>
        <w:rPr>
          <w:color w:val="auto"/>
          <w:sz w:val="18"/>
          <w:szCs w:val="21"/>
        </w:rPr>
      </w:pPr>
      <w:r>
        <w:rPr>
          <w:rFonts w:hint="eastAsia"/>
          <w:color w:val="auto"/>
          <w:sz w:val="18"/>
          <w:szCs w:val="21"/>
        </w:rPr>
        <w:t>4  MB</w:t>
      </w:r>
      <w:r>
        <w:rPr>
          <w:rFonts w:hint="eastAsia"/>
          <w:color w:val="auto"/>
          <w:sz w:val="18"/>
          <w:szCs w:val="21"/>
          <w:vertAlign w:val="subscript"/>
        </w:rPr>
        <w:t>IV</w:t>
      </w:r>
      <w:r>
        <w:rPr>
          <w:rFonts w:hint="eastAsia"/>
          <w:color w:val="auto"/>
          <w:sz w:val="18"/>
          <w:szCs w:val="21"/>
        </w:rPr>
        <w:t xml:space="preserve"> =0.05+0.0105</w:t>
      </w:r>
      <w:r>
        <w:rPr>
          <w:rFonts w:hint="eastAsia" w:ascii="Gulim" w:hAnsi="Gulim" w:eastAsia="Gulim"/>
          <w:color w:val="auto"/>
          <w:sz w:val="18"/>
          <w:szCs w:val="21"/>
        </w:rPr>
        <w:t>ω</w:t>
      </w:r>
      <w:r>
        <w:rPr>
          <w:rFonts w:hint="eastAsia" w:ascii="Gulim" w:hAnsi="Gulim"/>
          <w:color w:val="auto"/>
          <w:sz w:val="18"/>
          <w:szCs w:val="21"/>
          <w:vertAlign w:val="subscript"/>
        </w:rPr>
        <w:t>IV</w:t>
      </w:r>
      <w:r>
        <w:rPr>
          <w:rFonts w:hint="eastAsia" w:ascii="宋体" w:hAnsi="宋体"/>
          <w:color w:val="auto"/>
          <w:sz w:val="18"/>
          <w:szCs w:val="21"/>
          <w:vertAlign w:val="subscript"/>
        </w:rPr>
        <w:t xml:space="preserve">  </w:t>
      </w:r>
      <w:r>
        <w:rPr>
          <w:rFonts w:hint="eastAsia" w:ascii="宋体" w:hAnsi="宋体"/>
          <w:color w:val="auto"/>
          <w:sz w:val="18"/>
          <w:szCs w:val="21"/>
        </w:rPr>
        <w:t>：</w:t>
      </w:r>
      <w:r>
        <w:rPr>
          <w:rFonts w:hint="eastAsia"/>
          <w:color w:val="auto"/>
          <w:sz w:val="18"/>
          <w:szCs w:val="21"/>
        </w:rPr>
        <w:t>0~2.36</w:t>
      </w:r>
      <w:r>
        <w:rPr>
          <w:rFonts w:hint="eastAsia" w:ascii="宋体" w:hAnsi="宋体"/>
          <w:color w:val="auto"/>
          <w:sz w:val="18"/>
          <w:szCs w:val="21"/>
        </w:rPr>
        <w:t>㎜粒级人工砂</w:t>
      </w:r>
      <w:r>
        <w:rPr>
          <w:rFonts w:hint="eastAsia" w:ascii="Gulim" w:hAnsi="Gulim" w:eastAsia="Gulim"/>
          <w:color w:val="auto"/>
          <w:sz w:val="18"/>
          <w:szCs w:val="21"/>
        </w:rPr>
        <w:t>ω</w:t>
      </w:r>
      <w:r>
        <w:rPr>
          <w:rFonts w:hint="eastAsia" w:ascii="Gulim" w:hAnsi="Gulim"/>
          <w:color w:val="auto"/>
          <w:sz w:val="18"/>
          <w:szCs w:val="21"/>
          <w:vertAlign w:val="subscript"/>
        </w:rPr>
        <w:t xml:space="preserve">IV </w:t>
      </w:r>
      <w:r>
        <w:rPr>
          <w:rFonts w:hint="eastAsia"/>
          <w:color w:val="auto"/>
          <w:sz w:val="18"/>
          <w:szCs w:val="21"/>
        </w:rPr>
        <w:t>基准石粉含量%与亚甲蓝MB测值的回归方程；</w:t>
      </w:r>
    </w:p>
    <w:p>
      <w:pPr>
        <w:ind w:left="1235" w:leftChars="469" w:hanging="250" w:hangingChars="139"/>
        <w:rPr>
          <w:rFonts w:ascii="Gulim" w:hAnsi="Gulim"/>
          <w:color w:val="auto"/>
          <w:sz w:val="18"/>
          <w:szCs w:val="21"/>
        </w:rPr>
      </w:pPr>
      <w:r>
        <w:rPr>
          <w:rFonts w:hint="eastAsia"/>
          <w:color w:val="auto"/>
          <w:sz w:val="18"/>
          <w:szCs w:val="21"/>
        </w:rPr>
        <w:t>5  I、II、III人工砂按类别在0~2.36</w:t>
      </w:r>
      <w:r>
        <w:rPr>
          <w:rFonts w:hint="eastAsia" w:ascii="宋体" w:hAnsi="宋体"/>
          <w:color w:val="auto"/>
          <w:sz w:val="18"/>
          <w:szCs w:val="21"/>
        </w:rPr>
        <w:t>㎜粒级人工砂中的</w:t>
      </w:r>
      <w:r>
        <w:rPr>
          <w:rFonts w:hint="eastAsia"/>
          <w:color w:val="auto"/>
          <w:sz w:val="18"/>
          <w:szCs w:val="21"/>
        </w:rPr>
        <w:t>MB值与</w:t>
      </w:r>
      <w:r>
        <w:rPr>
          <w:rFonts w:hint="eastAsia" w:ascii="Gulim" w:hAnsi="Gulim" w:eastAsia="Gulim"/>
          <w:color w:val="auto"/>
          <w:sz w:val="18"/>
          <w:szCs w:val="21"/>
        </w:rPr>
        <w:t>β</w:t>
      </w:r>
      <w:r>
        <w:rPr>
          <w:rFonts w:hint="eastAsia"/>
          <w:color w:val="auto"/>
          <w:sz w:val="18"/>
          <w:szCs w:val="21"/>
          <w:vertAlign w:val="subscript"/>
        </w:rPr>
        <w:t>8</w:t>
      </w:r>
      <w:r>
        <w:rPr>
          <w:rFonts w:hint="eastAsia"/>
          <w:color w:val="auto"/>
          <w:sz w:val="18"/>
          <w:szCs w:val="21"/>
          <w:vertAlign w:val="superscript"/>
        </w:rPr>
        <w:t>‘</w:t>
      </w:r>
      <w:r>
        <w:rPr>
          <w:rFonts w:hint="eastAsia" w:ascii="Gulim" w:hAnsi="Gulim"/>
          <w:color w:val="auto"/>
          <w:sz w:val="18"/>
          <w:szCs w:val="21"/>
        </w:rPr>
        <w:t>粉体含量的控制范围。</w:t>
      </w:r>
    </w:p>
    <w:p>
      <w:pPr>
        <w:ind w:left="1235" w:leftChars="469" w:hanging="250" w:hangingChars="139"/>
        <w:rPr>
          <w:color w:val="auto"/>
          <w:sz w:val="18"/>
          <w:szCs w:val="21"/>
        </w:rPr>
      </w:pPr>
      <w:r>
        <w:rPr>
          <w:rFonts w:hint="eastAsia"/>
          <w:color w:val="auto"/>
          <w:sz w:val="18"/>
        </w:rPr>
        <w:t xml:space="preserve">6  </w:t>
      </w:r>
      <w:r>
        <w:rPr>
          <w:rFonts w:hint="eastAsia"/>
          <w:color w:val="auto"/>
          <w:sz w:val="18"/>
          <w:szCs w:val="21"/>
        </w:rPr>
        <w:t>图中黑点为四个测试单位基准石粉样的MB值。</w:t>
      </w:r>
    </w:p>
    <w:p>
      <w:pPr>
        <w:ind w:left="1235" w:leftChars="469" w:hanging="250" w:hangingChars="139"/>
        <w:rPr>
          <w:rFonts w:ascii="宋体" w:hAnsi="宋体"/>
          <w:color w:val="auto"/>
          <w:szCs w:val="21"/>
        </w:rPr>
      </w:pPr>
      <w:r>
        <w:rPr>
          <w:rFonts w:hint="eastAsia"/>
          <w:color w:val="auto"/>
          <w:sz w:val="18"/>
          <w:szCs w:val="21"/>
        </w:rPr>
        <w:t>7  叉为四个测试单位基准石粉样的五次测值的平均数。</w:t>
      </w:r>
    </w:p>
    <w:p>
      <w:pPr>
        <w:jc w:val="center"/>
        <w:outlineLvl w:val="0"/>
        <w:rPr>
          <w:b/>
          <w:color w:val="auto"/>
          <w:sz w:val="24"/>
        </w:rPr>
      </w:pPr>
      <w:r>
        <w:rPr>
          <w:b/>
          <w:color w:val="auto"/>
          <w:sz w:val="28"/>
          <w:szCs w:val="28"/>
        </w:rPr>
        <w:br w:type="page"/>
      </w:r>
      <w:bookmarkStart w:id="28" w:name="_Toc10985"/>
      <w:bookmarkStart w:id="29" w:name="_Toc20293"/>
      <w:r>
        <w:rPr>
          <w:rFonts w:hint="eastAsia"/>
          <w:b/>
          <w:color w:val="auto"/>
          <w:sz w:val="24"/>
        </w:rPr>
        <w:t>附录C  人工砂检验报告</w:t>
      </w:r>
      <w:bookmarkEnd w:id="28"/>
      <w:bookmarkEnd w:id="29"/>
    </w:p>
    <w:tbl>
      <w:tblPr>
        <w:tblStyle w:val="11"/>
        <w:tblW w:w="5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51"/>
        <w:gridCol w:w="95"/>
        <w:gridCol w:w="501"/>
        <w:gridCol w:w="444"/>
        <w:gridCol w:w="152"/>
        <w:gridCol w:w="596"/>
        <w:gridCol w:w="197"/>
        <w:gridCol w:w="399"/>
        <w:gridCol w:w="559"/>
        <w:gridCol w:w="633"/>
        <w:gridCol w:w="598"/>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委托单位</w:t>
            </w:r>
          </w:p>
        </w:tc>
        <w:tc>
          <w:tcPr>
            <w:tcW w:w="1890" w:type="dxa"/>
            <w:gridSpan w:val="5"/>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样品编号</w:t>
            </w:r>
          </w:p>
        </w:tc>
        <w:tc>
          <w:tcPr>
            <w:tcW w:w="186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工程名称</w:t>
            </w:r>
          </w:p>
        </w:tc>
        <w:tc>
          <w:tcPr>
            <w:tcW w:w="1890" w:type="dxa"/>
            <w:gridSpan w:val="5"/>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代表数量</w:t>
            </w:r>
          </w:p>
        </w:tc>
        <w:tc>
          <w:tcPr>
            <w:tcW w:w="186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样品产地、名称</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收样日期</w:t>
            </w:r>
          </w:p>
        </w:tc>
        <w:tc>
          <w:tcPr>
            <w:tcW w:w="186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检验条件</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检验日期</w:t>
            </w:r>
          </w:p>
        </w:tc>
        <w:tc>
          <w:tcPr>
            <w:tcW w:w="186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检验依据</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报告日期</w:t>
            </w:r>
          </w:p>
        </w:tc>
        <w:tc>
          <w:tcPr>
            <w:tcW w:w="186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检验项目</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检验结果</w:t>
            </w: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附记</w:t>
            </w: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检验项目</w:t>
            </w:r>
          </w:p>
        </w:tc>
        <w:tc>
          <w:tcPr>
            <w:tcW w:w="1231"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检验结果</w:t>
            </w: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附记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表观密度（kg/m</w:t>
            </w:r>
            <w:r>
              <w:rPr>
                <w:rFonts w:hint="eastAsia" w:ascii="宋体" w:hAnsi="宋体" w:cs="宋体"/>
                <w:color w:val="auto"/>
                <w:sz w:val="13"/>
                <w:szCs w:val="13"/>
                <w:vertAlign w:val="superscript"/>
              </w:rPr>
              <w:t>3</w:t>
            </w:r>
            <w:r>
              <w:rPr>
                <w:rFonts w:hint="eastAsia" w:ascii="宋体" w:hAnsi="宋体" w:cs="宋体"/>
                <w:color w:val="auto"/>
                <w:sz w:val="13"/>
                <w:szCs w:val="13"/>
              </w:rPr>
              <w:t>）</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有机物含量</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（比色法）</w:t>
            </w:r>
          </w:p>
        </w:tc>
        <w:tc>
          <w:tcPr>
            <w:tcW w:w="1231"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堆积密度（kg/m</w:t>
            </w:r>
            <w:r>
              <w:rPr>
                <w:rFonts w:hint="eastAsia" w:ascii="宋体" w:hAnsi="宋体" w:cs="宋体"/>
                <w:color w:val="auto"/>
                <w:sz w:val="13"/>
                <w:szCs w:val="13"/>
                <w:vertAlign w:val="superscript"/>
              </w:rPr>
              <w:t>3</w:t>
            </w:r>
            <w:r>
              <w:rPr>
                <w:rFonts w:hint="eastAsia" w:ascii="宋体" w:hAnsi="宋体" w:cs="宋体"/>
                <w:color w:val="auto"/>
                <w:sz w:val="13"/>
                <w:szCs w:val="13"/>
              </w:rPr>
              <w:t>）</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云母含量（%）</w:t>
            </w:r>
          </w:p>
        </w:tc>
        <w:tc>
          <w:tcPr>
            <w:tcW w:w="1231"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紧密密度（kg/m</w:t>
            </w:r>
            <w:r>
              <w:rPr>
                <w:rFonts w:hint="eastAsia" w:ascii="宋体" w:hAnsi="宋体" w:cs="宋体"/>
                <w:color w:val="auto"/>
                <w:sz w:val="13"/>
                <w:szCs w:val="13"/>
                <w:vertAlign w:val="superscript"/>
              </w:rPr>
              <w:t>3</w:t>
            </w:r>
            <w:r>
              <w:rPr>
                <w:rFonts w:hint="eastAsia" w:ascii="宋体" w:hAnsi="宋体" w:cs="宋体"/>
                <w:color w:val="auto"/>
                <w:sz w:val="13"/>
                <w:szCs w:val="13"/>
              </w:rPr>
              <w:t>）</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轻物质含量（%）</w:t>
            </w:r>
          </w:p>
        </w:tc>
        <w:tc>
          <w:tcPr>
            <w:tcW w:w="1231"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粉体含量（%）</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硫酸盐和硫化物含量（%）</w:t>
            </w:r>
          </w:p>
        </w:tc>
        <w:tc>
          <w:tcPr>
            <w:tcW w:w="1231"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泥块含量（%）</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MB值（g/kg）</w:t>
            </w:r>
          </w:p>
        </w:tc>
        <w:tc>
          <w:tcPr>
            <w:tcW w:w="1231"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氯离子按量（%）</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含泥当量（%）</w:t>
            </w:r>
          </w:p>
        </w:tc>
        <w:tc>
          <w:tcPr>
            <w:tcW w:w="1231"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含水率（%）</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压碎指标（%）</w:t>
            </w:r>
          </w:p>
        </w:tc>
        <w:tc>
          <w:tcPr>
            <w:tcW w:w="1231"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吸水率（%）</w:t>
            </w:r>
          </w:p>
        </w:tc>
        <w:tc>
          <w:tcPr>
            <w:tcW w:w="945"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碱活性</w:t>
            </w:r>
          </w:p>
        </w:tc>
        <w:tc>
          <w:tcPr>
            <w:tcW w:w="1231"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40" w:type="dxa"/>
            <w:gridSpan w:val="1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颗粒级配</w:t>
            </w: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6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公称粒径（mm）</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10.00mm</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5.00mm</w:t>
            </w:r>
          </w:p>
        </w:tc>
        <w:tc>
          <w:tcPr>
            <w:tcW w:w="5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2.50mm</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1.25mm</w:t>
            </w:r>
          </w:p>
        </w:tc>
        <w:tc>
          <w:tcPr>
            <w:tcW w:w="559"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630μm</w:t>
            </w:r>
          </w:p>
        </w:tc>
        <w:tc>
          <w:tcPr>
            <w:tcW w:w="633"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315μm</w:t>
            </w:r>
          </w:p>
        </w:tc>
        <w:tc>
          <w:tcPr>
            <w:tcW w:w="59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160μm</w:t>
            </w: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细度模数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砂级</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颗配</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粒区</w:t>
            </w:r>
          </w:p>
        </w:tc>
        <w:tc>
          <w:tcPr>
            <w:tcW w:w="45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Ⅰ区</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w:t>
            </w:r>
          </w:p>
        </w:tc>
        <w:tc>
          <w:tcPr>
            <w:tcW w:w="5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35～5</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65～35</w:t>
            </w:r>
          </w:p>
        </w:tc>
        <w:tc>
          <w:tcPr>
            <w:tcW w:w="559"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85～71</w:t>
            </w:r>
          </w:p>
        </w:tc>
        <w:tc>
          <w:tcPr>
            <w:tcW w:w="633"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95～80</w:t>
            </w:r>
          </w:p>
        </w:tc>
        <w:tc>
          <w:tcPr>
            <w:tcW w:w="59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100～85</w:t>
            </w: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5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Ⅱ区</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w:t>
            </w:r>
          </w:p>
        </w:tc>
        <w:tc>
          <w:tcPr>
            <w:tcW w:w="5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25～0</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50～10</w:t>
            </w:r>
          </w:p>
        </w:tc>
        <w:tc>
          <w:tcPr>
            <w:tcW w:w="559"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70～41</w:t>
            </w:r>
          </w:p>
        </w:tc>
        <w:tc>
          <w:tcPr>
            <w:tcW w:w="633"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92～70</w:t>
            </w:r>
          </w:p>
        </w:tc>
        <w:tc>
          <w:tcPr>
            <w:tcW w:w="59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100～80</w:t>
            </w: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5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Ⅲ区</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w:t>
            </w:r>
          </w:p>
        </w:tc>
        <w:tc>
          <w:tcPr>
            <w:tcW w:w="5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15～0</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25～0</w:t>
            </w:r>
          </w:p>
        </w:tc>
        <w:tc>
          <w:tcPr>
            <w:tcW w:w="559"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40～16</w:t>
            </w:r>
          </w:p>
        </w:tc>
        <w:tc>
          <w:tcPr>
            <w:tcW w:w="633"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85～55</w:t>
            </w:r>
          </w:p>
        </w:tc>
        <w:tc>
          <w:tcPr>
            <w:tcW w:w="59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100～75</w:t>
            </w: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6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实测累计筛余（%）</w:t>
            </w: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9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59"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3"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9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级配区属</w:t>
            </w:r>
          </w:p>
          <w:p>
            <w:pPr>
              <w:keepNext w:val="0"/>
              <w:keepLines w:val="0"/>
              <w:suppressLineNumbers w:val="0"/>
              <w:spacing w:before="0" w:beforeAutospacing="0" w:after="0" w:afterAutospacing="0" w:line="160" w:lineRule="exact"/>
              <w:ind w:left="0" w:right="0"/>
              <w:jc w:val="right"/>
              <w:rPr>
                <w:rFonts w:ascii="宋体" w:hAnsi="宋体" w:cs="宋体"/>
                <w:color w:val="auto"/>
                <w:sz w:val="13"/>
                <w:szCs w:val="13"/>
              </w:rPr>
            </w:pPr>
            <w:r>
              <w:rPr>
                <w:rFonts w:hint="eastAsia" w:ascii="宋体" w:hAnsi="宋体" w:cs="宋体"/>
                <w:color w:val="auto"/>
                <w:sz w:val="13"/>
                <w:szCs w:val="13"/>
              </w:rPr>
              <w:t>区砂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6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结论</w:t>
            </w:r>
          </w:p>
        </w:tc>
        <w:tc>
          <w:tcPr>
            <w:tcW w:w="1788" w:type="dxa"/>
            <w:gridSpan w:val="5"/>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9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备注</w:t>
            </w:r>
          </w:p>
        </w:tc>
        <w:tc>
          <w:tcPr>
            <w:tcW w:w="2424" w:type="dxa"/>
            <w:gridSpan w:val="4"/>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bl>
    <w:p>
      <w:pPr>
        <w:spacing w:line="360" w:lineRule="auto"/>
        <w:rPr>
          <w:color w:val="auto"/>
          <w:sz w:val="18"/>
          <w:szCs w:val="18"/>
        </w:rPr>
      </w:pPr>
      <w:r>
        <w:rPr>
          <w:rFonts w:hint="eastAsia"/>
          <w:color w:val="auto"/>
          <w:sz w:val="18"/>
          <w:szCs w:val="18"/>
        </w:rPr>
        <w:t>技术负责人：        校核：        检验：        检测单位：（盖章）</w:t>
      </w: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outlineLvl w:val="0"/>
        <w:rPr>
          <w:b/>
          <w:color w:val="auto"/>
          <w:sz w:val="28"/>
          <w:szCs w:val="28"/>
        </w:rPr>
      </w:pPr>
      <w:bookmarkStart w:id="30" w:name="_Toc29500"/>
      <w:bookmarkStart w:id="31" w:name="_Toc30447"/>
      <w:r>
        <w:rPr>
          <w:rFonts w:hint="eastAsia"/>
          <w:b/>
          <w:color w:val="auto"/>
          <w:sz w:val="28"/>
          <w:szCs w:val="28"/>
        </w:rPr>
        <w:t>规程用语说明</w:t>
      </w:r>
      <w:bookmarkEnd w:id="30"/>
      <w:bookmarkEnd w:id="31"/>
    </w:p>
    <w:p>
      <w:pPr>
        <w:spacing w:line="288" w:lineRule="auto"/>
        <w:rPr>
          <w:color w:val="auto"/>
          <w:szCs w:val="21"/>
        </w:rPr>
      </w:pPr>
      <w:bookmarkStart w:id="32" w:name="_Toc14046"/>
      <w:r>
        <w:rPr>
          <w:rFonts w:hint="eastAsia"/>
          <w:color w:val="auto"/>
          <w:szCs w:val="21"/>
        </w:rPr>
        <w:t>1  执行条文时，要求严格程度的用语，说明如下：</w:t>
      </w:r>
      <w:bookmarkEnd w:id="32"/>
    </w:p>
    <w:p>
      <w:pPr>
        <w:spacing w:line="288" w:lineRule="auto"/>
        <w:ind w:firstLine="472" w:firstLineChars="225"/>
        <w:rPr>
          <w:color w:val="auto"/>
          <w:szCs w:val="21"/>
        </w:rPr>
      </w:pPr>
      <w:r>
        <w:rPr>
          <w:rFonts w:hint="eastAsia"/>
          <w:color w:val="auto"/>
          <w:szCs w:val="21"/>
        </w:rPr>
        <w:t>1） 表示很严格，非这样不可的用词；</w:t>
      </w:r>
    </w:p>
    <w:p>
      <w:pPr>
        <w:spacing w:line="288" w:lineRule="auto"/>
        <w:ind w:firstLine="472" w:firstLineChars="225"/>
        <w:rPr>
          <w:color w:val="auto"/>
          <w:szCs w:val="21"/>
        </w:rPr>
      </w:pPr>
      <w:r>
        <w:rPr>
          <w:rFonts w:hint="eastAsia"/>
          <w:color w:val="auto"/>
          <w:szCs w:val="21"/>
        </w:rPr>
        <w:t>正面词采用“必须”；反面词采用“严禁”。</w:t>
      </w:r>
    </w:p>
    <w:p>
      <w:pPr>
        <w:spacing w:line="288" w:lineRule="auto"/>
        <w:ind w:firstLine="472" w:firstLineChars="225"/>
        <w:rPr>
          <w:color w:val="auto"/>
          <w:szCs w:val="21"/>
        </w:rPr>
      </w:pPr>
      <w:r>
        <w:rPr>
          <w:rFonts w:hint="eastAsia"/>
          <w:color w:val="auto"/>
          <w:szCs w:val="21"/>
        </w:rPr>
        <w:t>2） 表示严格，在正常情况下均应这样做的用语：</w:t>
      </w:r>
    </w:p>
    <w:p>
      <w:pPr>
        <w:spacing w:line="288" w:lineRule="auto"/>
        <w:ind w:firstLine="472" w:firstLineChars="225"/>
        <w:rPr>
          <w:color w:val="auto"/>
          <w:szCs w:val="21"/>
        </w:rPr>
      </w:pPr>
      <w:r>
        <w:rPr>
          <w:rFonts w:hint="eastAsia"/>
          <w:color w:val="auto"/>
          <w:szCs w:val="21"/>
        </w:rPr>
        <w:t>正面词采用“应”；反面词采用“不应”或“不得”。</w:t>
      </w:r>
    </w:p>
    <w:p>
      <w:pPr>
        <w:spacing w:line="288" w:lineRule="auto"/>
        <w:ind w:firstLine="472" w:firstLineChars="225"/>
        <w:rPr>
          <w:color w:val="auto"/>
          <w:szCs w:val="21"/>
        </w:rPr>
      </w:pPr>
      <w:r>
        <w:rPr>
          <w:rFonts w:hint="eastAsia"/>
          <w:color w:val="auto"/>
          <w:szCs w:val="21"/>
        </w:rPr>
        <w:t>3） 表示稍有选择，在条件许可时首先应这样做的用语：</w:t>
      </w:r>
    </w:p>
    <w:p>
      <w:pPr>
        <w:spacing w:line="288" w:lineRule="auto"/>
        <w:ind w:firstLine="472" w:firstLineChars="225"/>
        <w:rPr>
          <w:color w:val="auto"/>
          <w:szCs w:val="21"/>
        </w:rPr>
      </w:pPr>
      <w:r>
        <w:rPr>
          <w:rFonts w:hint="eastAsia"/>
          <w:color w:val="auto"/>
          <w:szCs w:val="21"/>
        </w:rPr>
        <w:t>正面词采用“宜”或“可”；反面词采用“不宜”；</w:t>
      </w:r>
    </w:p>
    <w:p>
      <w:pPr>
        <w:spacing w:line="288" w:lineRule="auto"/>
        <w:ind w:firstLine="472" w:firstLineChars="225"/>
        <w:rPr>
          <w:color w:val="auto"/>
          <w:szCs w:val="21"/>
        </w:rPr>
      </w:pPr>
      <w:r>
        <w:rPr>
          <w:rFonts w:hint="eastAsia"/>
          <w:color w:val="auto"/>
          <w:szCs w:val="21"/>
        </w:rPr>
        <w:t>表示有选择，在一定条件下可以这样做的，采用“可”</w:t>
      </w:r>
    </w:p>
    <w:p>
      <w:pPr>
        <w:spacing w:line="288" w:lineRule="auto"/>
        <w:ind w:hanging="2"/>
        <w:rPr>
          <w:color w:val="auto"/>
          <w:szCs w:val="21"/>
        </w:rPr>
      </w:pPr>
      <w:r>
        <w:rPr>
          <w:rFonts w:hint="eastAsia"/>
          <w:color w:val="auto"/>
          <w:szCs w:val="21"/>
        </w:rPr>
        <w:t>2  文中指明应按其它有关标准、规范的规定执行的字法为：“应符合……规定（或要求）”或“应按……执行”。</w:t>
      </w:r>
    </w:p>
    <w:p>
      <w:pPr>
        <w:spacing w:line="360" w:lineRule="auto"/>
        <w:ind w:hanging="2"/>
        <w:rPr>
          <w:color w:val="auto"/>
          <w:sz w:val="24"/>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color w:val="auto"/>
        </w:rPr>
      </w:pPr>
      <w:r>
        <w:rPr>
          <w:color w:val="auto"/>
        </w:rPr>
        <w:br w:type="page"/>
      </w:r>
    </w:p>
    <w:p>
      <w:pPr>
        <w:spacing w:line="360" w:lineRule="auto"/>
        <w:jc w:val="center"/>
        <w:outlineLvl w:val="0"/>
        <w:rPr>
          <w:rFonts w:hint="eastAsia"/>
          <w:b/>
          <w:color w:val="auto"/>
          <w:sz w:val="28"/>
          <w:szCs w:val="28"/>
          <w:lang w:val="en-US" w:eastAsia="zh-CN"/>
        </w:rPr>
      </w:pPr>
      <w:r>
        <w:rPr>
          <w:rFonts w:hint="eastAsia"/>
          <w:b/>
          <w:color w:val="auto"/>
          <w:sz w:val="28"/>
          <w:szCs w:val="28"/>
          <w:lang w:val="en-US" w:eastAsia="zh-CN"/>
        </w:rPr>
        <w:t>引用标准</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《建设用砂》GB T 14684-2022 </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《机制砂石生产技术规程》JC/T 2299-2014</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《高性能混凝土用骨料》JG/T568-2019 </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《建设用砂》GB T 14684-2011 </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《建设用砂》GB T 14684-2001 </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《通用硅酸盐水泥》GB 175-2007 </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《普通混凝土拌合物性能试验方法标准》GB T 50080-2016</w:t>
      </w:r>
      <w:r>
        <w:rPr>
          <w:rFonts w:ascii="Times New Roman" w:hAnsi="Times New Roman" w:eastAsia="宋体"/>
          <w:color w:val="auto"/>
        </w:rPr>
        <w:t xml:space="preserve"> </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《普通混凝土拌合物性能试验方法标准》GB T 50080-2002</w:t>
      </w:r>
      <w:r>
        <w:rPr>
          <w:rFonts w:ascii="Times New Roman" w:hAnsi="Times New Roman" w:eastAsia="宋体"/>
          <w:color w:val="auto"/>
        </w:rPr>
        <w:t xml:space="preserve"> </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《人工砂混凝土应用技术规范》JGJT 241-2011</w:t>
      </w:r>
      <w:r>
        <w:rPr>
          <w:rFonts w:ascii="Times New Roman" w:hAnsi="Times New Roman" w:eastAsia="宋体"/>
          <w:color w:val="auto"/>
        </w:rPr>
        <w:t xml:space="preserve"> </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《混凝土质量控制标准》GB 50164-2011 </w:t>
      </w:r>
    </w:p>
    <w:p>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《水泥标准稠度用水量</w:t>
      </w:r>
      <w:r>
        <w:rPr>
          <w:rFonts w:hint="eastAsia" w:ascii="Times New Roman" w:hAnsi="Times New Roman" w:eastAsia="宋体"/>
          <w:color w:val="auto"/>
          <w:lang w:eastAsia="zh-CN"/>
        </w:rPr>
        <w:t>、</w:t>
      </w:r>
      <w:r>
        <w:rPr>
          <w:rFonts w:hint="eastAsia" w:ascii="Times New Roman" w:hAnsi="Times New Roman" w:eastAsia="宋体"/>
          <w:color w:val="auto"/>
        </w:rPr>
        <w:t>凝结时间</w:t>
      </w:r>
      <w:r>
        <w:rPr>
          <w:rFonts w:hint="eastAsia" w:ascii="Times New Roman" w:hAnsi="Times New Roman" w:eastAsia="宋体"/>
          <w:color w:val="auto"/>
          <w:lang w:eastAsia="zh-CN"/>
        </w:rPr>
        <w:t>、</w:t>
      </w:r>
      <w:r>
        <w:rPr>
          <w:rFonts w:hint="eastAsia" w:ascii="Times New Roman" w:hAnsi="Times New Roman" w:eastAsia="宋体"/>
          <w:color w:val="auto"/>
        </w:rPr>
        <w:t>安定性检验方法》GB T 1346-2011</w:t>
      </w:r>
      <w:r>
        <w:rPr>
          <w:rFonts w:ascii="Times New Roman" w:hAnsi="Times New Roman" w:eastAsia="宋体"/>
          <w:color w:val="auto"/>
        </w:rPr>
        <w:t xml:space="preserve"> </w:t>
      </w:r>
    </w:p>
    <w:p>
      <w:pPr>
        <w:spacing w:line="360" w:lineRule="auto"/>
        <w:jc w:val="both"/>
        <w:outlineLvl w:val="0"/>
        <w:rPr>
          <w:rFonts w:hint="default"/>
          <w:b w:val="0"/>
          <w:bCs/>
          <w:color w:val="auto"/>
          <w:sz w:val="28"/>
          <w:szCs w:val="28"/>
          <w:lang w:val="en-US" w:eastAsia="zh-CN"/>
        </w:rPr>
      </w:pPr>
    </w:p>
    <w:p>
      <w:pPr>
        <w:rPr>
          <w:color w:val="auto"/>
        </w:rPr>
      </w:pPr>
      <w:r>
        <w:rPr>
          <w:color w:val="auto"/>
        </w:rPr>
        <w:br w:type="page"/>
      </w:r>
    </w:p>
    <w:p>
      <w:pPr>
        <w:spacing w:line="360" w:lineRule="auto"/>
        <w:rPr>
          <w:color w:val="auto"/>
        </w:rPr>
        <w:sectPr>
          <w:pgSz w:w="7937" w:h="11565"/>
          <w:pgMar w:top="1134" w:right="1134" w:bottom="1134" w:left="1134" w:header="851" w:footer="992" w:gutter="0"/>
          <w:cols w:space="720" w:num="1"/>
          <w:titlePg/>
          <w:docGrid w:type="lines" w:linePitch="320" w:charSpace="0"/>
        </w:sectPr>
      </w:pPr>
    </w:p>
    <w:p>
      <w:pPr>
        <w:spacing w:line="360" w:lineRule="auto"/>
        <w:rPr>
          <w:color w:val="auto"/>
        </w:rPr>
      </w:pPr>
    </w:p>
    <w:p>
      <w:pPr>
        <w:jc w:val="center"/>
        <w:rPr>
          <w:color w:val="auto"/>
          <w:sz w:val="28"/>
        </w:rPr>
      </w:pPr>
    </w:p>
    <w:p>
      <w:pPr>
        <w:jc w:val="center"/>
        <w:rPr>
          <w:b/>
          <w:color w:val="auto"/>
          <w:sz w:val="30"/>
          <w:szCs w:val="30"/>
        </w:rPr>
      </w:pPr>
      <w:r>
        <w:rPr>
          <w:rFonts w:hint="eastAsia"/>
          <w:b/>
          <w:color w:val="auto"/>
          <w:sz w:val="30"/>
          <w:szCs w:val="30"/>
        </w:rPr>
        <w:t>山西省工程建设地方标准</w:t>
      </w:r>
    </w:p>
    <w:p>
      <w:pPr>
        <w:jc w:val="center"/>
        <w:rPr>
          <w:b/>
          <w:color w:val="auto"/>
          <w:sz w:val="32"/>
          <w:szCs w:val="32"/>
        </w:rPr>
      </w:pPr>
      <w:r>
        <w:rPr>
          <w:rFonts w:hint="eastAsia"/>
          <w:b/>
          <w:color w:val="auto"/>
          <w:sz w:val="32"/>
          <w:szCs w:val="32"/>
        </w:rPr>
        <w:t>人工砂生产应用技术规程</w:t>
      </w:r>
    </w:p>
    <w:p>
      <w:pPr>
        <w:jc w:val="center"/>
        <w:rPr>
          <w:b/>
          <w:color w:val="auto"/>
          <w:sz w:val="52"/>
          <w:szCs w:val="52"/>
        </w:rPr>
      </w:pPr>
    </w:p>
    <w:p>
      <w:pPr>
        <w:rPr>
          <w:color w:val="auto"/>
          <w:sz w:val="28"/>
        </w:rPr>
      </w:pPr>
    </w:p>
    <w:p>
      <w:pPr>
        <w:jc w:val="center"/>
        <w:rPr>
          <w:color w:val="auto"/>
          <w:sz w:val="28"/>
          <w:szCs w:val="28"/>
        </w:rPr>
      </w:pPr>
      <w:r>
        <w:rPr>
          <w:rFonts w:hint="eastAsia"/>
          <w:color w:val="auto"/>
          <w:sz w:val="28"/>
          <w:szCs w:val="28"/>
        </w:rPr>
        <w:t>DBJ04-</w:t>
      </w:r>
      <w:r>
        <w:rPr>
          <w:color w:val="auto"/>
          <w:sz w:val="28"/>
          <w:szCs w:val="28"/>
        </w:rPr>
        <w:t>XXX</w:t>
      </w:r>
      <w:r>
        <w:rPr>
          <w:rFonts w:hint="eastAsia"/>
          <w:color w:val="auto"/>
          <w:sz w:val="28"/>
          <w:szCs w:val="28"/>
        </w:rPr>
        <w:t>－20</w:t>
      </w:r>
      <w:r>
        <w:rPr>
          <w:color w:val="auto"/>
          <w:sz w:val="28"/>
          <w:szCs w:val="28"/>
        </w:rPr>
        <w:t>XX</w:t>
      </w:r>
    </w:p>
    <w:p>
      <w:pPr>
        <w:jc w:val="center"/>
        <w:rPr>
          <w:b/>
          <w:color w:val="auto"/>
          <w:sz w:val="28"/>
          <w:szCs w:val="28"/>
        </w:rPr>
      </w:pPr>
      <w:r>
        <w:rPr>
          <w:rFonts w:hint="eastAsia"/>
          <w:b/>
          <w:color w:val="auto"/>
          <w:sz w:val="28"/>
          <w:szCs w:val="28"/>
        </w:rPr>
        <w:t>条文说明</w:t>
      </w:r>
    </w:p>
    <w:p>
      <w:pPr>
        <w:rPr>
          <w:color w:val="auto"/>
          <w:sz w:val="28"/>
        </w:rPr>
      </w:pPr>
      <w:r>
        <w:rPr>
          <w:rFonts w:hint="eastAsia"/>
          <w:color w:val="auto"/>
          <w:sz w:val="28"/>
        </w:rPr>
        <w:t xml:space="preserve">                                       </w:t>
      </w:r>
    </w:p>
    <w:p>
      <w:pPr>
        <w:rPr>
          <w:color w:val="auto"/>
          <w:sz w:val="28"/>
        </w:rPr>
      </w:pPr>
    </w:p>
    <w:p>
      <w:pPr>
        <w:rPr>
          <w:color w:val="auto"/>
          <w:sz w:val="28"/>
        </w:rPr>
      </w:pPr>
    </w:p>
    <w:p>
      <w:pPr>
        <w:rPr>
          <w:color w:val="auto"/>
          <w:sz w:val="28"/>
        </w:rPr>
      </w:pPr>
    </w:p>
    <w:p>
      <w:pPr>
        <w:rPr>
          <w:color w:val="auto"/>
          <w:sz w:val="28"/>
        </w:rPr>
      </w:pPr>
      <w:r>
        <w:rPr>
          <w:rFonts w:hint="eastAsia"/>
          <w:color w:val="auto"/>
          <w:sz w:val="28"/>
        </w:rPr>
        <w:t xml:space="preserve">           </w:t>
      </w:r>
    </w:p>
    <w:p>
      <w:pPr>
        <w:jc w:val="center"/>
        <w:rPr>
          <w:color w:val="auto"/>
          <w:sz w:val="28"/>
        </w:rPr>
        <w:sectPr>
          <w:type w:val="continuous"/>
          <w:pgSz w:w="7937" w:h="11565"/>
          <w:pgMar w:top="1134" w:right="1134" w:bottom="1134" w:left="1134" w:header="851" w:footer="992" w:gutter="0"/>
          <w:cols w:space="720" w:num="1"/>
          <w:titlePg/>
          <w:docGrid w:type="lines" w:linePitch="320" w:charSpace="0"/>
        </w:sectPr>
      </w:pPr>
    </w:p>
    <w:p>
      <w:pPr>
        <w:jc w:val="center"/>
        <w:rPr>
          <w:color w:val="auto"/>
          <w:sz w:val="28"/>
        </w:rPr>
      </w:pPr>
    </w:p>
    <w:p>
      <w:pPr>
        <w:rPr>
          <w:color w:val="auto"/>
          <w:sz w:val="28"/>
        </w:rPr>
      </w:pPr>
    </w:p>
    <w:p>
      <w:pPr>
        <w:rPr>
          <w:color w:val="auto"/>
          <w:sz w:val="28"/>
        </w:rPr>
      </w:pPr>
    </w:p>
    <w:sdt>
      <w:sdtPr>
        <w:rPr>
          <w:rFonts w:ascii="宋体" w:hAnsi="宋体"/>
          <w:color w:val="auto"/>
        </w:rPr>
        <w:id w:val="147465904"/>
        <w15:color w:val="DBDBDB"/>
        <w:docPartObj>
          <w:docPartGallery w:val="Table of Contents"/>
          <w:docPartUnique/>
        </w:docPartObj>
      </w:sdtPr>
      <w:sdtEndPr>
        <w:rPr>
          <w:rFonts w:ascii="宋体" w:hAnsi="宋体"/>
          <w:b/>
          <w:color w:val="auto"/>
        </w:rPr>
      </w:sdtEndPr>
      <w:sdtContent>
        <w:p>
          <w:pPr>
            <w:jc w:val="center"/>
            <w:rPr>
              <w:b/>
              <w:color w:val="auto"/>
            </w:rPr>
          </w:pPr>
          <w:r>
            <w:rPr>
              <w:rFonts w:ascii="宋体" w:hAnsi="宋体"/>
              <w:b/>
              <w:bCs/>
              <w:color w:val="auto"/>
              <w:sz w:val="24"/>
              <w:szCs w:val="32"/>
            </w:rPr>
            <w:t>目</w:t>
          </w:r>
          <w:r>
            <w:rPr>
              <w:rFonts w:hint="eastAsia" w:ascii="宋体" w:hAnsi="宋体"/>
              <w:b/>
              <w:bCs/>
              <w:color w:val="auto"/>
              <w:sz w:val="24"/>
              <w:szCs w:val="32"/>
            </w:rPr>
            <w:t xml:space="preserve">  </w:t>
          </w:r>
          <w:r>
            <w:rPr>
              <w:rFonts w:ascii="宋体" w:hAnsi="宋体"/>
              <w:b/>
              <w:bCs/>
              <w:color w:val="auto"/>
              <w:sz w:val="24"/>
              <w:szCs w:val="32"/>
            </w:rPr>
            <w:t>录</w:t>
          </w:r>
          <w:r>
            <w:rPr>
              <w:color w:val="auto"/>
            </w:rPr>
            <w:fldChar w:fldCharType="begin"/>
          </w:r>
          <w:r>
            <w:rPr>
              <w:color w:val="auto"/>
            </w:rPr>
            <w:instrText xml:space="preserve">TOC \o "1-2" \h \u </w:instrText>
          </w:r>
          <w:r>
            <w:rPr>
              <w:color w:val="auto"/>
            </w:rPr>
            <w:fldChar w:fldCharType="separate"/>
          </w:r>
        </w:p>
        <w:p>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"_Toc4126" </w:instrText>
          </w:r>
          <w:r>
            <w:rPr>
              <w:color w:val="auto"/>
            </w:rPr>
            <w:fldChar w:fldCharType="separate"/>
          </w:r>
          <w:r>
            <w:rPr>
              <w:rFonts w:hint="eastAsia"/>
              <w:color w:val="auto"/>
            </w:rPr>
            <w:t>1  总   则</w:t>
          </w:r>
          <w:r>
            <w:rPr>
              <w:color w:val="auto"/>
            </w:rPr>
            <w:tab/>
          </w:r>
          <w:r>
            <w:rPr>
              <w:color w:val="auto"/>
            </w:rPr>
            <w:fldChar w:fldCharType="end"/>
          </w:r>
          <w:r>
            <w:rPr>
              <w:rFonts w:hint="eastAsia"/>
              <w:color w:val="auto"/>
              <w:lang w:val="en-US" w:eastAsia="zh-CN"/>
            </w:rPr>
            <w:t>42</w:t>
          </w:r>
        </w:p>
        <w:p>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"_Toc682" </w:instrText>
          </w:r>
          <w:r>
            <w:rPr>
              <w:color w:val="auto"/>
            </w:rPr>
            <w:fldChar w:fldCharType="separate"/>
          </w:r>
          <w:r>
            <w:rPr>
              <w:rFonts w:hint="eastAsia"/>
              <w:color w:val="auto"/>
            </w:rPr>
            <w:t>2  术语、符号</w:t>
          </w:r>
          <w:r>
            <w:rPr>
              <w:color w:val="auto"/>
            </w:rPr>
            <w:tab/>
          </w:r>
          <w:r>
            <w:rPr>
              <w:rFonts w:hint="eastAsia"/>
              <w:color w:val="auto"/>
              <w:lang w:val="en-US" w:eastAsia="zh-CN"/>
            </w:rPr>
            <w:t>4</w:t>
          </w:r>
          <w:r>
            <w:rPr>
              <w:color w:val="auto"/>
            </w:rPr>
            <w:fldChar w:fldCharType="end"/>
          </w:r>
          <w:r>
            <w:rPr>
              <w:rFonts w:hint="eastAsia"/>
              <w:color w:val="auto"/>
              <w:lang w:val="en-US" w:eastAsia="zh-CN"/>
            </w:rPr>
            <w:t>3</w:t>
          </w:r>
        </w:p>
        <w:p>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"_Toc10737" </w:instrText>
          </w:r>
          <w:r>
            <w:rPr>
              <w:color w:val="auto"/>
            </w:rPr>
            <w:fldChar w:fldCharType="separate"/>
          </w:r>
          <w:r>
            <w:rPr>
              <w:rFonts w:hint="eastAsia"/>
              <w:color w:val="auto"/>
            </w:rPr>
            <w:t>3  基本规定</w:t>
          </w:r>
          <w:r>
            <w:rPr>
              <w:color w:val="auto"/>
            </w:rPr>
            <w:tab/>
          </w:r>
          <w:r>
            <w:rPr>
              <w:rFonts w:hint="eastAsia"/>
              <w:color w:val="auto"/>
              <w:lang w:val="en-US" w:eastAsia="zh-CN"/>
            </w:rPr>
            <w:t>4</w:t>
          </w:r>
          <w:r>
            <w:rPr>
              <w:color w:val="auto"/>
            </w:rPr>
            <w:fldChar w:fldCharType="end"/>
          </w:r>
          <w:r>
            <w:rPr>
              <w:rFonts w:hint="eastAsia"/>
              <w:color w:val="auto"/>
              <w:lang w:val="en-US" w:eastAsia="zh-CN"/>
            </w:rPr>
            <w:t>4</w:t>
          </w:r>
        </w:p>
        <w:p>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"_Toc24495" </w:instrText>
          </w:r>
          <w:r>
            <w:rPr>
              <w:color w:val="auto"/>
            </w:rPr>
            <w:fldChar w:fldCharType="separate"/>
          </w:r>
          <w:r>
            <w:rPr>
              <w:rFonts w:hint="eastAsia"/>
              <w:color w:val="auto"/>
            </w:rPr>
            <w:t>4  技术要求</w:t>
          </w:r>
          <w:r>
            <w:rPr>
              <w:color w:val="auto"/>
            </w:rPr>
            <w:tab/>
          </w:r>
          <w:r>
            <w:rPr>
              <w:rFonts w:hint="eastAsia"/>
              <w:color w:val="auto"/>
              <w:lang w:val="en-US" w:eastAsia="zh-CN"/>
            </w:rPr>
            <w:t>4</w:t>
          </w:r>
          <w:r>
            <w:rPr>
              <w:color w:val="auto"/>
            </w:rPr>
            <w:fldChar w:fldCharType="end"/>
          </w:r>
          <w:r>
            <w:rPr>
              <w:rFonts w:hint="eastAsia"/>
              <w:color w:val="auto"/>
              <w:lang w:val="en-US" w:eastAsia="zh-CN"/>
            </w:rPr>
            <w:t>5</w:t>
          </w:r>
        </w:p>
        <w:p>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"_Toc22419" </w:instrText>
          </w:r>
          <w:r>
            <w:rPr>
              <w:color w:val="auto"/>
            </w:rPr>
            <w:fldChar w:fldCharType="separate"/>
          </w:r>
          <w:r>
            <w:rPr>
              <w:rFonts w:hint="eastAsia"/>
              <w:color w:val="auto"/>
            </w:rPr>
            <w:t>5  生产质量管理</w:t>
          </w:r>
          <w:r>
            <w:rPr>
              <w:color w:val="auto"/>
            </w:rPr>
            <w:tab/>
          </w:r>
          <w:r>
            <w:rPr>
              <w:color w:val="auto"/>
            </w:rPr>
            <w:fldChar w:fldCharType="end"/>
          </w:r>
          <w:r>
            <w:rPr>
              <w:rFonts w:hint="eastAsia"/>
              <w:color w:val="auto"/>
              <w:lang w:val="en-US" w:eastAsia="zh-CN"/>
            </w:rPr>
            <w:t>46</w:t>
          </w:r>
        </w:p>
        <w:p>
          <w:pPr>
            <w:pStyle w:val="7"/>
            <w:tabs>
              <w:tab w:val="right" w:leader="dot" w:pos="5669"/>
            </w:tabs>
            <w:rPr>
              <w:color w:val="auto"/>
            </w:rPr>
          </w:pPr>
          <w:r>
            <w:rPr>
              <w:color w:val="auto"/>
            </w:rPr>
            <w:fldChar w:fldCharType="begin"/>
          </w:r>
          <w:r>
            <w:rPr>
              <w:color w:val="auto"/>
            </w:rPr>
            <w:instrText xml:space="preserve"> HYPERLINK \l "_Toc1978" </w:instrText>
          </w:r>
          <w:r>
            <w:rPr>
              <w:color w:val="auto"/>
            </w:rPr>
            <w:fldChar w:fldCharType="separate"/>
          </w:r>
          <w:r>
            <w:rPr>
              <w:rFonts w:hint="eastAsia"/>
              <w:color w:val="auto"/>
            </w:rPr>
            <w:t>6  试验方法</w:t>
          </w:r>
          <w:r>
            <w:rPr>
              <w:color w:val="auto"/>
            </w:rPr>
            <w:tab/>
          </w:r>
          <w:r>
            <w:rPr>
              <w:color w:val="auto"/>
            </w:rPr>
            <w:fldChar w:fldCharType="begin"/>
          </w:r>
          <w:r>
            <w:rPr>
              <w:color w:val="auto"/>
            </w:rPr>
            <w:instrText xml:space="preserve"> PAGEREF _Toc1978 \h </w:instrText>
          </w:r>
          <w:r>
            <w:rPr>
              <w:color w:val="auto"/>
            </w:rPr>
            <w:fldChar w:fldCharType="separate"/>
          </w:r>
          <w:r>
            <w:rPr>
              <w:rFonts w:hint="eastAsia"/>
              <w:color w:val="auto"/>
              <w:lang w:val="en-US" w:eastAsia="zh-CN"/>
            </w:rPr>
            <w:t>47</w:t>
          </w:r>
          <w:r>
            <w:rPr>
              <w:color w:val="auto"/>
            </w:rPr>
            <w:fldChar w:fldCharType="end"/>
          </w:r>
          <w:r>
            <w:rPr>
              <w:color w:val="auto"/>
            </w:rPr>
            <w:fldChar w:fldCharType="end"/>
          </w:r>
        </w:p>
        <w:p>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"_Toc13028" </w:instrText>
          </w:r>
          <w:r>
            <w:rPr>
              <w:color w:val="auto"/>
            </w:rPr>
            <w:fldChar w:fldCharType="separate"/>
          </w:r>
          <w:r>
            <w:rPr>
              <w:rFonts w:hint="eastAsia"/>
              <w:color w:val="auto"/>
            </w:rPr>
            <w:t>7  检验规则</w:t>
          </w:r>
          <w:r>
            <w:rPr>
              <w:color w:val="auto"/>
            </w:rPr>
            <w:tab/>
          </w:r>
          <w:r>
            <w:rPr>
              <w:color w:val="auto"/>
            </w:rPr>
            <w:fldChar w:fldCharType="begin"/>
          </w:r>
          <w:r>
            <w:rPr>
              <w:color w:val="auto"/>
            </w:rPr>
            <w:instrText xml:space="preserve"> PAGEREF _Toc13028 \h </w:instrText>
          </w:r>
          <w:r>
            <w:rPr>
              <w:color w:val="auto"/>
            </w:rPr>
            <w:fldChar w:fldCharType="separate"/>
          </w:r>
          <w:r>
            <w:rPr>
              <w:color w:val="auto"/>
            </w:rPr>
            <w:fldChar w:fldCharType="end"/>
          </w:r>
          <w:r>
            <w:rPr>
              <w:color w:val="auto"/>
            </w:rPr>
            <w:fldChar w:fldCharType="end"/>
          </w:r>
          <w:r>
            <w:rPr>
              <w:rFonts w:hint="eastAsia"/>
              <w:color w:val="auto"/>
              <w:lang w:val="en-US" w:eastAsia="zh-CN"/>
            </w:rPr>
            <w:t>50</w:t>
          </w:r>
        </w:p>
        <w:p>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"_Toc1602" </w:instrText>
          </w:r>
          <w:r>
            <w:rPr>
              <w:color w:val="auto"/>
            </w:rPr>
            <w:fldChar w:fldCharType="separate"/>
          </w:r>
          <w:r>
            <w:rPr>
              <w:rFonts w:hint="eastAsia"/>
              <w:color w:val="auto"/>
            </w:rPr>
            <w:t>8  标志、储存运输</w:t>
          </w:r>
          <w:r>
            <w:rPr>
              <w:color w:val="auto"/>
            </w:rPr>
            <w:tab/>
          </w:r>
          <w:r>
            <w:rPr>
              <w:color w:val="auto"/>
            </w:rPr>
            <w:fldChar w:fldCharType="begin"/>
          </w:r>
          <w:r>
            <w:rPr>
              <w:color w:val="auto"/>
            </w:rPr>
            <w:instrText xml:space="preserve"> PAGEREF _Toc1602 \h </w:instrText>
          </w:r>
          <w:r>
            <w:rPr>
              <w:color w:val="auto"/>
            </w:rPr>
            <w:fldChar w:fldCharType="separate"/>
          </w:r>
          <w:r>
            <w:rPr>
              <w:color w:val="auto"/>
            </w:rPr>
            <w:fldChar w:fldCharType="end"/>
          </w:r>
          <w:r>
            <w:rPr>
              <w:color w:val="auto"/>
            </w:rPr>
            <w:fldChar w:fldCharType="end"/>
          </w:r>
          <w:r>
            <w:rPr>
              <w:rFonts w:hint="eastAsia"/>
              <w:color w:val="auto"/>
              <w:lang w:val="en-US" w:eastAsia="zh-CN"/>
            </w:rPr>
            <w:t>51</w:t>
          </w:r>
        </w:p>
        <w:p>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"_Toc17676" </w:instrText>
          </w:r>
          <w:r>
            <w:rPr>
              <w:color w:val="auto"/>
            </w:rPr>
            <w:fldChar w:fldCharType="separate"/>
          </w:r>
          <w:r>
            <w:rPr>
              <w:rFonts w:hint="eastAsia"/>
              <w:color w:val="auto"/>
            </w:rPr>
            <w:t>9  混凝土、砂浆配合比设计</w:t>
          </w:r>
          <w:r>
            <w:rPr>
              <w:color w:val="auto"/>
            </w:rPr>
            <w:tab/>
          </w:r>
          <w:r>
            <w:rPr>
              <w:rFonts w:hint="eastAsia"/>
              <w:color w:val="auto"/>
              <w:lang w:val="en-US" w:eastAsia="zh-CN"/>
            </w:rPr>
            <w:t>5</w:t>
          </w:r>
          <w:r>
            <w:rPr>
              <w:color w:val="auto"/>
            </w:rPr>
            <w:fldChar w:fldCharType="end"/>
          </w:r>
          <w:r>
            <w:rPr>
              <w:rFonts w:hint="eastAsia"/>
              <w:color w:val="auto"/>
              <w:lang w:val="en-US" w:eastAsia="zh-CN"/>
            </w:rPr>
            <w:t>2</w:t>
          </w:r>
        </w:p>
        <w:p>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"_Toc8296" </w:instrText>
          </w:r>
          <w:r>
            <w:rPr>
              <w:color w:val="auto"/>
            </w:rPr>
            <w:fldChar w:fldCharType="separate"/>
          </w:r>
          <w:r>
            <w:rPr>
              <w:rFonts w:hint="eastAsia"/>
              <w:color w:val="auto"/>
              <w:szCs w:val="21"/>
            </w:rPr>
            <w:t>附录A  泵送混凝土用碎石时配合比参数</w:t>
          </w:r>
          <w:r>
            <w:rPr>
              <w:color w:val="auto"/>
            </w:rPr>
            <w:tab/>
          </w:r>
          <w:r>
            <w:rPr>
              <w:color w:val="auto"/>
            </w:rPr>
            <w:fldChar w:fldCharType="begin"/>
          </w:r>
          <w:r>
            <w:rPr>
              <w:color w:val="auto"/>
            </w:rPr>
            <w:instrText xml:space="preserve"> PAGEREF _Toc8296 \h </w:instrText>
          </w:r>
          <w:r>
            <w:rPr>
              <w:color w:val="auto"/>
            </w:rPr>
            <w:fldChar w:fldCharType="separate"/>
          </w:r>
          <w:r>
            <w:rPr>
              <w:rFonts w:hint="eastAsia"/>
              <w:color w:val="auto"/>
              <w:lang w:val="en-US" w:eastAsia="zh-CN"/>
            </w:rPr>
            <w:t>5</w:t>
          </w:r>
          <w:r>
            <w:rPr>
              <w:color w:val="auto"/>
            </w:rPr>
            <w:fldChar w:fldCharType="end"/>
          </w:r>
          <w:r>
            <w:rPr>
              <w:color w:val="auto"/>
            </w:rPr>
            <w:fldChar w:fldCharType="end"/>
          </w:r>
          <w:r>
            <w:rPr>
              <w:rFonts w:hint="eastAsia"/>
              <w:color w:val="auto"/>
              <w:lang w:val="en-US" w:eastAsia="zh-CN"/>
            </w:rPr>
            <w:t>3</w:t>
          </w:r>
        </w:p>
        <w:p>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"_Toc25473" </w:instrText>
          </w:r>
          <w:r>
            <w:rPr>
              <w:color w:val="auto"/>
            </w:rPr>
            <w:fldChar w:fldCharType="separate"/>
          </w:r>
          <w:r>
            <w:rPr>
              <w:rFonts w:hint="eastAsia"/>
              <w:color w:val="auto"/>
              <w:szCs w:val="21"/>
            </w:rPr>
            <w:t>附录B  人工砂测定类别方法（指导性实例）</w:t>
          </w:r>
          <w:r>
            <w:rPr>
              <w:color w:val="auto"/>
            </w:rPr>
            <w:tab/>
          </w:r>
          <w:r>
            <w:rPr>
              <w:color w:val="auto"/>
            </w:rPr>
            <w:fldChar w:fldCharType="begin"/>
          </w:r>
          <w:r>
            <w:rPr>
              <w:color w:val="auto"/>
            </w:rPr>
            <w:instrText xml:space="preserve"> PAGEREF _Toc25473 \h </w:instrText>
          </w:r>
          <w:r>
            <w:rPr>
              <w:color w:val="auto"/>
            </w:rPr>
            <w:fldChar w:fldCharType="separate"/>
          </w:r>
          <w:r>
            <w:rPr>
              <w:rFonts w:hint="eastAsia"/>
              <w:color w:val="auto"/>
              <w:lang w:val="en-US" w:eastAsia="zh-CN"/>
            </w:rPr>
            <w:t>5</w:t>
          </w:r>
          <w:r>
            <w:rPr>
              <w:color w:val="auto"/>
            </w:rPr>
            <w:fldChar w:fldCharType="end"/>
          </w:r>
          <w:r>
            <w:rPr>
              <w:color w:val="auto"/>
            </w:rPr>
            <w:fldChar w:fldCharType="end"/>
          </w:r>
          <w:r>
            <w:rPr>
              <w:rFonts w:hint="eastAsia"/>
              <w:color w:val="auto"/>
              <w:lang w:val="en-US" w:eastAsia="zh-CN"/>
            </w:rPr>
            <w:t>4</w:t>
          </w:r>
        </w:p>
        <w:p>
          <w:pPr>
            <w:pStyle w:val="7"/>
            <w:tabs>
              <w:tab w:val="right" w:leader="dot" w:pos="5669"/>
            </w:tabs>
            <w:rPr>
              <w:color w:val="auto"/>
            </w:rPr>
          </w:pPr>
        </w:p>
        <w:p>
          <w:pPr>
            <w:rPr>
              <w:rFonts w:ascii="宋体" w:hAnsi="宋体"/>
              <w:b/>
              <w:color w:val="auto"/>
            </w:rPr>
          </w:pPr>
          <w:r>
            <w:rPr>
              <w:b/>
              <w:color w:val="auto"/>
            </w:rPr>
            <w:fldChar w:fldCharType="end"/>
          </w:r>
        </w:p>
      </w:sdtContent>
    </w:sdt>
    <w:p>
      <w:pPr>
        <w:rPr>
          <w:rFonts w:ascii="宋体" w:hAnsi="宋体"/>
          <w:b/>
          <w:color w:val="auto"/>
        </w:rPr>
      </w:pPr>
      <w:r>
        <w:rPr>
          <w:rFonts w:ascii="宋体" w:hAnsi="宋体"/>
          <w:b/>
          <w:color w:val="auto"/>
        </w:rPr>
        <w:br w:type="page"/>
      </w:r>
    </w:p>
    <w:sdt>
      <w:sdtPr>
        <w:rPr>
          <w:rFonts w:ascii="宋体" w:hAnsi="宋体"/>
          <w:color w:val="auto"/>
        </w:rPr>
        <w:id w:val="147465904"/>
        <w15:color w:val="DBDBDB"/>
        <w:docPartObj>
          <w:docPartGallery w:val="Table of Contents"/>
          <w:docPartUnique/>
        </w:docPartObj>
      </w:sdtPr>
      <w:sdtEndPr>
        <w:rPr>
          <w:rFonts w:ascii="宋体" w:hAnsi="宋体"/>
          <w:b/>
          <w:color w:val="auto"/>
        </w:rPr>
      </w:sdtEndPr>
      <w:sdtContent>
        <w:p>
          <w:pPr>
            <w:jc w:val="center"/>
            <w:rPr>
              <w:rFonts w:ascii="宋体" w:hAnsi="宋体"/>
              <w:color w:val="auto"/>
            </w:rPr>
          </w:pPr>
        </w:p>
        <w:p>
          <w:pPr>
            <w:jc w:val="center"/>
            <w:rPr>
              <w:b/>
              <w:color w:val="auto"/>
            </w:rPr>
          </w:pPr>
          <w:r>
            <w:rPr>
              <w:rFonts w:hint="eastAsia" w:ascii="宋体" w:hAnsi="宋体"/>
              <w:b/>
              <w:bCs/>
              <w:color w:val="auto"/>
              <w:sz w:val="24"/>
              <w:szCs w:val="32"/>
              <w:lang w:val="en-US" w:eastAsia="zh-CN"/>
            </w:rPr>
            <w:t>Contents</w:t>
          </w:r>
          <w:r>
            <w:rPr>
              <w:color w:val="auto"/>
            </w:rPr>
            <w:fldChar w:fldCharType="begin"/>
          </w:r>
          <w:r>
            <w:rPr>
              <w:color w:val="auto"/>
            </w:rPr>
            <w:instrText xml:space="preserve">TOC \o "1-2" \h \u </w:instrText>
          </w:r>
          <w:r>
            <w:rPr>
              <w:color w:val="auto"/>
            </w:rPr>
            <w:fldChar w:fldCharType="separate"/>
          </w:r>
        </w:p>
        <w:p>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"_Toc4126" </w:instrText>
          </w:r>
          <w:r>
            <w:rPr>
              <w:color w:val="auto"/>
            </w:rPr>
            <w:fldChar w:fldCharType="separate"/>
          </w:r>
          <w:r>
            <w:rPr>
              <w:rFonts w:hint="eastAsia"/>
              <w:color w:val="auto"/>
            </w:rPr>
            <w:t xml:space="preserve">1  </w:t>
          </w:r>
          <w:r>
            <w:rPr>
              <w:rFonts w:hint="eastAsia"/>
              <w:color w:val="auto"/>
              <w:lang w:val="en-US" w:eastAsia="zh-CN"/>
            </w:rPr>
            <w:t>General Provisions</w:t>
          </w:r>
          <w:r>
            <w:rPr>
              <w:color w:val="auto"/>
            </w:rPr>
            <w:tab/>
          </w:r>
          <w:r>
            <w:rPr>
              <w:color w:val="auto"/>
            </w:rPr>
            <w:fldChar w:fldCharType="end"/>
          </w:r>
          <w:r>
            <w:rPr>
              <w:rFonts w:hint="eastAsia"/>
              <w:color w:val="auto"/>
              <w:lang w:val="en-US" w:eastAsia="zh-CN"/>
            </w:rPr>
            <w:t>42</w:t>
          </w:r>
        </w:p>
        <w:p>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"_Toc682" </w:instrText>
          </w:r>
          <w:r>
            <w:rPr>
              <w:color w:val="auto"/>
            </w:rPr>
            <w:fldChar w:fldCharType="separate"/>
          </w:r>
          <w:r>
            <w:rPr>
              <w:rFonts w:hint="eastAsia"/>
              <w:color w:val="auto"/>
            </w:rPr>
            <w:t xml:space="preserve">2  </w:t>
          </w:r>
          <w:r>
            <w:rPr>
              <w:rFonts w:hint="eastAsia"/>
              <w:color w:val="auto"/>
              <w:lang w:val="en-US" w:eastAsia="zh-CN"/>
            </w:rPr>
            <w:t>Terms</w:t>
          </w:r>
          <w:r>
            <w:rPr>
              <w:rFonts w:hint="eastAsia"/>
              <w:color w:val="auto"/>
            </w:rPr>
            <w:t>、</w:t>
          </w:r>
          <w:r>
            <w:rPr>
              <w:rFonts w:hint="eastAsia"/>
              <w:color w:val="auto"/>
              <w:lang w:val="en-US" w:eastAsia="zh-CN"/>
            </w:rPr>
            <w:t>Symbols</w:t>
          </w:r>
          <w:r>
            <w:rPr>
              <w:color w:val="auto"/>
            </w:rPr>
            <w:tab/>
          </w:r>
          <w:r>
            <w:rPr>
              <w:rFonts w:hint="eastAsia"/>
              <w:color w:val="auto"/>
              <w:lang w:val="en-US" w:eastAsia="zh-CN"/>
            </w:rPr>
            <w:t>4</w:t>
          </w:r>
          <w:r>
            <w:rPr>
              <w:color w:val="auto"/>
            </w:rPr>
            <w:fldChar w:fldCharType="end"/>
          </w:r>
          <w:r>
            <w:rPr>
              <w:rFonts w:hint="eastAsia"/>
              <w:color w:val="auto"/>
              <w:lang w:val="en-US" w:eastAsia="zh-CN"/>
            </w:rPr>
            <w:t>3</w:t>
          </w:r>
        </w:p>
        <w:p>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"_Toc10737" </w:instrText>
          </w:r>
          <w:r>
            <w:rPr>
              <w:color w:val="auto"/>
            </w:rPr>
            <w:fldChar w:fldCharType="separate"/>
          </w:r>
          <w:r>
            <w:rPr>
              <w:rFonts w:hint="eastAsia"/>
              <w:color w:val="auto"/>
            </w:rPr>
            <w:t xml:space="preserve">3  Basic </w:t>
          </w:r>
          <w:r>
            <w:rPr>
              <w:rFonts w:hint="eastAsia"/>
              <w:color w:val="auto"/>
              <w:lang w:val="en-US" w:eastAsia="zh-CN"/>
            </w:rPr>
            <w:t>P</w:t>
          </w:r>
          <w:r>
            <w:rPr>
              <w:rFonts w:hint="eastAsia"/>
              <w:color w:val="auto"/>
            </w:rPr>
            <w:t>rovision</w:t>
          </w:r>
          <w:r>
            <w:rPr>
              <w:color w:val="auto"/>
            </w:rPr>
            <w:tab/>
          </w:r>
          <w:r>
            <w:rPr>
              <w:rFonts w:hint="eastAsia"/>
              <w:color w:val="auto"/>
              <w:lang w:val="en-US" w:eastAsia="zh-CN"/>
            </w:rPr>
            <w:t>4</w:t>
          </w:r>
          <w:r>
            <w:rPr>
              <w:color w:val="auto"/>
            </w:rPr>
            <w:fldChar w:fldCharType="end"/>
          </w:r>
          <w:r>
            <w:rPr>
              <w:rFonts w:hint="eastAsia"/>
              <w:color w:val="auto"/>
              <w:lang w:val="en-US" w:eastAsia="zh-CN"/>
            </w:rPr>
            <w:t>4</w:t>
          </w:r>
        </w:p>
        <w:p>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"_Toc24495" </w:instrText>
          </w:r>
          <w:r>
            <w:rPr>
              <w:color w:val="auto"/>
            </w:rPr>
            <w:fldChar w:fldCharType="separate"/>
          </w:r>
          <w:r>
            <w:rPr>
              <w:rFonts w:hint="eastAsia"/>
              <w:color w:val="auto"/>
            </w:rPr>
            <w:t>4  Technical Requirements</w:t>
          </w:r>
          <w:r>
            <w:rPr>
              <w:color w:val="auto"/>
            </w:rPr>
            <w:tab/>
          </w:r>
          <w:r>
            <w:rPr>
              <w:rFonts w:hint="eastAsia"/>
              <w:color w:val="auto"/>
              <w:lang w:val="en-US" w:eastAsia="zh-CN"/>
            </w:rPr>
            <w:t>4</w:t>
          </w:r>
          <w:r>
            <w:rPr>
              <w:color w:val="auto"/>
            </w:rPr>
            <w:fldChar w:fldCharType="end"/>
          </w:r>
          <w:r>
            <w:rPr>
              <w:rFonts w:hint="eastAsia"/>
              <w:color w:val="auto"/>
              <w:lang w:val="en-US" w:eastAsia="zh-CN"/>
            </w:rPr>
            <w:t>5</w:t>
          </w:r>
        </w:p>
        <w:p>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"_Toc22419" </w:instrText>
          </w:r>
          <w:r>
            <w:rPr>
              <w:color w:val="auto"/>
            </w:rPr>
            <w:fldChar w:fldCharType="separate"/>
          </w:r>
          <w:r>
            <w:rPr>
              <w:rFonts w:hint="eastAsia"/>
              <w:color w:val="auto"/>
            </w:rPr>
            <w:t xml:space="preserve">5  Production </w:t>
          </w:r>
          <w:r>
            <w:rPr>
              <w:rFonts w:hint="eastAsia"/>
              <w:color w:val="auto"/>
              <w:lang w:val="en-US" w:eastAsia="zh-CN"/>
            </w:rPr>
            <w:t>Q</w:t>
          </w:r>
          <w:r>
            <w:rPr>
              <w:rFonts w:hint="eastAsia"/>
              <w:color w:val="auto"/>
            </w:rPr>
            <w:t xml:space="preserve">uality </w:t>
          </w:r>
          <w:r>
            <w:rPr>
              <w:rFonts w:hint="eastAsia"/>
              <w:color w:val="auto"/>
              <w:lang w:val="en-US" w:eastAsia="zh-CN"/>
            </w:rPr>
            <w:t>C</w:t>
          </w:r>
          <w:r>
            <w:rPr>
              <w:rFonts w:hint="eastAsia"/>
              <w:color w:val="auto"/>
            </w:rPr>
            <w:t xml:space="preserve">ontrol </w:t>
          </w:r>
          <w:r>
            <w:rPr>
              <w:color w:val="auto"/>
            </w:rPr>
            <w:tab/>
          </w:r>
          <w:r>
            <w:rPr>
              <w:color w:val="auto"/>
            </w:rPr>
            <w:fldChar w:fldCharType="begin"/>
          </w:r>
          <w:r>
            <w:rPr>
              <w:color w:val="auto"/>
            </w:rPr>
            <w:instrText xml:space="preserve"> PAGEREF _Toc22419 \h </w:instrText>
          </w:r>
          <w:r>
            <w:rPr>
              <w:color w:val="auto"/>
            </w:rPr>
            <w:fldChar w:fldCharType="separate"/>
          </w:r>
          <w:r>
            <w:rPr>
              <w:color w:val="auto"/>
            </w:rPr>
            <w:fldChar w:fldCharType="end"/>
          </w:r>
          <w:r>
            <w:rPr>
              <w:color w:val="auto"/>
            </w:rPr>
            <w:fldChar w:fldCharType="end"/>
          </w:r>
          <w:r>
            <w:rPr>
              <w:rFonts w:hint="eastAsia"/>
              <w:color w:val="auto"/>
              <w:lang w:val="en-US" w:eastAsia="zh-CN"/>
            </w:rPr>
            <w:t>46</w:t>
          </w:r>
        </w:p>
        <w:p>
          <w:pPr>
            <w:pStyle w:val="7"/>
            <w:tabs>
              <w:tab w:val="right" w:leader="dot" w:pos="5669"/>
            </w:tabs>
            <w:rPr>
              <w:color w:val="auto"/>
            </w:rPr>
          </w:pPr>
          <w:r>
            <w:rPr>
              <w:color w:val="auto"/>
            </w:rPr>
            <w:fldChar w:fldCharType="begin"/>
          </w:r>
          <w:r>
            <w:rPr>
              <w:color w:val="auto"/>
            </w:rPr>
            <w:instrText xml:space="preserve"> HYPERLINK \l "_Toc1978" </w:instrText>
          </w:r>
          <w:r>
            <w:rPr>
              <w:color w:val="auto"/>
            </w:rPr>
            <w:fldChar w:fldCharType="separate"/>
          </w:r>
          <w:r>
            <w:rPr>
              <w:rFonts w:hint="eastAsia"/>
              <w:color w:val="auto"/>
            </w:rPr>
            <w:t xml:space="preserve">6  Test </w:t>
          </w:r>
          <w:r>
            <w:rPr>
              <w:rFonts w:hint="eastAsia"/>
              <w:color w:val="auto"/>
              <w:lang w:val="en-US" w:eastAsia="zh-CN"/>
            </w:rPr>
            <w:t>M</w:t>
          </w:r>
          <w:r>
            <w:rPr>
              <w:rFonts w:hint="eastAsia"/>
              <w:color w:val="auto"/>
            </w:rPr>
            <w:t>ethod</w:t>
          </w:r>
          <w:r>
            <w:rPr>
              <w:color w:val="auto"/>
            </w:rPr>
            <w:tab/>
          </w:r>
          <w:r>
            <w:rPr>
              <w:color w:val="auto"/>
            </w:rPr>
            <w:fldChar w:fldCharType="begin"/>
          </w:r>
          <w:r>
            <w:rPr>
              <w:color w:val="auto"/>
            </w:rPr>
            <w:instrText xml:space="preserve"> PAGEREF _Toc1978 \h </w:instrText>
          </w:r>
          <w:r>
            <w:rPr>
              <w:color w:val="auto"/>
            </w:rPr>
            <w:fldChar w:fldCharType="separate"/>
          </w:r>
          <w:r>
            <w:rPr>
              <w:rFonts w:hint="eastAsia"/>
              <w:color w:val="auto"/>
              <w:lang w:val="en-US" w:eastAsia="zh-CN"/>
            </w:rPr>
            <w:t>47</w:t>
          </w:r>
          <w:r>
            <w:rPr>
              <w:color w:val="auto"/>
            </w:rPr>
            <w:fldChar w:fldCharType="end"/>
          </w:r>
          <w:r>
            <w:rPr>
              <w:color w:val="auto"/>
            </w:rPr>
            <w:fldChar w:fldCharType="end"/>
          </w:r>
        </w:p>
        <w:p>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"_Toc13028" </w:instrText>
          </w:r>
          <w:r>
            <w:rPr>
              <w:color w:val="auto"/>
            </w:rPr>
            <w:fldChar w:fldCharType="separate"/>
          </w:r>
          <w:r>
            <w:rPr>
              <w:rFonts w:hint="eastAsia"/>
              <w:color w:val="auto"/>
            </w:rPr>
            <w:t>7  Test Rule</w:t>
          </w:r>
          <w:r>
            <w:rPr>
              <w:color w:val="auto"/>
            </w:rPr>
            <w:tab/>
          </w:r>
          <w:r>
            <w:rPr>
              <w:rFonts w:hint="eastAsia"/>
              <w:color w:val="auto"/>
              <w:lang w:val="en-US" w:eastAsia="zh-CN"/>
            </w:rPr>
            <w:t>5</w:t>
          </w:r>
          <w:r>
            <w:rPr>
              <w:color w:val="auto"/>
            </w:rPr>
            <w:fldChar w:fldCharType="end"/>
          </w:r>
          <w:r>
            <w:rPr>
              <w:rFonts w:hint="eastAsia"/>
              <w:color w:val="auto"/>
              <w:lang w:val="en-US" w:eastAsia="zh-CN"/>
            </w:rPr>
            <w:t>0</w:t>
          </w:r>
        </w:p>
        <w:p>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"_Toc1602" </w:instrText>
          </w:r>
          <w:r>
            <w:rPr>
              <w:color w:val="auto"/>
            </w:rPr>
            <w:fldChar w:fldCharType="separate"/>
          </w:r>
          <w:r>
            <w:rPr>
              <w:rFonts w:hint="eastAsia"/>
              <w:color w:val="auto"/>
            </w:rPr>
            <w:t>8  Mark</w:t>
          </w:r>
          <w:r>
            <w:rPr>
              <w:rFonts w:hint="eastAsia"/>
              <w:color w:val="auto"/>
              <w:lang w:eastAsia="zh-CN"/>
            </w:rPr>
            <w:t>、</w:t>
          </w:r>
          <w:r>
            <w:rPr>
              <w:rFonts w:hint="eastAsia"/>
              <w:color w:val="auto"/>
              <w:lang w:val="en-US" w:eastAsia="zh-CN"/>
            </w:rPr>
            <w:t>S</w:t>
          </w:r>
          <w:r>
            <w:rPr>
              <w:rFonts w:hint="eastAsia"/>
              <w:color w:val="auto"/>
            </w:rPr>
            <w:t xml:space="preserve">tore and </w:t>
          </w:r>
          <w:r>
            <w:rPr>
              <w:rFonts w:hint="eastAsia"/>
              <w:color w:val="auto"/>
              <w:lang w:val="en-US" w:eastAsia="zh-CN"/>
            </w:rPr>
            <w:t>T</w:t>
          </w:r>
          <w:r>
            <w:rPr>
              <w:rFonts w:hint="eastAsia"/>
              <w:color w:val="auto"/>
            </w:rPr>
            <w:t>ransport</w:t>
          </w:r>
          <w:r>
            <w:rPr>
              <w:color w:val="auto"/>
            </w:rPr>
            <w:tab/>
          </w:r>
          <w:r>
            <w:rPr>
              <w:color w:val="auto"/>
            </w:rPr>
            <w:fldChar w:fldCharType="begin"/>
          </w:r>
          <w:r>
            <w:rPr>
              <w:color w:val="auto"/>
            </w:rPr>
            <w:instrText xml:space="preserve"> PAGEREF _Toc1602 \h </w:instrText>
          </w:r>
          <w:r>
            <w:rPr>
              <w:color w:val="auto"/>
            </w:rPr>
            <w:fldChar w:fldCharType="separate"/>
          </w:r>
          <w:r>
            <w:rPr>
              <w:color w:val="auto"/>
            </w:rPr>
            <w:fldChar w:fldCharType="end"/>
          </w:r>
          <w:r>
            <w:rPr>
              <w:color w:val="auto"/>
            </w:rPr>
            <w:fldChar w:fldCharType="end"/>
          </w:r>
          <w:r>
            <w:rPr>
              <w:rFonts w:hint="eastAsia"/>
              <w:color w:val="auto"/>
              <w:lang w:val="en-US" w:eastAsia="zh-CN"/>
            </w:rPr>
            <w:t>51</w:t>
          </w:r>
        </w:p>
        <w:p>
          <w:pPr>
            <w:pStyle w:val="7"/>
            <w:tabs>
              <w:tab w:val="right" w:leader="dot" w:pos="5669"/>
            </w:tabs>
            <w:rPr>
              <w:color w:val="auto"/>
            </w:rPr>
          </w:pPr>
          <w:r>
            <w:rPr>
              <w:color w:val="auto"/>
            </w:rPr>
            <w:fldChar w:fldCharType="begin"/>
          </w:r>
          <w:r>
            <w:rPr>
              <w:color w:val="auto"/>
            </w:rPr>
            <w:instrText xml:space="preserve"> HYPERLINK \l "_Toc17676" </w:instrText>
          </w:r>
          <w:r>
            <w:rPr>
              <w:color w:val="auto"/>
            </w:rPr>
            <w:fldChar w:fldCharType="separate"/>
          </w:r>
          <w:r>
            <w:rPr>
              <w:rFonts w:hint="eastAsia"/>
              <w:color w:val="auto"/>
            </w:rPr>
            <w:t xml:space="preserve">9  Mix </w:t>
          </w:r>
          <w:r>
            <w:rPr>
              <w:rFonts w:hint="eastAsia"/>
              <w:color w:val="auto"/>
              <w:lang w:val="en-US" w:eastAsia="zh-CN"/>
            </w:rPr>
            <w:t>R</w:t>
          </w:r>
          <w:r>
            <w:rPr>
              <w:rFonts w:hint="eastAsia"/>
              <w:color w:val="auto"/>
            </w:rPr>
            <w:t xml:space="preserve">atio </w:t>
          </w:r>
          <w:r>
            <w:rPr>
              <w:rFonts w:hint="eastAsia"/>
              <w:color w:val="auto"/>
              <w:lang w:val="en-US" w:eastAsia="zh-CN"/>
            </w:rPr>
            <w:t>D</w:t>
          </w:r>
          <w:r>
            <w:rPr>
              <w:rFonts w:hint="eastAsia"/>
              <w:color w:val="auto"/>
            </w:rPr>
            <w:t xml:space="preserve">esign of </w:t>
          </w:r>
          <w:r>
            <w:rPr>
              <w:rFonts w:hint="eastAsia"/>
              <w:color w:val="auto"/>
              <w:lang w:val="en-US" w:eastAsia="zh-CN"/>
            </w:rPr>
            <w:t>C</w:t>
          </w:r>
          <w:r>
            <w:rPr>
              <w:rFonts w:hint="eastAsia"/>
              <w:color w:val="auto"/>
            </w:rPr>
            <w:t xml:space="preserve">oncrete and </w:t>
          </w:r>
          <w:r>
            <w:rPr>
              <w:rFonts w:hint="eastAsia"/>
              <w:color w:val="auto"/>
              <w:lang w:val="en-US" w:eastAsia="zh-CN"/>
            </w:rPr>
            <w:t>M</w:t>
          </w:r>
          <w:r>
            <w:rPr>
              <w:rFonts w:hint="eastAsia"/>
              <w:color w:val="auto"/>
            </w:rPr>
            <w:t>ortar</w:t>
          </w:r>
          <w:r>
            <w:rPr>
              <w:color w:val="auto"/>
            </w:rPr>
            <w:tab/>
          </w:r>
          <w:r>
            <w:rPr>
              <w:color w:val="auto"/>
            </w:rPr>
            <w:fldChar w:fldCharType="begin"/>
          </w:r>
          <w:r>
            <w:rPr>
              <w:color w:val="auto"/>
            </w:rPr>
            <w:instrText xml:space="preserve"> PAGEREF _Toc17676 \h </w:instrText>
          </w:r>
          <w:r>
            <w:rPr>
              <w:color w:val="auto"/>
            </w:rPr>
            <w:fldChar w:fldCharType="separate"/>
          </w:r>
          <w:r>
            <w:rPr>
              <w:rFonts w:hint="eastAsia"/>
              <w:color w:val="auto"/>
              <w:lang w:val="en-US" w:eastAsia="zh-CN"/>
            </w:rPr>
            <w:t>52</w:t>
          </w:r>
          <w:r>
            <w:rPr>
              <w:color w:val="auto"/>
            </w:rPr>
            <w:fldChar w:fldCharType="end"/>
          </w:r>
          <w:r>
            <w:rPr>
              <w:color w:val="auto"/>
            </w:rPr>
            <w:fldChar w:fldCharType="end"/>
          </w:r>
        </w:p>
        <w:p>
          <w:pPr>
            <w:pStyle w:val="7"/>
            <w:tabs>
              <w:tab w:val="right" w:leader="dot" w:pos="5669"/>
            </w:tabs>
            <w:ind w:left="1260" w:hanging="1260" w:hangingChars="600"/>
            <w:rPr>
              <w:rFonts w:hint="eastAsia"/>
              <w:color w:val="auto"/>
              <w:szCs w:val="21"/>
            </w:rPr>
          </w:pPr>
          <w:r>
            <w:rPr>
              <w:color w:val="auto"/>
            </w:rPr>
            <w:fldChar w:fldCharType="begin"/>
          </w:r>
          <w:r>
            <w:rPr>
              <w:color w:val="auto"/>
            </w:rPr>
            <w:instrText xml:space="preserve"> HYPERLINK \l "_Toc8296" </w:instrText>
          </w:r>
          <w:r>
            <w:rPr>
              <w:color w:val="auto"/>
            </w:rPr>
            <w:fldChar w:fldCharType="separate"/>
          </w:r>
          <w:r>
            <w:rPr>
              <w:rFonts w:hint="eastAsia"/>
              <w:color w:val="auto"/>
              <w:szCs w:val="21"/>
            </w:rPr>
            <w:t xml:space="preserve">AppendixA  Mix </w:t>
          </w:r>
          <w:r>
            <w:rPr>
              <w:rFonts w:hint="eastAsia"/>
              <w:color w:val="auto"/>
              <w:szCs w:val="21"/>
              <w:lang w:val="en-US" w:eastAsia="zh-CN"/>
            </w:rPr>
            <w:t>R</w:t>
          </w:r>
          <w:r>
            <w:rPr>
              <w:rFonts w:hint="eastAsia"/>
              <w:color w:val="auto"/>
              <w:szCs w:val="21"/>
            </w:rPr>
            <w:t xml:space="preserve">atio </w:t>
          </w:r>
          <w:r>
            <w:rPr>
              <w:rFonts w:hint="eastAsia"/>
              <w:color w:val="auto"/>
              <w:szCs w:val="21"/>
              <w:lang w:val="en-US" w:eastAsia="zh-CN"/>
            </w:rPr>
            <w:t>P</w:t>
          </w:r>
          <w:r>
            <w:rPr>
              <w:rFonts w:hint="eastAsia"/>
              <w:color w:val="auto"/>
              <w:szCs w:val="21"/>
            </w:rPr>
            <w:t xml:space="preserve">arameters for </w:t>
          </w:r>
          <w:r>
            <w:rPr>
              <w:rFonts w:hint="eastAsia"/>
              <w:color w:val="auto"/>
              <w:szCs w:val="21"/>
              <w:lang w:val="en-US" w:eastAsia="zh-CN"/>
            </w:rPr>
            <w:t>P</w:t>
          </w:r>
          <w:r>
            <w:rPr>
              <w:rFonts w:hint="eastAsia"/>
              <w:color w:val="auto"/>
              <w:szCs w:val="21"/>
            </w:rPr>
            <w:t xml:space="preserve">umping </w:t>
          </w:r>
        </w:p>
        <w:p>
          <w:pPr>
            <w:pStyle w:val="7"/>
            <w:tabs>
              <w:tab w:val="right" w:leader="dot" w:pos="5669"/>
            </w:tabs>
            <w:ind w:left="1260" w:leftChars="600" w:firstLine="0" w:firstLineChars="0"/>
            <w:rPr>
              <w:rFonts w:hint="eastAsia" w:eastAsia="宋体"/>
              <w:color w:val="auto"/>
              <w:lang w:val="en-US" w:eastAsia="zh-CN"/>
            </w:rPr>
          </w:pPr>
          <w:r>
            <w:rPr>
              <w:rFonts w:hint="eastAsia"/>
              <w:color w:val="auto"/>
              <w:szCs w:val="21"/>
              <w:lang w:val="en-US" w:eastAsia="zh-CN"/>
            </w:rPr>
            <w:t>G</w:t>
          </w:r>
          <w:r>
            <w:rPr>
              <w:rFonts w:hint="eastAsia"/>
              <w:color w:val="auto"/>
              <w:szCs w:val="21"/>
            </w:rPr>
            <w:t xml:space="preserve">ravel for </w:t>
          </w:r>
          <w:r>
            <w:rPr>
              <w:rFonts w:hint="eastAsia"/>
              <w:color w:val="auto"/>
              <w:szCs w:val="21"/>
              <w:lang w:val="en-US" w:eastAsia="zh-CN"/>
            </w:rPr>
            <w:t>C</w:t>
          </w:r>
          <w:r>
            <w:rPr>
              <w:rFonts w:hint="eastAsia"/>
              <w:color w:val="auto"/>
              <w:szCs w:val="21"/>
            </w:rPr>
            <w:t>oncrete</w:t>
          </w:r>
          <w:r>
            <w:rPr>
              <w:color w:val="auto"/>
            </w:rPr>
            <w:tab/>
          </w:r>
          <w:r>
            <w:rPr>
              <w:color w:val="auto"/>
            </w:rPr>
            <w:fldChar w:fldCharType="begin"/>
          </w:r>
          <w:r>
            <w:rPr>
              <w:color w:val="auto"/>
            </w:rPr>
            <w:instrText xml:space="preserve"> PAGEREF _Toc8296 \h </w:instrText>
          </w:r>
          <w:r>
            <w:rPr>
              <w:color w:val="auto"/>
            </w:rPr>
            <w:fldChar w:fldCharType="separate"/>
          </w:r>
          <w:r>
            <w:rPr>
              <w:rFonts w:hint="eastAsia"/>
              <w:color w:val="auto"/>
              <w:lang w:val="en-US" w:eastAsia="zh-CN"/>
            </w:rPr>
            <w:t>5</w:t>
          </w:r>
          <w:r>
            <w:rPr>
              <w:color w:val="auto"/>
            </w:rPr>
            <w:fldChar w:fldCharType="end"/>
          </w:r>
          <w:r>
            <w:rPr>
              <w:color w:val="auto"/>
            </w:rPr>
            <w:fldChar w:fldCharType="end"/>
          </w:r>
          <w:r>
            <w:rPr>
              <w:rFonts w:hint="eastAsia"/>
              <w:color w:val="auto"/>
              <w:lang w:val="en-US" w:eastAsia="zh-CN"/>
            </w:rPr>
            <w:t>3</w:t>
          </w:r>
        </w:p>
        <w:p>
          <w:pPr>
            <w:pStyle w:val="7"/>
            <w:tabs>
              <w:tab w:val="right" w:leader="dot" w:pos="5669"/>
            </w:tabs>
            <w:rPr>
              <w:rFonts w:hint="eastAsia"/>
              <w:color w:val="auto"/>
              <w:szCs w:val="21"/>
            </w:rPr>
          </w:pPr>
          <w:r>
            <w:rPr>
              <w:color w:val="auto"/>
            </w:rPr>
            <w:fldChar w:fldCharType="begin"/>
          </w:r>
          <w:r>
            <w:rPr>
              <w:color w:val="auto"/>
            </w:rPr>
            <w:instrText xml:space="preserve"> HYPERLINK \l "_Toc25473" </w:instrText>
          </w:r>
          <w:r>
            <w:rPr>
              <w:color w:val="auto"/>
            </w:rPr>
            <w:fldChar w:fldCharType="separate"/>
          </w:r>
          <w:r>
            <w:rPr>
              <w:rFonts w:hint="eastAsia"/>
              <w:color w:val="auto"/>
              <w:szCs w:val="21"/>
            </w:rPr>
            <w:t xml:space="preserve">AppendixB  Classification method for determination </w:t>
          </w:r>
        </w:p>
        <w:p>
          <w:pPr>
            <w:pStyle w:val="7"/>
            <w:tabs>
              <w:tab w:val="right" w:leader="dot" w:pos="5669"/>
            </w:tabs>
            <w:ind w:firstLine="1260" w:firstLineChars="600"/>
            <w:rPr>
              <w:color w:val="auto"/>
            </w:rPr>
          </w:pPr>
          <w:r>
            <w:rPr>
              <w:rFonts w:hint="eastAsia"/>
              <w:color w:val="auto"/>
              <w:szCs w:val="21"/>
            </w:rPr>
            <w:t>of artificial sand (Instructive example)</w:t>
          </w:r>
          <w:r>
            <w:rPr>
              <w:color w:val="auto"/>
            </w:rPr>
            <w:tab/>
          </w:r>
          <w:r>
            <w:rPr>
              <w:rFonts w:hint="eastAsia"/>
              <w:color w:val="auto"/>
              <w:lang w:val="en-US" w:eastAsia="zh-CN"/>
            </w:rPr>
            <w:t>54</w:t>
          </w:r>
          <w:r>
            <w:rPr>
              <w:color w:val="auto"/>
            </w:rPr>
            <w:fldChar w:fldCharType="end"/>
          </w:r>
        </w:p>
        <w:p>
          <w:pPr>
            <w:pStyle w:val="7"/>
            <w:tabs>
              <w:tab w:val="right" w:leader="dot" w:pos="5669"/>
            </w:tabs>
            <w:rPr>
              <w:color w:val="auto"/>
            </w:rPr>
          </w:pPr>
        </w:p>
        <w:p>
          <w:pPr>
            <w:rPr>
              <w:rFonts w:ascii="宋体" w:hAnsi="宋体"/>
              <w:b/>
              <w:color w:val="auto"/>
            </w:rPr>
          </w:pPr>
          <w:r>
            <w:rPr>
              <w:b/>
              <w:color w:val="auto"/>
            </w:rPr>
            <w:fldChar w:fldCharType="end"/>
          </w:r>
        </w:p>
      </w:sdtContent>
    </w:sdt>
    <w:p>
      <w:pPr>
        <w:rPr>
          <w:rFonts w:ascii="宋体" w:hAnsi="宋体"/>
          <w:b/>
          <w:color w:val="auto"/>
        </w:rPr>
      </w:pPr>
      <w:r>
        <w:rPr>
          <w:rFonts w:ascii="宋体" w:hAnsi="宋体"/>
          <w:b/>
          <w:color w:val="auto"/>
        </w:rPr>
        <w:br w:type="page"/>
      </w:r>
    </w:p>
    <w:p>
      <w:pPr>
        <w:rPr>
          <w:rFonts w:ascii="宋体" w:hAnsi="宋体"/>
          <w:b/>
          <w:color w:val="auto"/>
        </w:rPr>
        <w:sectPr>
          <w:type w:val="continuous"/>
          <w:pgSz w:w="7937" w:h="11565"/>
          <w:pgMar w:top="1134" w:right="1134" w:bottom="1134" w:left="1134" w:header="851" w:footer="992" w:gutter="0"/>
          <w:cols w:space="720" w:num="1"/>
          <w:titlePg/>
          <w:docGrid w:type="lines" w:linePitch="320" w:charSpace="0"/>
        </w:sectPr>
      </w:pPr>
    </w:p>
    <w:p>
      <w:pPr>
        <w:spacing w:line="312" w:lineRule="auto"/>
        <w:jc w:val="center"/>
        <w:outlineLvl w:val="0"/>
        <w:rPr>
          <w:b/>
          <w:color w:val="auto"/>
          <w:sz w:val="28"/>
        </w:rPr>
      </w:pPr>
      <w:bookmarkStart w:id="33" w:name="_Toc32318"/>
      <w:bookmarkStart w:id="34" w:name="_Toc13604"/>
      <w:r>
        <w:rPr>
          <w:rFonts w:hint="eastAsia"/>
          <w:b/>
          <w:color w:val="auto"/>
          <w:sz w:val="28"/>
        </w:rPr>
        <w:t>1  总  则</w:t>
      </w:r>
      <w:bookmarkEnd w:id="33"/>
      <w:bookmarkEnd w:id="34"/>
    </w:p>
    <w:p>
      <w:pPr>
        <w:numPr>
          <w:ilvl w:val="2"/>
          <w:numId w:val="2"/>
        </w:numPr>
        <w:tabs>
          <w:tab w:val="left" w:pos="0"/>
          <w:tab w:val="clear" w:pos="720"/>
        </w:tabs>
        <w:spacing w:line="288" w:lineRule="auto"/>
        <w:ind w:left="0" w:firstLine="0"/>
        <w:rPr>
          <w:rFonts w:ascii="宋体" w:hAnsi="宋体" w:cs="宋体"/>
          <w:color w:val="auto"/>
          <w:szCs w:val="21"/>
        </w:rPr>
      </w:pPr>
      <w:r>
        <w:rPr>
          <w:rFonts w:hint="eastAsia" w:ascii="宋体" w:hAnsi="宋体" w:cs="宋体"/>
          <w:color w:val="auto"/>
          <w:szCs w:val="21"/>
        </w:rPr>
        <w:t>国家标准《建筑用砂》GB/T14684-20</w:t>
      </w:r>
      <w:r>
        <w:rPr>
          <w:rFonts w:ascii="宋体" w:hAnsi="宋体" w:cs="宋体"/>
          <w:color w:val="auto"/>
          <w:szCs w:val="21"/>
        </w:rPr>
        <w:t>22</w:t>
      </w:r>
      <w:r>
        <w:rPr>
          <w:rFonts w:hint="eastAsia" w:ascii="宋体" w:hAnsi="宋体" w:cs="宋体"/>
          <w:color w:val="auto"/>
          <w:szCs w:val="21"/>
        </w:rPr>
        <w:t>、《普通混凝土用砂、石质量标准检验方法》JGJ52-2006，为人工砂的生产应用提供了理论基础和实施依据。为解决山西省长治、晋中、阳泉、太原等无天然砂源和缺天然砂地区供砂的问题，实现可持续发展的战略方针，由组织本地区兄弟企业开发应用机制砂、尾矿砂、混合砂到跨地区组成“生产、科研、应用”单位参加的人工砂开发应用研究组，深入试验研究，总结了生产和应用经验。本规程编制的目的是为了规范人工砂生产，合理使用保证工程质量。</w:t>
      </w:r>
    </w:p>
    <w:p>
      <w:pPr>
        <w:numPr>
          <w:ilvl w:val="2"/>
          <w:numId w:val="3"/>
        </w:numPr>
        <w:tabs>
          <w:tab w:val="left" w:pos="0"/>
          <w:tab w:val="left" w:pos="900"/>
          <w:tab w:val="clear" w:pos="720"/>
        </w:tabs>
        <w:spacing w:line="288" w:lineRule="auto"/>
        <w:ind w:left="0" w:firstLine="0"/>
        <w:rPr>
          <w:rFonts w:ascii="宋体" w:hAnsi="宋体" w:cs="宋体"/>
          <w:b/>
          <w:color w:val="auto"/>
          <w:szCs w:val="21"/>
        </w:rPr>
      </w:pPr>
      <w:r>
        <w:rPr>
          <w:rFonts w:hint="eastAsia" w:ascii="宋体" w:hAnsi="宋体" w:cs="宋体"/>
          <w:color w:val="auto"/>
          <w:szCs w:val="21"/>
        </w:rPr>
        <w:t>人工砂已成功地用于建筑、水工、电力、煤炭、公路、铁道工程，各行业对人工砂的生产应用有专门的规定，本规程的适用范围是用于建筑工程中的水泥混凝土砌筑砂浆及其制品。</w:t>
      </w:r>
    </w:p>
    <w:p>
      <w:pPr>
        <w:numPr>
          <w:ilvl w:val="2"/>
          <w:numId w:val="3"/>
        </w:numPr>
        <w:tabs>
          <w:tab w:val="left" w:pos="0"/>
          <w:tab w:val="clear" w:pos="720"/>
        </w:tabs>
        <w:spacing w:line="288" w:lineRule="auto"/>
        <w:ind w:left="0" w:firstLine="0"/>
        <w:rPr>
          <w:rFonts w:ascii="宋体" w:hAnsi="宋体" w:cs="宋体"/>
          <w:b/>
          <w:color w:val="auto"/>
          <w:szCs w:val="21"/>
        </w:rPr>
      </w:pPr>
      <w:r>
        <w:rPr>
          <w:rFonts w:hint="eastAsia" w:ascii="宋体" w:hAnsi="宋体" w:cs="宋体"/>
          <w:color w:val="auto"/>
          <w:szCs w:val="21"/>
        </w:rPr>
        <w:t xml:space="preserve">  生产使用人工砂，会涉及到设计、施工、验收以及其他原材料等很多方面，还有相关专业交叉，所以除本规程规定应执行外，尚应符合国家和行业现行相关标准规范及地方标准的规定。</w:t>
      </w:r>
    </w:p>
    <w:p>
      <w:pPr>
        <w:rPr>
          <w:rFonts w:ascii="宋体" w:hAnsi="宋体"/>
          <w:b/>
          <w:color w:val="auto"/>
          <w:sz w:val="28"/>
          <w:szCs w:val="28"/>
        </w:rPr>
      </w:pPr>
      <w:r>
        <w:rPr>
          <w:rFonts w:hint="eastAsia" w:ascii="宋体" w:hAnsi="宋体"/>
          <w:b/>
          <w:color w:val="auto"/>
          <w:sz w:val="28"/>
          <w:szCs w:val="28"/>
        </w:rPr>
        <w:br w:type="page"/>
      </w:r>
    </w:p>
    <w:p>
      <w:pPr>
        <w:spacing w:line="312" w:lineRule="auto"/>
        <w:jc w:val="center"/>
        <w:outlineLvl w:val="0"/>
        <w:rPr>
          <w:rFonts w:hint="eastAsia" w:eastAsia="宋体"/>
          <w:b/>
          <w:color w:val="auto"/>
          <w:sz w:val="28"/>
          <w:lang w:eastAsia="zh-CN"/>
        </w:rPr>
      </w:pPr>
      <w:bookmarkStart w:id="35" w:name="_Toc26911"/>
      <w:bookmarkStart w:id="36" w:name="_Toc12919"/>
      <w:r>
        <w:rPr>
          <w:rFonts w:hint="eastAsia"/>
          <w:b/>
          <w:color w:val="auto"/>
          <w:sz w:val="28"/>
        </w:rPr>
        <w:t>2  术语</w:t>
      </w:r>
      <w:bookmarkEnd w:id="35"/>
      <w:bookmarkEnd w:id="36"/>
      <w:r>
        <w:rPr>
          <w:rFonts w:hint="eastAsia"/>
          <w:b/>
          <w:color w:val="auto"/>
          <w:sz w:val="28"/>
          <w:lang w:eastAsia="zh-CN"/>
        </w:rPr>
        <w:t>、符号</w:t>
      </w:r>
    </w:p>
    <w:p>
      <w:pPr>
        <w:spacing w:line="312" w:lineRule="auto"/>
        <w:rPr>
          <w:rFonts w:ascii="宋体" w:hAnsi="宋体"/>
          <w:color w:val="auto"/>
          <w:szCs w:val="21"/>
        </w:rPr>
      </w:pPr>
      <w:r>
        <w:rPr>
          <w:rFonts w:hint="eastAsia" w:ascii="宋体" w:hAnsi="宋体"/>
          <w:color w:val="auto"/>
          <w:szCs w:val="21"/>
        </w:rPr>
        <w:t>2.1.1～2.1.3  GB/T14684-20</w:t>
      </w:r>
      <w:r>
        <w:rPr>
          <w:rFonts w:ascii="宋体" w:hAnsi="宋体"/>
          <w:color w:val="auto"/>
          <w:szCs w:val="21"/>
        </w:rPr>
        <w:t>22</w:t>
      </w:r>
      <w:r>
        <w:rPr>
          <w:rFonts w:hint="eastAsia" w:ascii="宋体" w:hAnsi="宋体"/>
          <w:color w:val="auto"/>
          <w:szCs w:val="21"/>
        </w:rPr>
        <w:t>将人工砂分为机制砂和混合砂，JGJ52-2006将机制砂定为人工砂和混合砂并列。应用较早的是将河床砂、石包括泥土杂质一道筛分砂、块石，再将块石破碎分离的尾矿石屑与砂再混合水洗成的混合砂；对加工碎石的尾矿砂（或称石屑石粉），再度加工利用的量也较大，将前者明确为混合砂，后者明确机制砂。</w:t>
      </w:r>
    </w:p>
    <w:p>
      <w:pPr>
        <w:spacing w:line="312" w:lineRule="auto"/>
        <w:rPr>
          <w:rFonts w:ascii="宋体" w:hAnsi="宋体"/>
          <w:color w:val="auto"/>
          <w:szCs w:val="21"/>
        </w:rPr>
      </w:pPr>
      <w:r>
        <w:rPr>
          <w:rFonts w:hint="eastAsia" w:ascii="宋体" w:hAnsi="宋体"/>
          <w:color w:val="auto"/>
          <w:szCs w:val="21"/>
        </w:rPr>
        <w:t>机制砂与混合砂都是经人工加工的砂，统称人工砂概念明确称述方便。</w:t>
      </w:r>
    </w:p>
    <w:p>
      <w:pPr>
        <w:spacing w:line="312" w:lineRule="auto"/>
        <w:rPr>
          <w:rFonts w:ascii="宋体" w:hAnsi="宋体"/>
          <w:color w:val="auto"/>
          <w:szCs w:val="21"/>
        </w:rPr>
      </w:pPr>
      <w:r>
        <w:rPr>
          <w:rFonts w:hint="eastAsia" w:ascii="宋体" w:hAnsi="宋体"/>
          <w:color w:val="auto"/>
          <w:szCs w:val="21"/>
        </w:rPr>
        <w:t>2.1.4～2.1.6  GB/T14684-20</w:t>
      </w:r>
      <w:r>
        <w:rPr>
          <w:rFonts w:ascii="宋体" w:hAnsi="宋体"/>
          <w:color w:val="auto"/>
          <w:szCs w:val="21"/>
        </w:rPr>
        <w:t>22</w:t>
      </w:r>
      <w:r>
        <w:rPr>
          <w:rFonts w:hint="eastAsia" w:ascii="宋体" w:hAnsi="宋体"/>
          <w:color w:val="auto"/>
          <w:szCs w:val="21"/>
        </w:rPr>
        <w:t>、JGJ52-2006的亚甲蓝MB值试验，判定标准只是定性检测判定人工砂中的粉体主要是泥土或主要是石粉，指标限值未能有效控制有害组分含泥量而是限制了有益组分石粉含量，研究细化了天然砂含泥量和人工砂石粉含量的内涵，引进砂粉体含量，含泥当量和石粉当量，依据补充完善的亚甲蓝试验实现了定量测定人工砂中的含泥当量和石粉当量，进行有效控制。</w:t>
      </w:r>
    </w:p>
    <w:p>
      <w:pPr>
        <w:rPr>
          <w:rFonts w:ascii="宋体" w:hAnsi="宋体"/>
          <w:b/>
          <w:color w:val="auto"/>
          <w:sz w:val="28"/>
          <w:szCs w:val="28"/>
        </w:rPr>
      </w:pPr>
      <w:r>
        <w:rPr>
          <w:rFonts w:hint="eastAsia" w:ascii="宋体" w:hAnsi="宋体"/>
          <w:b/>
          <w:color w:val="auto"/>
          <w:sz w:val="24"/>
        </w:rPr>
        <w:br w:type="page"/>
      </w:r>
    </w:p>
    <w:p>
      <w:pPr>
        <w:spacing w:line="312" w:lineRule="auto"/>
        <w:jc w:val="center"/>
        <w:outlineLvl w:val="0"/>
        <w:rPr>
          <w:b/>
          <w:color w:val="auto"/>
          <w:sz w:val="28"/>
        </w:rPr>
      </w:pPr>
      <w:bookmarkStart w:id="37" w:name="_Toc1007"/>
      <w:bookmarkStart w:id="38" w:name="_Toc10303"/>
      <w:r>
        <w:rPr>
          <w:rFonts w:hint="eastAsia"/>
          <w:b/>
          <w:color w:val="auto"/>
          <w:sz w:val="28"/>
        </w:rPr>
        <w:t>3  基本规定</w:t>
      </w:r>
      <w:bookmarkEnd w:id="37"/>
      <w:bookmarkEnd w:id="38"/>
    </w:p>
    <w:p>
      <w:pPr>
        <w:spacing w:line="312" w:lineRule="auto"/>
        <w:rPr>
          <w:rFonts w:ascii="宋体" w:hAnsi="宋体"/>
          <w:color w:val="auto"/>
          <w:szCs w:val="21"/>
        </w:rPr>
      </w:pPr>
      <w:r>
        <w:rPr>
          <w:rFonts w:hint="eastAsia" w:ascii="宋体" w:hAnsi="宋体"/>
          <w:color w:val="auto"/>
          <w:szCs w:val="21"/>
        </w:rPr>
        <w:t>3.0.5  人工砂细粒材料，干法生产者粉尘极易飞扬，运输中易抛撒、漏落；湿加工含水量大的会渗流泥浆污染环境。必须采用措施符合环保要求。如干法生产中出料口喷洒适量水分和进厂堆料时喷洒适量水分即可避免粉尘飞扬和砂离析。</w:t>
      </w:r>
    </w:p>
    <w:p>
      <w:pPr>
        <w:rPr>
          <w:rFonts w:ascii="宋体" w:hAnsi="宋体"/>
          <w:b/>
          <w:color w:val="auto"/>
          <w:sz w:val="28"/>
          <w:szCs w:val="28"/>
        </w:rPr>
      </w:pPr>
      <w:r>
        <w:rPr>
          <w:rFonts w:hint="eastAsia" w:ascii="宋体" w:hAnsi="宋体"/>
          <w:b/>
          <w:color w:val="auto"/>
          <w:sz w:val="24"/>
        </w:rPr>
        <w:br w:type="page"/>
      </w:r>
    </w:p>
    <w:p>
      <w:pPr>
        <w:spacing w:line="312" w:lineRule="auto"/>
        <w:jc w:val="center"/>
        <w:outlineLvl w:val="0"/>
        <w:rPr>
          <w:b/>
          <w:color w:val="auto"/>
          <w:sz w:val="28"/>
        </w:rPr>
      </w:pPr>
      <w:bookmarkStart w:id="39" w:name="_Toc6398"/>
      <w:bookmarkStart w:id="40" w:name="_Toc4588"/>
      <w:r>
        <w:rPr>
          <w:rFonts w:hint="eastAsia"/>
          <w:b/>
          <w:color w:val="auto"/>
          <w:sz w:val="28"/>
        </w:rPr>
        <w:t>4  技术要求</w:t>
      </w:r>
      <w:bookmarkEnd w:id="39"/>
      <w:bookmarkEnd w:id="40"/>
    </w:p>
    <w:p>
      <w:pPr>
        <w:spacing w:line="22" w:lineRule="atLeast"/>
        <w:rPr>
          <w:rFonts w:ascii="宋体" w:hAnsi="宋体"/>
          <w:color w:val="auto"/>
          <w:szCs w:val="21"/>
        </w:rPr>
      </w:pPr>
      <w:r>
        <w:rPr>
          <w:rFonts w:hint="eastAsia" w:ascii="宋体" w:hAnsi="宋体"/>
          <w:color w:val="auto"/>
          <w:szCs w:val="21"/>
        </w:rPr>
        <w:t>4.0.1  引自GB/T14684-20022的规定。</w:t>
      </w:r>
    </w:p>
    <w:p>
      <w:pPr>
        <w:spacing w:line="22" w:lineRule="atLeast"/>
        <w:rPr>
          <w:rFonts w:ascii="宋体" w:hAnsi="宋体"/>
          <w:color w:val="auto"/>
          <w:szCs w:val="21"/>
        </w:rPr>
      </w:pPr>
      <w:r>
        <w:rPr>
          <w:rFonts w:hint="eastAsia" w:ascii="宋体" w:hAnsi="宋体"/>
          <w:color w:val="auto"/>
          <w:szCs w:val="21"/>
        </w:rPr>
        <w:t>4.0.2  现行标准规程对筛孔尺寸单位标称规定不统一，JGJ52-2006明确规定采用方孔筛，列出砂的公称粒径，砂筛筛孔公称直径标称与方孔筛边长尺寸对照表，并统一了各筛的单位标称。为使操作人员尽快熟悉掌握，按原表引用。</w:t>
      </w:r>
    </w:p>
    <w:p>
      <w:pPr>
        <w:spacing w:line="22" w:lineRule="atLeast"/>
        <w:rPr>
          <w:rFonts w:ascii="宋体" w:hAnsi="宋体"/>
          <w:color w:val="auto"/>
          <w:szCs w:val="21"/>
        </w:rPr>
      </w:pPr>
      <w:r>
        <w:rPr>
          <w:rFonts w:hint="eastAsia" w:ascii="宋体" w:hAnsi="宋体"/>
          <w:color w:val="auto"/>
          <w:szCs w:val="21"/>
        </w:rPr>
        <w:t>4.0.3  人工砂生产应用中，粗砂、中砂技术经济指标好，特殊要求时也会生产应用细砂。本规程引用了JGJ52-2006.1.2.3颗粒级配区的有关规定。</w:t>
      </w:r>
    </w:p>
    <w:p>
      <w:pPr>
        <w:spacing w:line="22" w:lineRule="atLeast"/>
        <w:rPr>
          <w:rFonts w:ascii="宋体" w:hAnsi="宋体"/>
          <w:color w:val="auto"/>
          <w:szCs w:val="21"/>
        </w:rPr>
      </w:pPr>
      <w:r>
        <w:rPr>
          <w:rFonts w:hint="eastAsia" w:ascii="宋体" w:hAnsi="宋体"/>
          <w:color w:val="auto"/>
          <w:szCs w:val="21"/>
        </w:rPr>
        <w:t>4.0.4  人工砂粉体含量控制指标，按照《砂含泥当量和石粉当量测算应用》研究成果制定的。通过对不同混凝土强度等级分类控制含泥当量、MB值和粉体含量，有效控制有害的泥土组分，利用有益的石粉当量。</w:t>
      </w:r>
    </w:p>
    <w:p>
      <w:pPr>
        <w:spacing w:line="22" w:lineRule="atLeast"/>
        <w:ind w:firstLine="472" w:firstLineChars="225"/>
        <w:rPr>
          <w:rFonts w:ascii="宋体" w:hAnsi="宋体"/>
          <w:color w:val="auto"/>
          <w:szCs w:val="21"/>
        </w:rPr>
      </w:pPr>
      <w:r>
        <w:rPr>
          <w:rFonts w:hint="eastAsia" w:ascii="宋体" w:hAnsi="宋体"/>
          <w:color w:val="auto"/>
          <w:szCs w:val="21"/>
        </w:rPr>
        <w:t>表4.0.4中含泥当量、粉体含量指0～4.75mm粒级砂中的含量，MB为0～2.36mm粒级砂中的测值，因用MB值计算含泥当量，受孔径2.36mm筛上的累计筛余β</w:t>
      </w:r>
      <w:r>
        <w:rPr>
          <w:rFonts w:hint="eastAsia" w:ascii="宋体" w:hAnsi="宋体"/>
          <w:color w:val="auto"/>
          <w:szCs w:val="21"/>
          <w:vertAlign w:val="subscript"/>
        </w:rPr>
        <w:t>2</w:t>
      </w:r>
      <w:r>
        <w:rPr>
          <w:rFonts w:hint="eastAsia" w:ascii="宋体" w:hAnsi="宋体"/>
          <w:color w:val="auto"/>
          <w:szCs w:val="21"/>
        </w:rPr>
        <w:t>影响，取值不完全对应，为操作方便和严控泥土含量，采用双控。</w:t>
      </w:r>
    </w:p>
    <w:p>
      <w:pPr>
        <w:tabs>
          <w:tab w:val="left" w:pos="0"/>
        </w:tabs>
        <w:spacing w:line="22" w:lineRule="atLeast"/>
        <w:ind w:firstLine="472" w:firstLineChars="225"/>
        <w:rPr>
          <w:rFonts w:ascii="宋体" w:hAnsi="宋体"/>
          <w:color w:val="auto"/>
          <w:szCs w:val="21"/>
        </w:rPr>
      </w:pPr>
      <w:r>
        <w:rPr>
          <w:rFonts w:hint="eastAsia" w:ascii="宋体" w:hAnsi="宋体"/>
          <w:color w:val="auto"/>
          <w:szCs w:val="21"/>
        </w:rPr>
        <w:t>人工砂中的泥块含量，只有当天然砂与机制砂，按比例掺用时，由天然砂带入真正有害的泥块，干固后沾附力强筛析中不易分散；机制砂沾附的粉体和结块，含泥当量合格时，干固后沾附力弱，筛析中容易分散和破碎，使泥块含量降低，故按JGJ52-2006砂中控制指标约60%取值。</w:t>
      </w:r>
    </w:p>
    <w:p>
      <w:pPr>
        <w:spacing w:line="22" w:lineRule="atLeast"/>
        <w:rPr>
          <w:rFonts w:ascii="宋体" w:hAnsi="宋体"/>
          <w:color w:val="auto"/>
          <w:szCs w:val="21"/>
        </w:rPr>
      </w:pPr>
      <w:r>
        <w:rPr>
          <w:rFonts w:hint="eastAsia" w:ascii="宋体" w:hAnsi="宋体"/>
          <w:color w:val="auto"/>
          <w:szCs w:val="21"/>
        </w:rPr>
        <w:t>4.0.5～4.0.6  是人工砂型式检验的项目，引自JGJ52-2006的规定。</w:t>
      </w:r>
    </w:p>
    <w:p>
      <w:pPr>
        <w:spacing w:line="312" w:lineRule="auto"/>
        <w:jc w:val="center"/>
        <w:outlineLvl w:val="0"/>
        <w:rPr>
          <w:rFonts w:hint="eastAsia" w:eastAsia="宋体"/>
          <w:b/>
          <w:color w:val="auto"/>
          <w:sz w:val="28"/>
          <w:lang w:eastAsia="zh-CN"/>
        </w:rPr>
      </w:pPr>
      <w:r>
        <w:rPr>
          <w:rFonts w:hint="eastAsia" w:ascii="宋体" w:hAnsi="宋体"/>
          <w:b/>
          <w:color w:val="auto"/>
          <w:sz w:val="24"/>
        </w:rPr>
        <w:br w:type="page"/>
      </w:r>
      <w:r>
        <w:rPr>
          <w:rFonts w:hint="eastAsia"/>
          <w:b/>
          <w:color w:val="auto"/>
          <w:sz w:val="28"/>
        </w:rPr>
        <w:t xml:space="preserve">5  </w:t>
      </w:r>
      <w:r>
        <w:rPr>
          <w:rFonts w:hint="eastAsia"/>
          <w:b/>
          <w:color w:val="auto"/>
          <w:sz w:val="28"/>
          <w:lang w:eastAsia="zh-CN"/>
        </w:rPr>
        <w:t>生产质量管理</w:t>
      </w:r>
    </w:p>
    <w:p>
      <w:pPr>
        <w:spacing w:line="432" w:lineRule="auto"/>
        <w:ind w:firstLine="420" w:firstLineChars="200"/>
        <w:rPr>
          <w:rFonts w:ascii="宋体" w:hAnsi="宋体"/>
          <w:color w:val="auto"/>
          <w:szCs w:val="21"/>
        </w:rPr>
      </w:pPr>
      <w:r>
        <w:rPr>
          <w:rFonts w:hint="eastAsia" w:ascii="宋体" w:hAnsi="宋体"/>
          <w:color w:val="auto"/>
          <w:szCs w:val="21"/>
        </w:rPr>
        <w:t>基本与</w:t>
      </w:r>
      <w:r>
        <w:rPr>
          <w:rFonts w:hint="eastAsia" w:ascii="宋体" w:hAnsi="宋体"/>
          <w:color w:val="auto"/>
          <w:szCs w:val="21"/>
          <w:lang w:val="en-US" w:eastAsia="zh-CN"/>
        </w:rPr>
        <w:t>JC</w:t>
      </w:r>
      <w:r>
        <w:rPr>
          <w:rFonts w:hint="eastAsia" w:ascii="宋体" w:hAnsi="宋体"/>
          <w:color w:val="auto"/>
          <w:szCs w:val="21"/>
        </w:rPr>
        <w:t>/T</w:t>
      </w:r>
      <w:r>
        <w:rPr>
          <w:rFonts w:hint="eastAsia" w:ascii="宋体" w:hAnsi="宋体"/>
          <w:color w:val="auto"/>
          <w:szCs w:val="21"/>
          <w:lang w:val="en-US" w:eastAsia="zh-CN"/>
        </w:rPr>
        <w:t xml:space="preserve"> 2299</w:t>
      </w:r>
      <w:r>
        <w:rPr>
          <w:rFonts w:hint="eastAsia" w:ascii="宋体" w:hAnsi="宋体"/>
          <w:color w:val="auto"/>
          <w:szCs w:val="21"/>
        </w:rPr>
        <w:t>-20</w:t>
      </w:r>
      <w:r>
        <w:rPr>
          <w:rFonts w:hint="eastAsia" w:ascii="宋体" w:hAnsi="宋体"/>
          <w:color w:val="auto"/>
          <w:szCs w:val="21"/>
          <w:lang w:val="en-US" w:eastAsia="zh-CN"/>
        </w:rPr>
        <w:t>14</w:t>
      </w:r>
      <w:r>
        <w:rPr>
          <w:rFonts w:hint="eastAsia" w:ascii="宋体" w:hAnsi="宋体"/>
          <w:color w:val="auto"/>
          <w:szCs w:val="21"/>
        </w:rPr>
        <w:t>规定相同，</w:t>
      </w:r>
      <w:r>
        <w:rPr>
          <w:rFonts w:hint="eastAsia" w:ascii="宋体" w:hAnsi="宋体"/>
          <w:color w:val="auto"/>
          <w:szCs w:val="21"/>
          <w:lang w:eastAsia="zh-CN"/>
        </w:rPr>
        <w:t>从原材料选用、生产管理和质量控制全流程进行生产管理，控制人工砂质量</w:t>
      </w:r>
      <w:r>
        <w:rPr>
          <w:rFonts w:hint="eastAsia" w:ascii="宋体" w:hAnsi="宋体"/>
          <w:color w:val="auto"/>
          <w:szCs w:val="21"/>
        </w:rPr>
        <w:t>。</w:t>
      </w:r>
    </w:p>
    <w:p>
      <w:pPr>
        <w:rPr>
          <w:rFonts w:hint="eastAsia" w:ascii="宋体" w:hAnsi="宋体"/>
          <w:b/>
          <w:color w:val="auto"/>
          <w:sz w:val="24"/>
        </w:rPr>
      </w:pPr>
      <w:r>
        <w:rPr>
          <w:rFonts w:hint="eastAsia" w:ascii="宋体" w:hAnsi="宋体"/>
          <w:b/>
          <w:color w:val="auto"/>
          <w:sz w:val="24"/>
        </w:rPr>
        <w:br w:type="page"/>
      </w:r>
    </w:p>
    <w:p>
      <w:pPr>
        <w:spacing w:line="312" w:lineRule="auto"/>
        <w:jc w:val="center"/>
        <w:outlineLvl w:val="0"/>
        <w:rPr>
          <w:b/>
          <w:color w:val="auto"/>
          <w:sz w:val="28"/>
        </w:rPr>
      </w:pPr>
      <w:bookmarkStart w:id="41" w:name="_Toc1180"/>
      <w:bookmarkStart w:id="42" w:name="_Toc29745"/>
      <w:r>
        <w:rPr>
          <w:rFonts w:hint="eastAsia"/>
          <w:b/>
          <w:color w:val="auto"/>
          <w:sz w:val="28"/>
          <w:lang w:val="en-US" w:eastAsia="zh-CN"/>
        </w:rPr>
        <w:t>6</w:t>
      </w:r>
      <w:r>
        <w:rPr>
          <w:rFonts w:hint="eastAsia"/>
          <w:b/>
          <w:color w:val="auto"/>
          <w:sz w:val="28"/>
        </w:rPr>
        <w:t xml:space="preserve">  试验方法</w:t>
      </w:r>
      <w:bookmarkEnd w:id="41"/>
      <w:bookmarkEnd w:id="42"/>
    </w:p>
    <w:p>
      <w:pPr>
        <w:spacing w:line="288" w:lineRule="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 取样及试样处理为日常工作，往往被人忽视，不按规定操作，本规程按JGJ52-2006规定引用，便于操作人员熟悉规范操作。</w:t>
      </w:r>
    </w:p>
    <w:p>
      <w:pPr>
        <w:spacing w:line="288" w:lineRule="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 砂的筛分析试验、5.4砂的泥块含量试验、5.6人工砂压碎指标试验方法引用JGJ52-2006规定。</w:t>
      </w:r>
    </w:p>
    <w:p>
      <w:pPr>
        <w:spacing w:line="288" w:lineRule="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 砂的粉体含量试验、引用JGJ52-2006规定的砂含泥量试验（标准法）。</w:t>
      </w:r>
    </w:p>
    <w:p>
      <w:pPr>
        <w:spacing w:line="288" w:lineRule="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含泥当量测算，系在原亚甲蓝MB值法经补充修定的砂含泥当量测定法。</w:t>
      </w:r>
    </w:p>
    <w:p>
      <w:pPr>
        <w:spacing w:line="288" w:lineRule="auto"/>
        <w:ind w:firstLine="472" w:firstLineChars="225"/>
        <w:rPr>
          <w:rFonts w:ascii="宋体" w:hAnsi="宋体"/>
          <w:color w:val="auto"/>
          <w:szCs w:val="21"/>
        </w:rPr>
      </w:pPr>
      <w:r>
        <w:rPr>
          <w:rFonts w:hint="eastAsia" w:ascii="宋体" w:hAnsi="宋体"/>
          <w:color w:val="auto"/>
          <w:szCs w:val="21"/>
        </w:rPr>
        <w:t>《砂含泥当量和石粉当量测试应用》研究补充修定了亚甲蓝MB值法。亚甲蓝对矿物颗粒的吸附为物理吸附，对石灰岩、花岗岩等制砂矿岩石粉和粉煤灰、矿粉等工业副产物粉体吸附量极微，而含泥量即次生粘土矿物吸附性极敏感，对研究中选定指标的粘土、粘性土、粉土试样烘干磨细，全部通过孔径80μm的基准土粉体的吸附存在着明显的差异，（见下表）当与用色泽均匀纯净石灰岩碎石破碎制成粒径2.36mm～75μm粒径的基准砂，按不同比例掺混测试</w:t>
      </w:r>
      <w:r>
        <w:rPr>
          <w:rFonts w:hint="eastAsia"/>
          <w:color w:val="auto"/>
          <w:szCs w:val="21"/>
        </w:rPr>
        <w:t>MB</w:t>
      </w:r>
      <w:r>
        <w:rPr>
          <w:rFonts w:hint="eastAsia" w:ascii="宋体" w:hAnsi="宋体"/>
          <w:color w:val="auto"/>
          <w:szCs w:val="21"/>
        </w:rPr>
        <w:t>值。按GB/T14684-20</w:t>
      </w:r>
      <w:r>
        <w:rPr>
          <w:rFonts w:ascii="宋体" w:hAnsi="宋体"/>
          <w:color w:val="auto"/>
          <w:szCs w:val="21"/>
        </w:rPr>
        <w:t>22</w:t>
      </w:r>
      <w:r>
        <w:rPr>
          <w:rFonts w:hint="eastAsia" w:ascii="宋体" w:hAnsi="宋体"/>
          <w:color w:val="auto"/>
          <w:szCs w:val="21"/>
        </w:rPr>
        <w:t>规定的亚甲蓝</w:t>
      </w:r>
      <w:r>
        <w:rPr>
          <w:rFonts w:hint="eastAsia"/>
          <w:color w:val="auto"/>
          <w:szCs w:val="21"/>
        </w:rPr>
        <w:t>MB</w:t>
      </w:r>
      <w:r>
        <w:rPr>
          <w:rFonts w:hint="eastAsia" w:ascii="宋体" w:hAnsi="宋体"/>
          <w:color w:val="auto"/>
          <w:szCs w:val="21"/>
        </w:rPr>
        <w:t>=1.4g/kg的判定值、粘土含量为1.7%、粘性土含量为3.1%、粉质粘土含量12.1%。用色泽均匀纯净石灰岩碎石磨细过直径75μm筛的粉体与基准砂掺量20%以下</w:t>
      </w:r>
      <w:r>
        <w:rPr>
          <w:rFonts w:hint="eastAsia"/>
          <w:color w:val="auto"/>
          <w:szCs w:val="21"/>
        </w:rPr>
        <w:t>MB</w:t>
      </w:r>
      <w:r>
        <w:rPr>
          <w:rFonts w:hint="eastAsia" w:ascii="宋体" w:hAnsi="宋体"/>
          <w:color w:val="auto"/>
          <w:szCs w:val="21"/>
        </w:rPr>
        <w:t>&lt;0.2g/kg。对用石灰岩块石、碎石除土制成的机制砂、粉体含量15%以下，亚甲蓝</w:t>
      </w:r>
      <w:r>
        <w:rPr>
          <w:rFonts w:hint="eastAsia"/>
          <w:color w:val="auto"/>
          <w:szCs w:val="21"/>
        </w:rPr>
        <w:t>MB</w:t>
      </w:r>
      <w:r>
        <w:rPr>
          <w:rFonts w:hint="eastAsia" w:ascii="宋体" w:hAnsi="宋体"/>
          <w:color w:val="auto"/>
          <w:szCs w:val="21"/>
        </w:rPr>
        <w:t xml:space="preserve"> ＜0.5g/kg。当</w:t>
      </w:r>
      <w:r>
        <w:rPr>
          <w:rFonts w:hint="eastAsia"/>
          <w:color w:val="auto"/>
          <w:szCs w:val="21"/>
        </w:rPr>
        <w:t>MB</w:t>
      </w:r>
      <w:r>
        <w:rPr>
          <w:rFonts w:hint="eastAsia" w:ascii="宋体" w:hAnsi="宋体"/>
          <w:color w:val="auto"/>
          <w:szCs w:val="21"/>
        </w:rPr>
        <w:t xml:space="preserve"> ＜0.5g/kg后，随着MB值的降低，由于泥土含量、粉体含量的减少蘸染试验中，沉淀范围内与外渗色晕的顔色逐渐接近成辐射状浅色渗迹，不能形成1mm宽的色晕。给观察判定增加难度，需熟练操作判定。终点时亚甲蓝加量间隔也应减小。所以对现行国标原定检验方法进行了修定，并将</w:t>
      </w:r>
      <w:r>
        <w:rPr>
          <w:rFonts w:hint="eastAsia"/>
          <w:color w:val="auto"/>
          <w:szCs w:val="21"/>
        </w:rPr>
        <w:t>MB</w:t>
      </w:r>
      <w:r>
        <w:rPr>
          <w:rFonts w:hint="eastAsia" w:ascii="宋体" w:hAnsi="宋体"/>
          <w:color w:val="auto"/>
          <w:szCs w:val="21"/>
        </w:rPr>
        <w:t>值对应于选定的基准粘性土在粒径4.75mm～0粒级砂中的含量确定为含泥当量。式（5.5.5）是根据多家研究验证测试汇总的回归计算式。</w:t>
      </w:r>
    </w:p>
    <w:p>
      <w:pPr>
        <w:spacing w:line="288" w:lineRule="auto"/>
        <w:ind w:firstLine="472" w:firstLineChars="225"/>
        <w:rPr>
          <w:rFonts w:ascii="宋体" w:hAnsi="宋体"/>
          <w:color w:val="auto"/>
          <w:szCs w:val="21"/>
        </w:rPr>
      </w:pPr>
      <w:r>
        <w:rPr>
          <w:rFonts w:hint="eastAsia" w:ascii="宋体" w:hAnsi="宋体"/>
          <w:color w:val="auto"/>
          <w:szCs w:val="21"/>
        </w:rPr>
        <w:t>基准粘土样、砂样、石粉样的测试指标见下表。</w:t>
      </w:r>
    </w:p>
    <w:p>
      <w:pPr>
        <w:spacing w:line="432" w:lineRule="auto"/>
        <w:ind w:firstLine="542" w:firstLineChars="225"/>
        <w:jc w:val="center"/>
        <w:rPr>
          <w:rFonts w:ascii="宋体" w:hAnsi="宋体"/>
          <w:color w:val="auto"/>
          <w:sz w:val="24"/>
        </w:rPr>
      </w:pPr>
      <w:r>
        <w:rPr>
          <w:rFonts w:hint="eastAsia" w:ascii="宋体" w:hAnsi="宋体"/>
          <w:b/>
          <w:color w:val="auto"/>
          <w:sz w:val="24"/>
        </w:rPr>
        <w:t>基准粘土样、砂样、石粉样的测试指标</w:t>
      </w:r>
      <w:r>
        <w:rPr>
          <w:rFonts w:hint="eastAsia" w:ascii="宋体" w:hAnsi="宋体"/>
          <w:color w:val="auto"/>
          <w:sz w:val="24"/>
        </w:rPr>
        <w:t xml:space="preserve">  </w:t>
      </w:r>
    </w:p>
    <w:tbl>
      <w:tblPr>
        <w:tblStyle w:val="11"/>
        <w:tblW w:w="5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
        <w:gridCol w:w="404"/>
        <w:gridCol w:w="404"/>
        <w:gridCol w:w="404"/>
        <w:gridCol w:w="404"/>
        <w:gridCol w:w="405"/>
        <w:gridCol w:w="405"/>
        <w:gridCol w:w="405"/>
        <w:gridCol w:w="405"/>
        <w:gridCol w:w="406"/>
        <w:gridCol w:w="406"/>
        <w:gridCol w:w="406"/>
        <w:gridCol w:w="406"/>
        <w:gridCol w:w="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品种</w:t>
            </w:r>
          </w:p>
        </w:tc>
        <w:tc>
          <w:tcPr>
            <w:tcW w:w="1212" w:type="dxa"/>
            <w:gridSpan w:val="3"/>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分级指标</w:t>
            </w:r>
          </w:p>
        </w:tc>
        <w:tc>
          <w:tcPr>
            <w:tcW w:w="4054" w:type="dxa"/>
            <w:gridSpan w:val="10"/>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化学组份含量%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液限</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塑限</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塑性</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指标</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SiO</w:t>
            </w:r>
            <w:r>
              <w:rPr>
                <w:rFonts w:hint="eastAsia" w:ascii="宋体" w:hAnsi="宋体" w:cs="宋体"/>
                <w:color w:val="auto"/>
                <w:sz w:val="13"/>
                <w:szCs w:val="13"/>
                <w:vertAlign w:val="subscript"/>
              </w:rPr>
              <w:t>2</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Al</w:t>
            </w:r>
            <w:r>
              <w:rPr>
                <w:rFonts w:hint="eastAsia" w:ascii="宋体" w:hAnsi="宋体" w:cs="宋体"/>
                <w:color w:val="auto"/>
                <w:sz w:val="13"/>
                <w:szCs w:val="13"/>
                <w:vertAlign w:val="subscript"/>
              </w:rPr>
              <w:t>2</w:t>
            </w:r>
            <w:r>
              <w:rPr>
                <w:rFonts w:hint="eastAsia" w:ascii="宋体" w:hAnsi="宋体" w:cs="宋体"/>
                <w:color w:val="auto"/>
                <w:sz w:val="13"/>
                <w:szCs w:val="13"/>
              </w:rPr>
              <w:t>O</w:t>
            </w:r>
            <w:r>
              <w:rPr>
                <w:rFonts w:hint="eastAsia" w:ascii="宋体" w:hAnsi="宋体" w:cs="宋体"/>
                <w:color w:val="auto"/>
                <w:sz w:val="13"/>
                <w:szCs w:val="13"/>
                <w:vertAlign w:val="subscript"/>
              </w:rPr>
              <w:t>3</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Fe</w:t>
            </w:r>
            <w:r>
              <w:rPr>
                <w:rFonts w:hint="eastAsia" w:ascii="宋体" w:hAnsi="宋体" w:cs="宋体"/>
                <w:color w:val="auto"/>
                <w:sz w:val="13"/>
                <w:szCs w:val="13"/>
                <w:vertAlign w:val="subscript"/>
              </w:rPr>
              <w:t>2</w:t>
            </w:r>
            <w:r>
              <w:rPr>
                <w:rFonts w:hint="eastAsia" w:ascii="宋体" w:hAnsi="宋体" w:cs="宋体"/>
                <w:color w:val="auto"/>
                <w:sz w:val="13"/>
                <w:szCs w:val="13"/>
              </w:rPr>
              <w:t>O</w:t>
            </w:r>
            <w:r>
              <w:rPr>
                <w:rFonts w:hint="eastAsia" w:ascii="宋体" w:hAnsi="宋体" w:cs="宋体"/>
                <w:color w:val="auto"/>
                <w:sz w:val="13"/>
                <w:szCs w:val="13"/>
                <w:vertAlign w:val="subscript"/>
              </w:rPr>
              <w:t>3</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CaO</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MgO</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K</w:t>
            </w:r>
            <w:r>
              <w:rPr>
                <w:rFonts w:hint="eastAsia" w:ascii="宋体" w:hAnsi="宋体" w:cs="宋体"/>
                <w:color w:val="auto"/>
                <w:sz w:val="13"/>
                <w:szCs w:val="13"/>
                <w:vertAlign w:val="subscript"/>
              </w:rPr>
              <w:t>2</w:t>
            </w:r>
            <w:r>
              <w:rPr>
                <w:rFonts w:hint="eastAsia" w:ascii="宋体" w:hAnsi="宋体" w:cs="宋体"/>
                <w:color w:val="auto"/>
                <w:sz w:val="13"/>
                <w:szCs w:val="13"/>
              </w:rPr>
              <w:t>O</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Na</w:t>
            </w:r>
            <w:r>
              <w:rPr>
                <w:rFonts w:hint="eastAsia" w:ascii="宋体" w:hAnsi="宋体" w:cs="宋体"/>
                <w:color w:val="auto"/>
                <w:sz w:val="13"/>
                <w:szCs w:val="13"/>
                <w:vertAlign w:val="subscript"/>
              </w:rPr>
              <w:t>2</w:t>
            </w:r>
            <w:r>
              <w:rPr>
                <w:rFonts w:hint="eastAsia" w:ascii="宋体" w:hAnsi="宋体" w:cs="宋体"/>
                <w:color w:val="auto"/>
                <w:sz w:val="13"/>
                <w:szCs w:val="13"/>
              </w:rPr>
              <w:t>O</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SO</w:t>
            </w:r>
            <w:r>
              <w:rPr>
                <w:rFonts w:hint="eastAsia" w:ascii="宋体" w:hAnsi="宋体" w:cs="宋体"/>
                <w:color w:val="auto"/>
                <w:sz w:val="13"/>
                <w:szCs w:val="13"/>
                <w:vertAlign w:val="subscript"/>
              </w:rPr>
              <w:t>3</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Loss</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Sum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黏土</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42.2</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43.9</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23.1</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23.8</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19.1</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20.1</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54.50</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17.14</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6.84</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3.82</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2.59</w:t>
            </w:r>
          </w:p>
        </w:tc>
        <w:tc>
          <w:tcPr>
            <w:tcW w:w="812"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2.55*</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11.69</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亚黏土</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29.8</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34.4</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18.0</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19.8</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11.8</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14.6</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60.18</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12.82</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4.90</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7.00</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1.67</w:t>
            </w:r>
          </w:p>
        </w:tc>
        <w:tc>
          <w:tcPr>
            <w:tcW w:w="812"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2.44*</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0.03*</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9.74</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粉质</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黏土</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22.7</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23.5</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15.9</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16.1</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6.8</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7.4</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66.18</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10.92</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3.60</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6.88</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1.64</w:t>
            </w:r>
          </w:p>
        </w:tc>
        <w:tc>
          <w:tcPr>
            <w:tcW w:w="812"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2.87*</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0.02*</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6.94</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机砂</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2.56</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0.77</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0.30</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50.56</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1.22</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石粉</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2.32</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0.48</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51.82</w:t>
            </w:r>
          </w:p>
        </w:tc>
        <w:tc>
          <w:tcPr>
            <w:tcW w:w="405"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59.92</w:t>
            </w:r>
          </w:p>
        </w:tc>
      </w:tr>
    </w:tbl>
    <w:p>
      <w:pPr>
        <w:spacing w:line="432" w:lineRule="auto"/>
        <w:ind w:firstLine="540" w:firstLineChars="225"/>
        <w:jc w:val="center"/>
        <w:rPr>
          <w:rFonts w:ascii="宋体" w:hAnsi="宋体"/>
          <w:color w:val="auto"/>
          <w:sz w:val="24"/>
        </w:rPr>
      </w:pPr>
    </w:p>
    <w:p>
      <w:pPr>
        <w:spacing w:line="345" w:lineRule="atLeast"/>
        <w:jc w:val="center"/>
        <w:rPr>
          <w:color w:val="auto"/>
          <w:sz w:val="24"/>
        </w:rPr>
      </w:pPr>
      <w:r>
        <w:rPr>
          <w:rFonts w:hint="eastAsia"/>
          <w:color w:val="auto"/>
          <w:sz w:val="24"/>
        </w:rPr>
        <w:t xml:space="preserve"> </w:t>
      </w:r>
    </w:p>
    <w:p>
      <w:pPr>
        <w:spacing w:line="345" w:lineRule="atLeast"/>
        <w:jc w:val="center"/>
        <w:rPr>
          <w:color w:val="auto"/>
          <w:sz w:val="24"/>
        </w:rPr>
      </w:pPr>
    </w:p>
    <w:p>
      <w:pPr>
        <w:spacing w:line="345" w:lineRule="atLeast"/>
        <w:jc w:val="center"/>
        <w:rPr>
          <w:color w:val="auto"/>
          <w:sz w:val="24"/>
        </w:rPr>
      </w:pPr>
    </w:p>
    <w:p>
      <w:pPr>
        <w:spacing w:line="345" w:lineRule="atLeast"/>
        <w:jc w:val="center"/>
        <w:rPr>
          <w:color w:val="auto"/>
          <w:sz w:val="24"/>
        </w:rPr>
      </w:pPr>
    </w:p>
    <w:p>
      <w:pPr>
        <w:spacing w:line="345" w:lineRule="atLeast"/>
        <w:jc w:val="center"/>
        <w:rPr>
          <w:color w:val="auto"/>
          <w:szCs w:val="21"/>
        </w:rPr>
      </w:pPr>
      <w:r>
        <w:rPr>
          <w:b/>
          <w:color w:val="auto"/>
          <w:sz w:val="18"/>
          <w:szCs w:val="18"/>
        </w:rPr>
        <w:t>四个单位分别用各自的仪器、亚甲</w:t>
      </w:r>
      <w:r>
        <w:rPr>
          <w:rFonts w:hint="eastAsia"/>
          <w:b/>
          <w:color w:val="auto"/>
          <w:sz w:val="18"/>
          <w:szCs w:val="18"/>
        </w:rPr>
        <w:t>蓝</w:t>
      </w:r>
      <w:r>
        <w:rPr>
          <w:b/>
          <w:color w:val="auto"/>
          <w:sz w:val="18"/>
          <w:szCs w:val="18"/>
        </w:rPr>
        <w:t>溶液对基准样测的MB值</w:t>
      </w:r>
      <w:r>
        <w:rPr>
          <w:rFonts w:hint="eastAsia"/>
          <w:color w:val="auto"/>
          <w:sz w:val="18"/>
          <w:szCs w:val="18"/>
        </w:rPr>
        <w:t xml:space="preserve"> </w:t>
      </w:r>
      <w:r>
        <w:rPr>
          <w:rFonts w:hint="eastAsia"/>
          <w:color w:val="auto"/>
          <w:szCs w:val="21"/>
        </w:rPr>
        <w:t xml:space="preserve"> </w:t>
      </w:r>
      <w:r>
        <w:rPr>
          <w:color w:val="auto"/>
          <w:sz w:val="24"/>
        </w:rPr>
        <w:t xml:space="preserve">                                                                            </w:t>
      </w:r>
    </w:p>
    <w:tbl>
      <w:tblPr>
        <w:tblStyle w:val="11"/>
        <w:tblW w:w="5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670"/>
        <w:gridCol w:w="671"/>
        <w:gridCol w:w="477"/>
        <w:gridCol w:w="477"/>
        <w:gridCol w:w="477"/>
        <w:gridCol w:w="477"/>
        <w:gridCol w:w="477"/>
        <w:gridCol w:w="477"/>
        <w:gridCol w:w="477"/>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restart"/>
            <w:tcMar>
              <w:top w:w="0" w:type="dxa"/>
              <w:left w:w="0" w:type="dxa"/>
              <w:bottom w:w="0" w:type="dxa"/>
              <w:right w:w="0" w:type="dxa"/>
            </w:tcMar>
            <w:textDirection w:val="tbLrV"/>
            <w:vAlign w:val="center"/>
          </w:tcPr>
          <w:p>
            <w:pPr>
              <w:keepNext w:val="0"/>
              <w:keepLines w:val="0"/>
              <w:suppressLineNumbers w:val="0"/>
              <w:spacing w:before="0" w:beforeAutospacing="0" w:after="0" w:afterAutospacing="0" w:line="160" w:lineRule="exact"/>
              <w:ind w:left="113" w:right="113"/>
              <w:jc w:val="center"/>
              <w:rPr>
                <w:rFonts w:ascii="宋体" w:hAnsi="宋体" w:cs="宋体"/>
                <w:color w:val="auto"/>
                <w:sz w:val="13"/>
                <w:szCs w:val="13"/>
              </w:rPr>
            </w:pPr>
            <w:r>
              <w:rPr>
                <w:rFonts w:hint="eastAsia" w:ascii="宋体" w:hAnsi="宋体" w:cs="宋体"/>
                <w:color w:val="auto"/>
                <w:sz w:val="13"/>
                <w:szCs w:val="13"/>
              </w:rPr>
              <w:t>样品名称</w:t>
            </w:r>
          </w:p>
        </w:tc>
        <w:tc>
          <w:tcPr>
            <w:tcW w:w="670" w:type="dxa"/>
            <w:vMerge w:val="restart"/>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测试单位及基准砂样</w:t>
            </w: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砂用量g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198</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194</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186</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170</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基准土</w:t>
            </w:r>
          </w:p>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（粉）量g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14</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百分含量%</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7</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15</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restart"/>
            <w:tcMar>
              <w:top w:w="0" w:type="dxa"/>
              <w:left w:w="0" w:type="dxa"/>
              <w:bottom w:w="0" w:type="dxa"/>
              <w:right w:w="0" w:type="dxa"/>
            </w:tcMar>
            <w:textDirection w:val="tbLrV"/>
            <w:vAlign w:val="center"/>
          </w:tcPr>
          <w:p>
            <w:pPr>
              <w:keepNext w:val="0"/>
              <w:keepLines w:val="0"/>
              <w:suppressLineNumbers w:val="0"/>
              <w:spacing w:before="0" w:beforeAutospacing="0" w:after="0" w:afterAutospacing="0" w:line="160" w:lineRule="exact"/>
              <w:ind w:left="113" w:right="113"/>
              <w:jc w:val="center"/>
              <w:rPr>
                <w:rFonts w:ascii="宋体" w:hAnsi="宋体" w:cs="宋体"/>
                <w:color w:val="auto"/>
                <w:sz w:val="13"/>
                <w:szCs w:val="13"/>
              </w:rPr>
            </w:pPr>
            <w:r>
              <w:rPr>
                <w:rFonts w:hint="eastAsia" w:ascii="宋体" w:hAnsi="宋体" w:cs="宋体"/>
                <w:color w:val="auto"/>
                <w:sz w:val="13"/>
                <w:szCs w:val="13"/>
              </w:rPr>
              <w:t>基准石粉样</w:t>
            </w:r>
          </w:p>
        </w:tc>
        <w:tc>
          <w:tcPr>
            <w:tcW w:w="670"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中擎长治基砂Ⅰ</w:t>
            </w: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省四建长治基砂Ⅰ</w:t>
            </w: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省四建晋中基砂Ⅲ</w:t>
            </w: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晋中.晋中基砂Ⅲ</w:t>
            </w: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省建院太原基砂Ⅱ</w:t>
            </w: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∑/S</w:t>
            </w: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0.12</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0.16</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0.16</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0.16</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0.16</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0.16</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基准黏土样∑/S</w:t>
            </w: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0.89</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2.08</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3.49</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4.58</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6.68</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基准粘性土样∑/S</w:t>
            </w: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0.62</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1.30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2.18</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3.04</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4.18</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6.65</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6" w:type="dxa"/>
            <w:gridSpan w:val="2"/>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基准粉土样∑/S</w:t>
            </w:r>
          </w:p>
        </w:tc>
        <w:tc>
          <w:tcPr>
            <w:tcW w:w="671"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0.22</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0.44</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0.68</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0.89</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1.20</w:t>
            </w:r>
          </w:p>
        </w:tc>
        <w:tc>
          <w:tcPr>
            <w:tcW w:w="477"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1.79</w:t>
            </w:r>
          </w:p>
        </w:tc>
        <w:tc>
          <w:tcPr>
            <w:tcW w:w="478" w:type="dxa"/>
            <w:tcMar>
              <w:top w:w="0" w:type="dxa"/>
              <w:left w:w="0" w:type="dxa"/>
              <w:bottom w:w="0" w:type="dxa"/>
              <w:right w:w="0" w:type="dxa"/>
            </w:tcMar>
            <w:vAlign w:val="center"/>
          </w:tcPr>
          <w:p>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2.25</w:t>
            </w:r>
          </w:p>
        </w:tc>
      </w:tr>
    </w:tbl>
    <w:p>
      <w:pPr>
        <w:spacing w:line="432" w:lineRule="auto"/>
        <w:rPr>
          <w:color w:val="auto"/>
          <w:sz w:val="18"/>
          <w:szCs w:val="18"/>
        </w:rPr>
      </w:pPr>
      <w:r>
        <w:rPr>
          <w:rFonts w:hint="eastAsia"/>
          <w:color w:val="auto"/>
          <w:sz w:val="18"/>
          <w:szCs w:val="18"/>
        </w:rPr>
        <w:t>注：上表中最后三行分别为四个测试单位的五次测值的平均值。</w:t>
      </w:r>
    </w:p>
    <w:p>
      <w:pPr>
        <w:rPr>
          <w:rFonts w:ascii="宋体" w:hAnsi="宋体"/>
          <w:b/>
          <w:color w:val="auto"/>
          <w:sz w:val="24"/>
        </w:rPr>
      </w:pPr>
      <w:r>
        <w:rPr>
          <w:rFonts w:hint="eastAsia" w:ascii="宋体" w:hAnsi="宋体"/>
          <w:b/>
          <w:color w:val="auto"/>
          <w:sz w:val="24"/>
        </w:rPr>
        <w:br w:type="page"/>
      </w:r>
    </w:p>
    <w:p>
      <w:pPr>
        <w:spacing w:line="312" w:lineRule="auto"/>
        <w:jc w:val="center"/>
        <w:outlineLvl w:val="0"/>
        <w:rPr>
          <w:b/>
          <w:color w:val="auto"/>
          <w:sz w:val="28"/>
        </w:rPr>
      </w:pPr>
      <w:bookmarkStart w:id="43" w:name="_Toc28356"/>
      <w:bookmarkStart w:id="44" w:name="_Toc12087"/>
      <w:r>
        <w:rPr>
          <w:rFonts w:hint="eastAsia"/>
          <w:b/>
          <w:color w:val="auto"/>
          <w:sz w:val="28"/>
          <w:lang w:val="en-US" w:eastAsia="zh-CN"/>
        </w:rPr>
        <w:t>7</w:t>
      </w:r>
      <w:r>
        <w:rPr>
          <w:rFonts w:hint="eastAsia"/>
          <w:b/>
          <w:color w:val="auto"/>
          <w:sz w:val="28"/>
        </w:rPr>
        <w:t xml:space="preserve">  检验规则</w:t>
      </w:r>
      <w:bookmarkEnd w:id="43"/>
      <w:bookmarkEnd w:id="44"/>
    </w:p>
    <w:p>
      <w:pPr>
        <w:spacing w:line="432" w:lineRule="auto"/>
        <w:ind w:firstLine="420" w:firstLineChars="200"/>
        <w:rPr>
          <w:rFonts w:ascii="宋体" w:hAnsi="宋体"/>
          <w:color w:val="auto"/>
          <w:szCs w:val="21"/>
        </w:rPr>
      </w:pPr>
      <w:r>
        <w:rPr>
          <w:rFonts w:hint="eastAsia" w:ascii="宋体" w:hAnsi="宋体"/>
          <w:color w:val="auto"/>
          <w:szCs w:val="21"/>
        </w:rPr>
        <w:t>基本与GB/T14684-20</w:t>
      </w:r>
      <w:r>
        <w:rPr>
          <w:rFonts w:ascii="宋体" w:hAnsi="宋体"/>
          <w:color w:val="auto"/>
          <w:szCs w:val="21"/>
        </w:rPr>
        <w:t>22</w:t>
      </w:r>
      <w:r>
        <w:rPr>
          <w:rFonts w:hint="eastAsia" w:ascii="宋体" w:hAnsi="宋体"/>
          <w:color w:val="auto"/>
          <w:szCs w:val="21"/>
        </w:rPr>
        <w:t>规定相同，出厂检验与型式检验由人工砂加工生产单位进行，现在的管理体制还不能完全落实，只能依靠社会检测机构、政府的监管职能，避免一些不规范行为，进场检验非常重要，直接影响到人工砂的使用效果，除按批检验外，日常验收时要逐车外观目测，剔除不合格品，保证用砂的匀质性。</w:t>
      </w:r>
    </w:p>
    <w:p>
      <w:pPr>
        <w:spacing w:line="432" w:lineRule="auto"/>
        <w:jc w:val="center"/>
        <w:outlineLvl w:val="0"/>
        <w:rPr>
          <w:rFonts w:ascii="宋体" w:hAnsi="宋体"/>
          <w:b/>
          <w:color w:val="auto"/>
          <w:sz w:val="24"/>
        </w:rPr>
      </w:pPr>
      <w:r>
        <w:rPr>
          <w:rFonts w:ascii="宋体" w:hAnsi="宋体"/>
          <w:color w:val="auto"/>
          <w:sz w:val="24"/>
        </w:rPr>
        <w:br w:type="page"/>
      </w:r>
      <w:bookmarkStart w:id="45" w:name="_Toc22903"/>
      <w:bookmarkStart w:id="46" w:name="_Toc24853"/>
      <w:r>
        <w:rPr>
          <w:rFonts w:hint="eastAsia"/>
          <w:b/>
          <w:color w:val="auto"/>
          <w:sz w:val="28"/>
          <w:lang w:val="en-US" w:eastAsia="zh-CN"/>
        </w:rPr>
        <w:t>8</w:t>
      </w:r>
      <w:r>
        <w:rPr>
          <w:rFonts w:hint="eastAsia"/>
          <w:b/>
          <w:color w:val="auto"/>
          <w:sz w:val="28"/>
        </w:rPr>
        <w:t xml:space="preserve">  标志、储存运输</w:t>
      </w:r>
      <w:bookmarkEnd w:id="45"/>
      <w:bookmarkEnd w:id="46"/>
    </w:p>
    <w:p>
      <w:pPr>
        <w:spacing w:line="432" w:lineRule="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.0.1  同GB/T14684-2022</w:t>
      </w:r>
    </w:p>
    <w:p>
      <w:pPr>
        <w:spacing w:line="432" w:lineRule="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.0.2～</w:t>
      </w:r>
      <w:r>
        <w:rPr>
          <w:rFonts w:hint="eastAsia" w:ascii="宋体" w:hAnsi="宋体"/>
          <w:color w:val="auto"/>
          <w:szCs w:val="21"/>
          <w:lang w:val="en-US" w:eastAsia="zh-CN"/>
        </w:rPr>
        <w:t>8</w:t>
      </w:r>
      <w:r>
        <w:rPr>
          <w:rFonts w:hint="eastAsia" w:ascii="宋体" w:hAnsi="宋体"/>
          <w:color w:val="auto"/>
          <w:szCs w:val="21"/>
        </w:rPr>
        <w:t>.0.4  由于人工砂是不同单位加工生产的，同一类砂细度模数不同，分别堆放的可能性不大，只能在一定范围内混堆混用，但要混合均匀。超出范围时只能分堆混用，I类砂用于重要工程和特殊部位，加工、存放、使用要严格与其他砂区分。</w:t>
      </w:r>
    </w:p>
    <w:p>
      <w:pPr>
        <w:spacing w:line="432" w:lineRule="auto"/>
        <w:ind w:firstLine="472" w:firstLineChars="225"/>
        <w:rPr>
          <w:rFonts w:ascii="宋体" w:hAnsi="宋体"/>
          <w:color w:val="auto"/>
          <w:szCs w:val="21"/>
        </w:rPr>
      </w:pPr>
      <w:r>
        <w:rPr>
          <w:rFonts w:hint="eastAsia" w:ascii="宋体" w:hAnsi="宋体"/>
          <w:color w:val="auto"/>
          <w:szCs w:val="21"/>
        </w:rPr>
        <w:t>机制砂配天然砂的混合砂，在堆放场不可能均匀，对混凝土质量的变化影响很大，所以要求分别堆放分别计量。</w:t>
      </w:r>
    </w:p>
    <w:p>
      <w:pPr>
        <w:spacing w:line="432" w:lineRule="auto"/>
        <w:ind w:firstLine="472" w:firstLineChars="225"/>
        <w:rPr>
          <w:rFonts w:ascii="宋体" w:hAnsi="宋体"/>
          <w:color w:val="auto"/>
          <w:szCs w:val="21"/>
        </w:rPr>
      </w:pPr>
      <w:r>
        <w:rPr>
          <w:rFonts w:hint="eastAsia" w:ascii="宋体" w:hAnsi="宋体"/>
          <w:color w:val="auto"/>
          <w:szCs w:val="21"/>
        </w:rPr>
        <w:t>砂的运输往往不是专用车辆。运砂前清理干净避免杂物混入，运贮中、使用中采取防止粉尘飞扬、抛洒是环保要求。</w:t>
      </w:r>
    </w:p>
    <w:p>
      <w:pPr>
        <w:spacing w:line="432" w:lineRule="auto"/>
        <w:rPr>
          <w:rFonts w:ascii="宋体" w:hAnsi="宋体"/>
          <w:color w:val="auto"/>
          <w:szCs w:val="21"/>
        </w:rPr>
      </w:pPr>
      <w:r>
        <w:rPr>
          <w:rFonts w:ascii="宋体" w:hAnsi="宋体"/>
          <w:color w:val="auto"/>
          <w:szCs w:val="21"/>
        </w:rPr>
        <w:br w:type="page"/>
      </w:r>
    </w:p>
    <w:p>
      <w:pPr>
        <w:spacing w:line="312" w:lineRule="auto"/>
        <w:jc w:val="center"/>
        <w:outlineLvl w:val="0"/>
        <w:rPr>
          <w:b/>
          <w:color w:val="auto"/>
          <w:sz w:val="28"/>
        </w:rPr>
      </w:pPr>
      <w:bookmarkStart w:id="47" w:name="_Toc17706"/>
      <w:bookmarkStart w:id="48" w:name="_Toc20850"/>
      <w:r>
        <w:rPr>
          <w:rFonts w:hint="eastAsia"/>
          <w:b/>
          <w:color w:val="auto"/>
          <w:sz w:val="28"/>
          <w:lang w:val="en-US" w:eastAsia="zh-CN"/>
        </w:rPr>
        <w:t>9</w:t>
      </w:r>
      <w:r>
        <w:rPr>
          <w:rFonts w:hint="eastAsia"/>
          <w:b/>
          <w:color w:val="auto"/>
          <w:sz w:val="28"/>
        </w:rPr>
        <w:t xml:space="preserve">  </w:t>
      </w:r>
      <w:bookmarkEnd w:id="47"/>
      <w:bookmarkEnd w:id="48"/>
      <w:r>
        <w:rPr>
          <w:rFonts w:hint="eastAsia"/>
          <w:b/>
          <w:color w:val="auto"/>
          <w:sz w:val="28"/>
        </w:rPr>
        <w:t>混凝土、砂浆配合比设计</w:t>
      </w:r>
    </w:p>
    <w:p>
      <w:pPr>
        <w:spacing w:line="432" w:lineRule="auto"/>
        <w:ind w:firstLine="420" w:firstLineChars="200"/>
        <w:rPr>
          <w:rFonts w:ascii="宋体" w:hAnsi="宋体"/>
          <w:color w:val="auto"/>
          <w:szCs w:val="21"/>
        </w:rPr>
      </w:pPr>
      <w:r>
        <w:rPr>
          <w:rFonts w:hint="eastAsia" w:ascii="宋体" w:hAnsi="宋体"/>
          <w:color w:val="auto"/>
          <w:szCs w:val="21"/>
        </w:rPr>
        <w:t>配合比设计应按《普通混凝土配合比设计规程》JGJ55-的规定。</w:t>
      </w:r>
    </w:p>
    <w:p>
      <w:pPr>
        <w:spacing w:line="432" w:lineRule="auto"/>
        <w:ind w:firstLine="420" w:firstLineChars="200"/>
        <w:rPr>
          <w:color w:val="auto"/>
          <w:szCs w:val="21"/>
        </w:rPr>
      </w:pPr>
      <w:r>
        <w:rPr>
          <w:rFonts w:hint="eastAsia"/>
          <w:color w:val="auto"/>
          <w:szCs w:val="21"/>
        </w:rPr>
        <w:t>用于配制商品泵送混凝土，山西省很少用卵石，附录A碎石混凝土配合比参数表是引自山西省地方标准《预拌混凝土生产和施工规程》DBJ/T220-。</w:t>
      </w:r>
    </w:p>
    <w:p>
      <w:pPr>
        <w:tabs>
          <w:tab w:val="left" w:pos="900"/>
          <w:tab w:val="left" w:pos="1080"/>
          <w:tab w:val="left" w:pos="1260"/>
        </w:tabs>
        <w:spacing w:line="360" w:lineRule="auto"/>
        <w:ind w:firstLine="404" w:firstLineChars="192"/>
        <w:jc w:val="center"/>
        <w:rPr>
          <w:b/>
          <w:color w:val="auto"/>
          <w:szCs w:val="21"/>
        </w:rPr>
      </w:pPr>
    </w:p>
    <w:p>
      <w:pPr>
        <w:jc w:val="center"/>
        <w:rPr>
          <w:rFonts w:hint="eastAsia"/>
          <w:b/>
          <w:color w:val="auto"/>
          <w:sz w:val="24"/>
        </w:rPr>
      </w:pPr>
      <w:r>
        <w:rPr>
          <w:rFonts w:hint="eastAsia"/>
          <w:b/>
          <w:color w:val="auto"/>
          <w:sz w:val="24"/>
        </w:rPr>
        <w:br w:type="page"/>
      </w:r>
    </w:p>
    <w:p>
      <w:pPr>
        <w:tabs>
          <w:tab w:val="left" w:pos="900"/>
          <w:tab w:val="left" w:pos="1080"/>
          <w:tab w:val="left" w:pos="1260"/>
        </w:tabs>
        <w:spacing w:line="360" w:lineRule="auto"/>
        <w:jc w:val="center"/>
        <w:outlineLvl w:val="0"/>
        <w:rPr>
          <w:b/>
          <w:color w:val="auto"/>
          <w:szCs w:val="21"/>
        </w:rPr>
      </w:pPr>
      <w:bookmarkStart w:id="49" w:name="_Toc23901"/>
      <w:bookmarkStart w:id="50" w:name="_Toc3435"/>
      <w:r>
        <w:rPr>
          <w:rFonts w:hint="eastAsia"/>
          <w:b/>
          <w:color w:val="auto"/>
          <w:sz w:val="24"/>
        </w:rPr>
        <w:t>附录A     泵送砼用碎石时配合比参数</w:t>
      </w:r>
      <w:bookmarkEnd w:id="49"/>
      <w:bookmarkEnd w:id="50"/>
    </w:p>
    <w:p>
      <w:pPr>
        <w:tabs>
          <w:tab w:val="left" w:pos="900"/>
          <w:tab w:val="left" w:pos="1080"/>
          <w:tab w:val="left" w:pos="1260"/>
        </w:tabs>
        <w:spacing w:line="432" w:lineRule="auto"/>
        <w:ind w:firstLine="403" w:firstLineChars="192"/>
        <w:rPr>
          <w:color w:val="auto"/>
          <w:szCs w:val="21"/>
        </w:rPr>
      </w:pPr>
      <w:r>
        <w:rPr>
          <w:rFonts w:hint="eastAsia"/>
          <w:color w:val="auto"/>
          <w:szCs w:val="21"/>
        </w:rPr>
        <w:t>山西省配制生产混凝土主要用碎石，极少用卵石。商品混凝土主要用泵送浇筑。二十世纪九十年代修编山西省建筑工程预算定额时，对太原市多家商品混凝土厂的试验、施工混凝土配合比进行了汇总分析，整理出天然河砂、碎石混凝土配制泵送混凝土用参数，山西省定额和太原市定额中采用，亦汇编于山西省地方标准《预拌砼生产和施工规程》（DBJ/T220—）中。《人工砂开发应用研究》过程中，用人工砂进行了试验和应用，仍基本适用，故加注释移植引用。</w:t>
      </w:r>
    </w:p>
    <w:p>
      <w:pPr>
        <w:tabs>
          <w:tab w:val="left" w:pos="900"/>
          <w:tab w:val="left" w:pos="1080"/>
          <w:tab w:val="left" w:pos="1260"/>
        </w:tabs>
        <w:spacing w:line="432" w:lineRule="auto"/>
        <w:ind w:firstLine="403" w:firstLineChars="192"/>
        <w:rPr>
          <w:color w:val="auto"/>
          <w:szCs w:val="21"/>
        </w:rPr>
      </w:pPr>
    </w:p>
    <w:p>
      <w:pPr>
        <w:tabs>
          <w:tab w:val="left" w:pos="900"/>
          <w:tab w:val="left" w:pos="1080"/>
          <w:tab w:val="left" w:pos="1260"/>
        </w:tabs>
        <w:spacing w:line="360" w:lineRule="auto"/>
        <w:ind w:firstLine="403" w:firstLineChars="192"/>
        <w:jc w:val="center"/>
        <w:rPr>
          <w:color w:val="auto"/>
          <w:szCs w:val="21"/>
        </w:rPr>
      </w:pPr>
      <w:r>
        <w:rPr>
          <w:color w:val="auto"/>
          <w:szCs w:val="21"/>
        </w:rPr>
        <w:br w:type="page"/>
      </w:r>
    </w:p>
    <w:p>
      <w:pPr>
        <w:tabs>
          <w:tab w:val="left" w:pos="900"/>
          <w:tab w:val="left" w:pos="1080"/>
          <w:tab w:val="left" w:pos="1260"/>
        </w:tabs>
        <w:spacing w:line="360" w:lineRule="auto"/>
        <w:jc w:val="center"/>
        <w:outlineLvl w:val="0"/>
        <w:rPr>
          <w:b/>
          <w:color w:val="auto"/>
          <w:sz w:val="24"/>
        </w:rPr>
      </w:pPr>
      <w:bookmarkStart w:id="51" w:name="_Toc29330"/>
      <w:bookmarkStart w:id="52" w:name="_Toc18891"/>
      <w:r>
        <w:rPr>
          <w:rFonts w:hint="eastAsia"/>
          <w:b/>
          <w:color w:val="auto"/>
          <w:sz w:val="24"/>
        </w:rPr>
        <w:t>附录B     人工砂测定类别方法（指导性实例）</w:t>
      </w:r>
      <w:bookmarkEnd w:id="51"/>
      <w:bookmarkEnd w:id="52"/>
    </w:p>
    <w:p>
      <w:pPr>
        <w:tabs>
          <w:tab w:val="left" w:pos="900"/>
          <w:tab w:val="left" w:pos="1080"/>
          <w:tab w:val="left" w:pos="1260"/>
        </w:tabs>
        <w:spacing w:line="432" w:lineRule="auto"/>
        <w:ind w:firstLine="403" w:firstLineChars="192"/>
        <w:rPr>
          <w:color w:val="auto"/>
          <w:szCs w:val="21"/>
        </w:rPr>
      </w:pPr>
      <w:r>
        <w:rPr>
          <w:rFonts w:hint="eastAsia"/>
          <w:color w:val="auto"/>
          <w:szCs w:val="21"/>
        </w:rPr>
        <w:t>确定人工砂类别的主要控制指标，表4.0.4规定有含泥当量、MB、粉体含量β</w:t>
      </w:r>
      <w:r>
        <w:rPr>
          <w:rFonts w:hint="eastAsia"/>
          <w:color w:val="auto"/>
          <w:szCs w:val="21"/>
          <w:vertAlign w:val="subscript"/>
        </w:rPr>
        <w:t>8</w:t>
      </w:r>
      <w:r>
        <w:rPr>
          <w:rFonts w:hint="eastAsia"/>
          <w:color w:val="auto"/>
          <w:szCs w:val="21"/>
        </w:rPr>
        <w:t>、泥块含量，这是本规程特有的新增项目及控制指标。粉体含量β</w:t>
      </w:r>
      <w:r>
        <w:rPr>
          <w:rFonts w:hint="eastAsia"/>
          <w:color w:val="auto"/>
          <w:szCs w:val="21"/>
          <w:vertAlign w:val="subscript"/>
        </w:rPr>
        <w:t>8</w:t>
      </w:r>
      <w:r>
        <w:rPr>
          <w:rFonts w:hint="eastAsia"/>
          <w:color w:val="auto"/>
          <w:szCs w:val="21"/>
        </w:rPr>
        <w:t>和泥块含量可直接测定，MB值是0~2.36mm粒级砂样中亚甲蓝耗量的测算值，含泥当量ω</w:t>
      </w:r>
      <w:r>
        <w:rPr>
          <w:rFonts w:hint="eastAsia"/>
          <w:color w:val="auto"/>
          <w:szCs w:val="21"/>
          <w:vertAlign w:val="subscript"/>
        </w:rPr>
        <w:t>k</w:t>
      </w:r>
      <w:r>
        <w:rPr>
          <w:rFonts w:hint="eastAsia"/>
          <w:color w:val="auto"/>
          <w:szCs w:val="21"/>
        </w:rPr>
        <w:t>是由砂样的MB值和砂在孔径2.36mm筛上的累计筛余β2决定的，即ω</w:t>
      </w:r>
      <w:r>
        <w:rPr>
          <w:rFonts w:hint="eastAsia"/>
          <w:color w:val="auto"/>
          <w:szCs w:val="21"/>
          <w:vertAlign w:val="subscript"/>
        </w:rPr>
        <w:t>k</w:t>
      </w:r>
      <w:r>
        <w:rPr>
          <w:rFonts w:hint="eastAsia"/>
          <w:color w:val="auto"/>
          <w:szCs w:val="21"/>
        </w:rPr>
        <w:t>= f（MB,β</w:t>
      </w:r>
      <w:r>
        <w:rPr>
          <w:rFonts w:hint="eastAsia"/>
          <w:color w:val="auto"/>
          <w:szCs w:val="21"/>
          <w:vertAlign w:val="subscript"/>
        </w:rPr>
        <w:t>2</w:t>
      </w:r>
      <w:r>
        <w:rPr>
          <w:rFonts w:hint="eastAsia"/>
          <w:color w:val="auto"/>
          <w:szCs w:val="21"/>
        </w:rPr>
        <w:t>）, ω</w:t>
      </w:r>
      <w:r>
        <w:rPr>
          <w:rFonts w:hint="eastAsia"/>
          <w:color w:val="auto"/>
          <w:szCs w:val="21"/>
          <w:vertAlign w:val="subscript"/>
        </w:rPr>
        <w:t>k</w:t>
      </w:r>
      <w:r>
        <w:rPr>
          <w:rFonts w:hint="eastAsia"/>
          <w:color w:val="auto"/>
          <w:szCs w:val="21"/>
        </w:rPr>
        <w:t>与MB没有确定的对应关系，在ω</w:t>
      </w:r>
      <w:r>
        <w:rPr>
          <w:rFonts w:hint="eastAsia"/>
          <w:color w:val="auto"/>
          <w:szCs w:val="21"/>
          <w:vertAlign w:val="subscript"/>
        </w:rPr>
        <w:t>k</w:t>
      </w:r>
      <w:r>
        <w:rPr>
          <w:rFonts w:hint="eastAsia"/>
          <w:color w:val="auto"/>
          <w:szCs w:val="21"/>
        </w:rPr>
        <w:t>确定的前题下，才能确定0~4.75mm粒级砂中粉体β</w:t>
      </w:r>
      <w:r>
        <w:rPr>
          <w:rFonts w:hint="eastAsia"/>
          <w:color w:val="auto"/>
          <w:szCs w:val="21"/>
          <w:vertAlign w:val="subscript"/>
        </w:rPr>
        <w:t>8</w:t>
      </w:r>
      <w:r>
        <w:rPr>
          <w:rFonts w:hint="eastAsia"/>
          <w:color w:val="auto"/>
          <w:szCs w:val="21"/>
        </w:rPr>
        <w:t>控制含量，图B又是MB值与0~2.36mm粒级砂样中的粉体含量β</w:t>
      </w:r>
      <w:r>
        <w:rPr>
          <w:rFonts w:hint="eastAsia"/>
          <w:color w:val="auto"/>
          <w:spacing w:val="-20"/>
          <w:szCs w:val="21"/>
          <w:vertAlign w:val="subscript"/>
        </w:rPr>
        <w:t>8</w:t>
      </w:r>
      <w:r>
        <w:rPr>
          <w:rFonts w:hint="eastAsia"/>
          <w:b/>
          <w:color w:val="auto"/>
          <w:spacing w:val="-20"/>
          <w:szCs w:val="21"/>
          <w:vertAlign w:val="superscript"/>
        </w:rPr>
        <w:t>＇</w:t>
      </w:r>
      <w:r>
        <w:rPr>
          <w:rFonts w:hint="eastAsia"/>
          <w:color w:val="auto"/>
          <w:szCs w:val="21"/>
        </w:rPr>
        <w:t>建立的直角坐标关系。ω</w:t>
      </w:r>
      <w:r>
        <w:rPr>
          <w:rFonts w:hint="eastAsia"/>
          <w:color w:val="auto"/>
          <w:szCs w:val="21"/>
          <w:vertAlign w:val="subscript"/>
        </w:rPr>
        <w:t>k</w:t>
      </w:r>
      <w:r>
        <w:rPr>
          <w:rFonts w:hint="eastAsia"/>
          <w:color w:val="auto"/>
          <w:szCs w:val="21"/>
        </w:rPr>
        <w:t>精确计算与粗略计算结果，绝大多数在测试误差控制范围内，对于固定砂源连续生产供应的过程控制，检验人员可按MB值和β</w:t>
      </w:r>
      <w:r>
        <w:rPr>
          <w:rFonts w:hint="eastAsia"/>
          <w:color w:val="auto"/>
          <w:szCs w:val="21"/>
          <w:vertAlign w:val="subscript"/>
        </w:rPr>
        <w:t>8</w:t>
      </w:r>
      <w:r>
        <w:rPr>
          <w:rFonts w:hint="eastAsia"/>
          <w:color w:val="auto"/>
          <w:szCs w:val="21"/>
        </w:rPr>
        <w:t>测定值及时进行合格性判定，所以，将MB值也作为控制值。以指导性实例列出相关的计算法，基准石粉对亚甲蓝吸附很微弱，0~2.36mm粒级砂样中基准石粉含量对MB值测试终点判断增大难度，这样低含量时测值超高，随含量增大测值趋于准确，回归统计的直线方程，子样量n = 40，剩余标准误差Sr =0.048（MB），相对剩余平均差</w:t>
      </w:r>
      <w:r>
        <w:rPr>
          <w:rFonts w:hint="eastAsia"/>
          <w:color w:val="auto"/>
          <w:szCs w:val="21"/>
        </w:rPr>
        <w:drawing>
          <wp:inline distT="0" distB="0" distL="114300" distR="114300">
            <wp:extent cx="104775" cy="161925"/>
            <wp:effectExtent l="0" t="0" r="9525" b="9525"/>
            <wp:docPr id="24"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true"/>
                    </pic:cNvPicPr>
                  </pic:nvPicPr>
                  <pic:blipFill>
                    <a:blip r:embed="rId37"/>
                    <a:stretch>
                      <a:fillRect/>
                    </a:stretch>
                  </pic:blipFill>
                  <pic:spPr>
                    <a:xfrm>
                      <a:off x="0" y="0"/>
                      <a:ext cx="104775" cy="161925"/>
                    </a:xfrm>
                    <a:prstGeom prst="rect">
                      <a:avLst/>
                    </a:prstGeom>
                    <a:noFill/>
                    <a:ln>
                      <a:noFill/>
                    </a:ln>
                  </pic:spPr>
                </pic:pic>
              </a:graphicData>
            </a:graphic>
          </wp:inline>
        </w:drawing>
      </w:r>
      <w:r>
        <w:rPr>
          <w:rFonts w:hint="eastAsia"/>
          <w:color w:val="auto"/>
          <w:szCs w:val="21"/>
        </w:rPr>
        <w:t xml:space="preserve"> = 0.490= 49% ，所以对于石灰岩、白云岩、石英岩、安山岩、花岗岩等加工的机制砂因对亚甲蓝的吸附都很小，考虑石粉影响的计算时，宜取散布图中的平均值即对应的X值按B.0.4计算。</w:t>
      </w:r>
    </w:p>
    <w:p>
      <w:pPr>
        <w:spacing w:line="432" w:lineRule="auto"/>
        <w:rPr>
          <w:szCs w:val="21"/>
        </w:rPr>
      </w:pPr>
    </w:p>
    <w:sectPr>
      <w:footerReference r:id="rId5" w:type="first"/>
      <w:footerReference r:id="rId4" w:type="default"/>
      <w:pgSz w:w="7937" w:h="11565"/>
      <w:pgMar w:top="1134" w:right="1134" w:bottom="1134" w:left="1134" w:header="851" w:footer="992" w:gutter="0"/>
      <w:cols w:space="720" w:num="1"/>
      <w:titlePg/>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Batang">
    <w:altName w:val="方正书宋_GBK"/>
    <w:panose1 w:val="02030600000101010101"/>
    <w:charset w:val="81"/>
    <w:family w:val="roman"/>
    <w:pitch w:val="default"/>
    <w:sig w:usb0="00000000" w:usb1="00000000" w:usb2="00000030" w:usb3="00000000" w:csb0="4008009F" w:csb1="DFD7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0000000" w:usb3="00000000" w:csb0="2000019F" w:csb1="00000000"/>
  </w:font>
  <w:font w:name="Gulim">
    <w:altName w:val="方正书宋_GBK"/>
    <w:panose1 w:val="020B0600000101010101"/>
    <w:charset w:val="81"/>
    <w:family w:val="swiss"/>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MYRVdzBAQAAawMAAA4AAAAAAAAAAQAgAAAA&#10;NAEAAGRycy9lMm9Eb2MueG1sUEsFBgAAAAAGAAYAWQEAAGc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1EFEE"/>
    <w:multiLevelType w:val="singleLevel"/>
    <w:tmpl w:val="97E1EFEE"/>
    <w:lvl w:ilvl="0" w:tentative="0">
      <w:start w:val="2"/>
      <w:numFmt w:val="decimal"/>
      <w:suff w:val="nothing"/>
      <w:lvlText w:val="%1、"/>
      <w:lvlJc w:val="left"/>
    </w:lvl>
  </w:abstractNum>
  <w:abstractNum w:abstractNumId="1">
    <w:nsid w:val="1F4549DF"/>
    <w:multiLevelType w:val="multilevel"/>
    <w:tmpl w:val="1F4549DF"/>
    <w:lvl w:ilvl="0" w:tentative="0">
      <w:start w:val="1"/>
      <w:numFmt w:val="decimal"/>
      <w:lvlText w:val="%1"/>
      <w:lvlJc w:val="left"/>
      <w:pPr>
        <w:tabs>
          <w:tab w:val="left" w:pos="420"/>
        </w:tabs>
        <w:ind w:left="420" w:hanging="420"/>
      </w:pPr>
      <w:rPr>
        <w:rFonts w:hint="default"/>
      </w:rPr>
    </w:lvl>
    <w:lvl w:ilvl="1" w:tentative="0">
      <w:start w:val="0"/>
      <w:numFmt w:val="decimal"/>
      <w:isLgl/>
      <w:lvlText w:val="%1.%2"/>
      <w:lvlJc w:val="left"/>
      <w:pPr>
        <w:tabs>
          <w:tab w:val="left" w:pos="720"/>
        </w:tabs>
        <w:ind w:left="720" w:hanging="720"/>
      </w:pPr>
      <w:rPr>
        <w:rFonts w:hint="default" w:ascii="Times New Roman" w:hAnsi="Times New Roman"/>
      </w:rPr>
    </w:lvl>
    <w:lvl w:ilvl="2" w:tentative="0">
      <w:start w:val="1"/>
      <w:numFmt w:val="decimal"/>
      <w:isLgl/>
      <w:lvlText w:val="%1.%2.%3"/>
      <w:lvlJc w:val="left"/>
      <w:pPr>
        <w:tabs>
          <w:tab w:val="left" w:pos="720"/>
        </w:tabs>
        <w:ind w:left="720" w:hanging="720"/>
      </w:pPr>
      <w:rPr>
        <w:rFonts w:hint="default" w:ascii="Times New Roman" w:hAnsi="Times New Roman"/>
        <w:b w:val="0"/>
      </w:rPr>
    </w:lvl>
    <w:lvl w:ilvl="3" w:tentative="0">
      <w:start w:val="1"/>
      <w:numFmt w:val="decimal"/>
      <w:isLgl/>
      <w:lvlText w:val="%1.%2.%3.%4"/>
      <w:lvlJc w:val="left"/>
      <w:pPr>
        <w:tabs>
          <w:tab w:val="left" w:pos="1080"/>
        </w:tabs>
        <w:ind w:left="1080" w:hanging="1080"/>
      </w:pPr>
      <w:rPr>
        <w:rFonts w:hint="default" w:ascii="Times New Roman" w:hAnsi="Times New Roman"/>
      </w:rPr>
    </w:lvl>
    <w:lvl w:ilvl="4" w:tentative="0">
      <w:start w:val="1"/>
      <w:numFmt w:val="decimal"/>
      <w:isLgl/>
      <w:lvlText w:val="%1.%2.%3.%4.%5"/>
      <w:lvlJc w:val="left"/>
      <w:pPr>
        <w:tabs>
          <w:tab w:val="left" w:pos="1080"/>
        </w:tabs>
        <w:ind w:left="1080" w:hanging="1080"/>
      </w:pPr>
      <w:rPr>
        <w:rFonts w:hint="default" w:ascii="Times New Roman" w:hAnsi="Times New Roman"/>
      </w:rPr>
    </w:lvl>
    <w:lvl w:ilvl="5" w:tentative="0">
      <w:start w:val="1"/>
      <w:numFmt w:val="decimal"/>
      <w:isLgl/>
      <w:lvlText w:val="%1.%2.%3.%4.%5.%6"/>
      <w:lvlJc w:val="left"/>
      <w:pPr>
        <w:tabs>
          <w:tab w:val="left" w:pos="1440"/>
        </w:tabs>
        <w:ind w:left="1440" w:hanging="1440"/>
      </w:pPr>
      <w:rPr>
        <w:rFonts w:hint="default" w:ascii="Times New Roman" w:hAnsi="Times New Roman"/>
      </w:rPr>
    </w:lvl>
    <w:lvl w:ilvl="6" w:tentative="0">
      <w:start w:val="1"/>
      <w:numFmt w:val="decimal"/>
      <w:isLgl/>
      <w:lvlText w:val="%1.%2.%3.%4.%5.%6.%7"/>
      <w:lvlJc w:val="left"/>
      <w:pPr>
        <w:tabs>
          <w:tab w:val="left" w:pos="1440"/>
        </w:tabs>
        <w:ind w:left="1440" w:hanging="1440"/>
      </w:pPr>
      <w:rPr>
        <w:rFonts w:hint="default" w:ascii="Times New Roman" w:hAnsi="Times New Roman"/>
      </w:rPr>
    </w:lvl>
    <w:lvl w:ilvl="7" w:tentative="0">
      <w:start w:val="1"/>
      <w:numFmt w:val="decimal"/>
      <w:isLgl/>
      <w:lvlText w:val="%1.%2.%3.%4.%5.%6.%7.%8"/>
      <w:lvlJc w:val="left"/>
      <w:pPr>
        <w:tabs>
          <w:tab w:val="left" w:pos="1800"/>
        </w:tabs>
        <w:ind w:left="1800" w:hanging="1800"/>
      </w:pPr>
      <w:rPr>
        <w:rFonts w:hint="default" w:ascii="Times New Roman" w:hAnsi="Times New Roman"/>
      </w:rPr>
    </w:lvl>
    <w:lvl w:ilvl="8" w:tentative="0">
      <w:start w:val="1"/>
      <w:numFmt w:val="decimal"/>
      <w:isLgl/>
      <w:lvlText w:val="%1.%2.%3.%4.%5.%6.%7.%8.%9"/>
      <w:lvlJc w:val="left"/>
      <w:pPr>
        <w:tabs>
          <w:tab w:val="left" w:pos="2160"/>
        </w:tabs>
        <w:ind w:left="2160" w:hanging="2160"/>
      </w:pPr>
      <w:rPr>
        <w:rFonts w:hint="default" w:ascii="Times New Roman" w:hAnsi="Times New Roman"/>
      </w:rPr>
    </w:lvl>
  </w:abstractNum>
  <w:abstractNum w:abstractNumId="2">
    <w:nsid w:val="41813144"/>
    <w:multiLevelType w:val="multilevel"/>
    <w:tmpl w:val="41813144"/>
    <w:lvl w:ilvl="0" w:tentative="0">
      <w:start w:val="1"/>
      <w:numFmt w:val="decimal"/>
      <w:lvlText w:val="%1"/>
      <w:lvlJc w:val="left"/>
      <w:pPr>
        <w:tabs>
          <w:tab w:val="left" w:pos="600"/>
        </w:tabs>
        <w:ind w:left="600" w:hanging="600"/>
      </w:pPr>
      <w:rPr>
        <w:rFonts w:hint="default" w:ascii="宋体" w:hAnsi="宋体"/>
        <w:b w:val="0"/>
        <w:sz w:val="24"/>
      </w:rPr>
    </w:lvl>
    <w:lvl w:ilvl="1" w:tentative="0">
      <w:start w:val="0"/>
      <w:numFmt w:val="decimal"/>
      <w:lvlText w:val="%1.%2"/>
      <w:lvlJc w:val="left"/>
      <w:pPr>
        <w:tabs>
          <w:tab w:val="left" w:pos="600"/>
        </w:tabs>
        <w:ind w:left="600" w:hanging="600"/>
      </w:pPr>
      <w:rPr>
        <w:rFonts w:hint="default" w:ascii="宋体" w:hAnsi="宋体"/>
        <w:b w:val="0"/>
        <w:sz w:val="24"/>
      </w:rPr>
    </w:lvl>
    <w:lvl w:ilvl="2" w:tentative="0">
      <w:start w:val="2"/>
      <w:numFmt w:val="decimal"/>
      <w:lvlText w:val="%1.%2.%3"/>
      <w:lvlJc w:val="left"/>
      <w:pPr>
        <w:tabs>
          <w:tab w:val="left" w:pos="720"/>
        </w:tabs>
        <w:ind w:left="720" w:hanging="720"/>
      </w:pPr>
      <w:rPr>
        <w:rFonts w:ascii="宋体" w:hAnsi="宋体" w:eastAsia="宋体" w:cs="Times New Roman"/>
        <w:b w:val="0"/>
        <w:sz w:val="24"/>
      </w:rPr>
    </w:lvl>
    <w:lvl w:ilvl="3" w:tentative="0">
      <w:start w:val="1"/>
      <w:numFmt w:val="decimal"/>
      <w:lvlText w:val="%1.%2.%3.%4"/>
      <w:lvlJc w:val="left"/>
      <w:pPr>
        <w:tabs>
          <w:tab w:val="left" w:pos="1080"/>
        </w:tabs>
        <w:ind w:left="1080" w:hanging="1080"/>
      </w:pPr>
      <w:rPr>
        <w:rFonts w:hint="default" w:ascii="宋体" w:hAnsi="宋体"/>
        <w:b w:val="0"/>
        <w:sz w:val="24"/>
      </w:rPr>
    </w:lvl>
    <w:lvl w:ilvl="4" w:tentative="0">
      <w:start w:val="1"/>
      <w:numFmt w:val="decimal"/>
      <w:lvlText w:val="%1.%2.%3.%4.%5"/>
      <w:lvlJc w:val="left"/>
      <w:pPr>
        <w:tabs>
          <w:tab w:val="left" w:pos="1080"/>
        </w:tabs>
        <w:ind w:left="1080" w:hanging="1080"/>
      </w:pPr>
      <w:rPr>
        <w:rFonts w:hint="default" w:ascii="宋体" w:hAnsi="宋体"/>
        <w:b w:val="0"/>
        <w:sz w:val="24"/>
      </w:rPr>
    </w:lvl>
    <w:lvl w:ilvl="5" w:tentative="0">
      <w:start w:val="1"/>
      <w:numFmt w:val="decimal"/>
      <w:lvlText w:val="%1.%2.%3.%4.%5.%6"/>
      <w:lvlJc w:val="left"/>
      <w:pPr>
        <w:tabs>
          <w:tab w:val="left" w:pos="1440"/>
        </w:tabs>
        <w:ind w:left="1440" w:hanging="1440"/>
      </w:pPr>
      <w:rPr>
        <w:rFonts w:hint="default" w:ascii="宋体" w:hAnsi="宋体"/>
        <w:b w:val="0"/>
        <w:sz w:val="24"/>
      </w:rPr>
    </w:lvl>
    <w:lvl w:ilvl="6" w:tentative="0">
      <w:start w:val="1"/>
      <w:numFmt w:val="decimal"/>
      <w:lvlText w:val="%1.%2.%3.%4.%5.%6.%7"/>
      <w:lvlJc w:val="left"/>
      <w:pPr>
        <w:tabs>
          <w:tab w:val="left" w:pos="1440"/>
        </w:tabs>
        <w:ind w:left="1440" w:hanging="1440"/>
      </w:pPr>
      <w:rPr>
        <w:rFonts w:hint="default" w:ascii="宋体" w:hAnsi="宋体"/>
        <w:b w:val="0"/>
        <w:sz w:val="24"/>
      </w:rPr>
    </w:lvl>
    <w:lvl w:ilvl="7" w:tentative="0">
      <w:start w:val="1"/>
      <w:numFmt w:val="decimal"/>
      <w:lvlText w:val="%1.%2.%3.%4.%5.%6.%7.%8"/>
      <w:lvlJc w:val="left"/>
      <w:pPr>
        <w:tabs>
          <w:tab w:val="left" w:pos="1800"/>
        </w:tabs>
        <w:ind w:left="1800" w:hanging="1800"/>
      </w:pPr>
      <w:rPr>
        <w:rFonts w:hint="default" w:ascii="宋体" w:hAnsi="宋体"/>
        <w:b w:val="0"/>
        <w:sz w:val="24"/>
      </w:rPr>
    </w:lvl>
    <w:lvl w:ilvl="8" w:tentative="0">
      <w:start w:val="1"/>
      <w:numFmt w:val="decimal"/>
      <w:lvlText w:val="%1.%2.%3.%4.%5.%6.%7.%8.%9"/>
      <w:lvlJc w:val="left"/>
      <w:pPr>
        <w:tabs>
          <w:tab w:val="left" w:pos="2160"/>
        </w:tabs>
        <w:ind w:left="2160" w:hanging="2160"/>
      </w:pPr>
      <w:rPr>
        <w:rFonts w:hint="default" w:ascii="宋体" w:hAnsi="宋体"/>
        <w:b w:val="0"/>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HorizontalDrawingGridEvery w:val="0"/>
  <w:displayVerticalDrawingGridEvery w:val="2"/>
  <w:doNotShadeFormData w:val="true"/>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MzgxODVhMDYwZWJkYWIzOTVjYmRhZWU0MjNjNTQifQ=="/>
  </w:docVars>
  <w:rsids>
    <w:rsidRoot w:val="00AB153D"/>
    <w:rsid w:val="0000069B"/>
    <w:rsid w:val="00000BB4"/>
    <w:rsid w:val="0000334F"/>
    <w:rsid w:val="00003ACD"/>
    <w:rsid w:val="00014F4E"/>
    <w:rsid w:val="0001733C"/>
    <w:rsid w:val="0002078E"/>
    <w:rsid w:val="00020EEA"/>
    <w:rsid w:val="00024AF7"/>
    <w:rsid w:val="00032605"/>
    <w:rsid w:val="00035C45"/>
    <w:rsid w:val="00052A7C"/>
    <w:rsid w:val="00056715"/>
    <w:rsid w:val="000570D8"/>
    <w:rsid w:val="000576F6"/>
    <w:rsid w:val="0006226C"/>
    <w:rsid w:val="00065013"/>
    <w:rsid w:val="000719CD"/>
    <w:rsid w:val="00072142"/>
    <w:rsid w:val="0007298D"/>
    <w:rsid w:val="00074BCF"/>
    <w:rsid w:val="00085771"/>
    <w:rsid w:val="000A3207"/>
    <w:rsid w:val="000A65A8"/>
    <w:rsid w:val="000C306E"/>
    <w:rsid w:val="000D0621"/>
    <w:rsid w:val="000D0E12"/>
    <w:rsid w:val="000D3E1A"/>
    <w:rsid w:val="000D4088"/>
    <w:rsid w:val="000D6D2B"/>
    <w:rsid w:val="000D7DCA"/>
    <w:rsid w:val="000E2522"/>
    <w:rsid w:val="000E25E1"/>
    <w:rsid w:val="000E5139"/>
    <w:rsid w:val="000F56C4"/>
    <w:rsid w:val="000F66A3"/>
    <w:rsid w:val="00105762"/>
    <w:rsid w:val="00115774"/>
    <w:rsid w:val="00135689"/>
    <w:rsid w:val="001444AD"/>
    <w:rsid w:val="0014733D"/>
    <w:rsid w:val="00147C02"/>
    <w:rsid w:val="001536C2"/>
    <w:rsid w:val="00156846"/>
    <w:rsid w:val="00157A60"/>
    <w:rsid w:val="00163916"/>
    <w:rsid w:val="001655B3"/>
    <w:rsid w:val="00166BFB"/>
    <w:rsid w:val="001701C4"/>
    <w:rsid w:val="001704E3"/>
    <w:rsid w:val="001822EA"/>
    <w:rsid w:val="001A2D43"/>
    <w:rsid w:val="001B69B9"/>
    <w:rsid w:val="001C2D95"/>
    <w:rsid w:val="001C3CAB"/>
    <w:rsid w:val="001C46E5"/>
    <w:rsid w:val="001D749C"/>
    <w:rsid w:val="001D7B1D"/>
    <w:rsid w:val="001E079C"/>
    <w:rsid w:val="001F0166"/>
    <w:rsid w:val="00212D39"/>
    <w:rsid w:val="00212D64"/>
    <w:rsid w:val="00213142"/>
    <w:rsid w:val="00217FA8"/>
    <w:rsid w:val="00220C85"/>
    <w:rsid w:val="00221015"/>
    <w:rsid w:val="0022632E"/>
    <w:rsid w:val="002355A1"/>
    <w:rsid w:val="00236539"/>
    <w:rsid w:val="00242915"/>
    <w:rsid w:val="0026026C"/>
    <w:rsid w:val="00272E2C"/>
    <w:rsid w:val="00275A63"/>
    <w:rsid w:val="00276EEF"/>
    <w:rsid w:val="002834EA"/>
    <w:rsid w:val="002863E4"/>
    <w:rsid w:val="00286B61"/>
    <w:rsid w:val="00295CEC"/>
    <w:rsid w:val="002A1344"/>
    <w:rsid w:val="002A4442"/>
    <w:rsid w:val="002B2B48"/>
    <w:rsid w:val="002B7C3A"/>
    <w:rsid w:val="002D78C5"/>
    <w:rsid w:val="002F1343"/>
    <w:rsid w:val="002F3E53"/>
    <w:rsid w:val="002F739B"/>
    <w:rsid w:val="002F7C85"/>
    <w:rsid w:val="003076CF"/>
    <w:rsid w:val="003158FF"/>
    <w:rsid w:val="00316BD4"/>
    <w:rsid w:val="0032128D"/>
    <w:rsid w:val="00321AF6"/>
    <w:rsid w:val="0033100C"/>
    <w:rsid w:val="00333557"/>
    <w:rsid w:val="00333C53"/>
    <w:rsid w:val="003655F6"/>
    <w:rsid w:val="003673BA"/>
    <w:rsid w:val="00372794"/>
    <w:rsid w:val="00372A9D"/>
    <w:rsid w:val="00375552"/>
    <w:rsid w:val="00381C2E"/>
    <w:rsid w:val="00382F62"/>
    <w:rsid w:val="00392CD0"/>
    <w:rsid w:val="003A1F5A"/>
    <w:rsid w:val="003A633C"/>
    <w:rsid w:val="003A6F44"/>
    <w:rsid w:val="003B0BD9"/>
    <w:rsid w:val="003B66AE"/>
    <w:rsid w:val="003D3B56"/>
    <w:rsid w:val="003D70A2"/>
    <w:rsid w:val="003D79EA"/>
    <w:rsid w:val="0041088F"/>
    <w:rsid w:val="00413AEE"/>
    <w:rsid w:val="00413AFF"/>
    <w:rsid w:val="0041404E"/>
    <w:rsid w:val="00421A7A"/>
    <w:rsid w:val="00423253"/>
    <w:rsid w:val="00436BDE"/>
    <w:rsid w:val="0044126B"/>
    <w:rsid w:val="00443BDA"/>
    <w:rsid w:val="004452B6"/>
    <w:rsid w:val="00445D10"/>
    <w:rsid w:val="004549CA"/>
    <w:rsid w:val="00457520"/>
    <w:rsid w:val="00461559"/>
    <w:rsid w:val="004725F9"/>
    <w:rsid w:val="004731B8"/>
    <w:rsid w:val="00475D4E"/>
    <w:rsid w:val="0047755B"/>
    <w:rsid w:val="0048265C"/>
    <w:rsid w:val="00492CE3"/>
    <w:rsid w:val="00494FC5"/>
    <w:rsid w:val="0049509B"/>
    <w:rsid w:val="00496F65"/>
    <w:rsid w:val="0049783B"/>
    <w:rsid w:val="004A0872"/>
    <w:rsid w:val="004A6573"/>
    <w:rsid w:val="004B3280"/>
    <w:rsid w:val="004C7D8B"/>
    <w:rsid w:val="004D395B"/>
    <w:rsid w:val="004D708A"/>
    <w:rsid w:val="004E2F6C"/>
    <w:rsid w:val="004E5335"/>
    <w:rsid w:val="004E7028"/>
    <w:rsid w:val="00505945"/>
    <w:rsid w:val="00506DCC"/>
    <w:rsid w:val="005072F6"/>
    <w:rsid w:val="005100FE"/>
    <w:rsid w:val="00511484"/>
    <w:rsid w:val="0051638A"/>
    <w:rsid w:val="00522384"/>
    <w:rsid w:val="00531712"/>
    <w:rsid w:val="005318EE"/>
    <w:rsid w:val="00544FBA"/>
    <w:rsid w:val="005603E7"/>
    <w:rsid w:val="00561739"/>
    <w:rsid w:val="00562F71"/>
    <w:rsid w:val="00570030"/>
    <w:rsid w:val="005705F4"/>
    <w:rsid w:val="00573FDD"/>
    <w:rsid w:val="00583D3B"/>
    <w:rsid w:val="00585778"/>
    <w:rsid w:val="00587C81"/>
    <w:rsid w:val="0059270C"/>
    <w:rsid w:val="00594338"/>
    <w:rsid w:val="005A1DAC"/>
    <w:rsid w:val="005A674E"/>
    <w:rsid w:val="005A6F0A"/>
    <w:rsid w:val="005B1A24"/>
    <w:rsid w:val="005C1F53"/>
    <w:rsid w:val="005D3749"/>
    <w:rsid w:val="005E10F2"/>
    <w:rsid w:val="005E1E12"/>
    <w:rsid w:val="005F0E17"/>
    <w:rsid w:val="005F6AC3"/>
    <w:rsid w:val="005F7662"/>
    <w:rsid w:val="006000C1"/>
    <w:rsid w:val="00601393"/>
    <w:rsid w:val="00611704"/>
    <w:rsid w:val="00611E15"/>
    <w:rsid w:val="00613188"/>
    <w:rsid w:val="00616154"/>
    <w:rsid w:val="006174A1"/>
    <w:rsid w:val="006201BF"/>
    <w:rsid w:val="00621D79"/>
    <w:rsid w:val="00623E08"/>
    <w:rsid w:val="00624793"/>
    <w:rsid w:val="00631E5C"/>
    <w:rsid w:val="0064577E"/>
    <w:rsid w:val="006600A2"/>
    <w:rsid w:val="006663D3"/>
    <w:rsid w:val="00671A98"/>
    <w:rsid w:val="00677E66"/>
    <w:rsid w:val="00680E09"/>
    <w:rsid w:val="006905FA"/>
    <w:rsid w:val="00690984"/>
    <w:rsid w:val="00695A37"/>
    <w:rsid w:val="006A0AE3"/>
    <w:rsid w:val="006A7E7C"/>
    <w:rsid w:val="006B24CC"/>
    <w:rsid w:val="006B3626"/>
    <w:rsid w:val="006B58CB"/>
    <w:rsid w:val="006D3A50"/>
    <w:rsid w:val="006D7847"/>
    <w:rsid w:val="006D7C3B"/>
    <w:rsid w:val="006E1D7E"/>
    <w:rsid w:val="006E3774"/>
    <w:rsid w:val="006F63B3"/>
    <w:rsid w:val="00701396"/>
    <w:rsid w:val="007042ED"/>
    <w:rsid w:val="007132FB"/>
    <w:rsid w:val="007136AE"/>
    <w:rsid w:val="00724E11"/>
    <w:rsid w:val="00727F94"/>
    <w:rsid w:val="00746D9C"/>
    <w:rsid w:val="00751E7B"/>
    <w:rsid w:val="00754D1E"/>
    <w:rsid w:val="0076082B"/>
    <w:rsid w:val="00760BAC"/>
    <w:rsid w:val="007652D7"/>
    <w:rsid w:val="00766153"/>
    <w:rsid w:val="0076768A"/>
    <w:rsid w:val="0077148A"/>
    <w:rsid w:val="00771518"/>
    <w:rsid w:val="00775490"/>
    <w:rsid w:val="007828EF"/>
    <w:rsid w:val="0079223A"/>
    <w:rsid w:val="0079591D"/>
    <w:rsid w:val="00796D3F"/>
    <w:rsid w:val="007973DD"/>
    <w:rsid w:val="007A23A7"/>
    <w:rsid w:val="007A5970"/>
    <w:rsid w:val="007B41E7"/>
    <w:rsid w:val="007C1CCD"/>
    <w:rsid w:val="007C25B9"/>
    <w:rsid w:val="007C3BB8"/>
    <w:rsid w:val="007C5A9B"/>
    <w:rsid w:val="007C666A"/>
    <w:rsid w:val="007D0A8D"/>
    <w:rsid w:val="007D231C"/>
    <w:rsid w:val="007E0DB0"/>
    <w:rsid w:val="007E35B4"/>
    <w:rsid w:val="007E4437"/>
    <w:rsid w:val="007F785C"/>
    <w:rsid w:val="008059BD"/>
    <w:rsid w:val="008123FB"/>
    <w:rsid w:val="00812B72"/>
    <w:rsid w:val="0081332F"/>
    <w:rsid w:val="00816FA9"/>
    <w:rsid w:val="0081797C"/>
    <w:rsid w:val="00817C92"/>
    <w:rsid w:val="00821B42"/>
    <w:rsid w:val="0082623F"/>
    <w:rsid w:val="00831963"/>
    <w:rsid w:val="00832476"/>
    <w:rsid w:val="00836965"/>
    <w:rsid w:val="0084432D"/>
    <w:rsid w:val="00847E0F"/>
    <w:rsid w:val="00855877"/>
    <w:rsid w:val="00866A39"/>
    <w:rsid w:val="0087048D"/>
    <w:rsid w:val="008748BD"/>
    <w:rsid w:val="00892C19"/>
    <w:rsid w:val="00895438"/>
    <w:rsid w:val="008A5BD8"/>
    <w:rsid w:val="008B0030"/>
    <w:rsid w:val="008B45B1"/>
    <w:rsid w:val="008D0F85"/>
    <w:rsid w:val="008E039A"/>
    <w:rsid w:val="008E0415"/>
    <w:rsid w:val="008E0ABF"/>
    <w:rsid w:val="008F2DB9"/>
    <w:rsid w:val="008F4763"/>
    <w:rsid w:val="00900F81"/>
    <w:rsid w:val="009162A2"/>
    <w:rsid w:val="00921166"/>
    <w:rsid w:val="00932796"/>
    <w:rsid w:val="009406BF"/>
    <w:rsid w:val="00947C34"/>
    <w:rsid w:val="00955C84"/>
    <w:rsid w:val="009601F1"/>
    <w:rsid w:val="009658C1"/>
    <w:rsid w:val="00966253"/>
    <w:rsid w:val="00973B11"/>
    <w:rsid w:val="009837FB"/>
    <w:rsid w:val="00992785"/>
    <w:rsid w:val="009A41ED"/>
    <w:rsid w:val="009A7306"/>
    <w:rsid w:val="009B2F82"/>
    <w:rsid w:val="009B7293"/>
    <w:rsid w:val="009B7E74"/>
    <w:rsid w:val="009C2E70"/>
    <w:rsid w:val="009C4C1A"/>
    <w:rsid w:val="009C56D2"/>
    <w:rsid w:val="009D102E"/>
    <w:rsid w:val="009D53B3"/>
    <w:rsid w:val="009E22F0"/>
    <w:rsid w:val="009E61B4"/>
    <w:rsid w:val="009F47F3"/>
    <w:rsid w:val="00A03728"/>
    <w:rsid w:val="00A03B62"/>
    <w:rsid w:val="00A1330F"/>
    <w:rsid w:val="00A22144"/>
    <w:rsid w:val="00A3268D"/>
    <w:rsid w:val="00A3521D"/>
    <w:rsid w:val="00A37D38"/>
    <w:rsid w:val="00A40726"/>
    <w:rsid w:val="00A40FE6"/>
    <w:rsid w:val="00A45249"/>
    <w:rsid w:val="00A56B83"/>
    <w:rsid w:val="00A760FA"/>
    <w:rsid w:val="00A820E7"/>
    <w:rsid w:val="00A825BE"/>
    <w:rsid w:val="00A83224"/>
    <w:rsid w:val="00A920EB"/>
    <w:rsid w:val="00A94262"/>
    <w:rsid w:val="00A95F3A"/>
    <w:rsid w:val="00AA0669"/>
    <w:rsid w:val="00AA4F9D"/>
    <w:rsid w:val="00AA7519"/>
    <w:rsid w:val="00AB153D"/>
    <w:rsid w:val="00AB2E36"/>
    <w:rsid w:val="00AC01B9"/>
    <w:rsid w:val="00AC0FA8"/>
    <w:rsid w:val="00AC3EEF"/>
    <w:rsid w:val="00AD325E"/>
    <w:rsid w:val="00AE0481"/>
    <w:rsid w:val="00AE44C6"/>
    <w:rsid w:val="00AE68D8"/>
    <w:rsid w:val="00AF0778"/>
    <w:rsid w:val="00AF7ABF"/>
    <w:rsid w:val="00AF7C42"/>
    <w:rsid w:val="00B009E8"/>
    <w:rsid w:val="00B0324B"/>
    <w:rsid w:val="00B16E7C"/>
    <w:rsid w:val="00B22A19"/>
    <w:rsid w:val="00B253F1"/>
    <w:rsid w:val="00B31EA3"/>
    <w:rsid w:val="00B32C83"/>
    <w:rsid w:val="00B4117B"/>
    <w:rsid w:val="00B43AA5"/>
    <w:rsid w:val="00B476AC"/>
    <w:rsid w:val="00B52AA4"/>
    <w:rsid w:val="00B768E3"/>
    <w:rsid w:val="00B77CAC"/>
    <w:rsid w:val="00B77EC1"/>
    <w:rsid w:val="00B8067A"/>
    <w:rsid w:val="00BA3334"/>
    <w:rsid w:val="00BA3449"/>
    <w:rsid w:val="00BA7DA2"/>
    <w:rsid w:val="00BB3560"/>
    <w:rsid w:val="00BB4ECA"/>
    <w:rsid w:val="00BB5A87"/>
    <w:rsid w:val="00BC41C9"/>
    <w:rsid w:val="00BC4EBF"/>
    <w:rsid w:val="00BD6CCE"/>
    <w:rsid w:val="00BD78B6"/>
    <w:rsid w:val="00BE2AAA"/>
    <w:rsid w:val="00BE6001"/>
    <w:rsid w:val="00BE7235"/>
    <w:rsid w:val="00BE7D3F"/>
    <w:rsid w:val="00BF7610"/>
    <w:rsid w:val="00C01547"/>
    <w:rsid w:val="00C0434C"/>
    <w:rsid w:val="00C129D8"/>
    <w:rsid w:val="00C31D10"/>
    <w:rsid w:val="00C358E8"/>
    <w:rsid w:val="00C40043"/>
    <w:rsid w:val="00C47AFD"/>
    <w:rsid w:val="00C50EC4"/>
    <w:rsid w:val="00C57382"/>
    <w:rsid w:val="00C6122D"/>
    <w:rsid w:val="00C673D1"/>
    <w:rsid w:val="00C75738"/>
    <w:rsid w:val="00C81344"/>
    <w:rsid w:val="00C93000"/>
    <w:rsid w:val="00C96E4C"/>
    <w:rsid w:val="00CA32C3"/>
    <w:rsid w:val="00CA3B8F"/>
    <w:rsid w:val="00CB258C"/>
    <w:rsid w:val="00CB2F6E"/>
    <w:rsid w:val="00CB7B1B"/>
    <w:rsid w:val="00CC3712"/>
    <w:rsid w:val="00CC3B80"/>
    <w:rsid w:val="00CC5059"/>
    <w:rsid w:val="00CD431D"/>
    <w:rsid w:val="00CD6811"/>
    <w:rsid w:val="00CE053C"/>
    <w:rsid w:val="00CE2BCD"/>
    <w:rsid w:val="00CF304F"/>
    <w:rsid w:val="00D0156D"/>
    <w:rsid w:val="00D019CE"/>
    <w:rsid w:val="00D1112F"/>
    <w:rsid w:val="00D160CE"/>
    <w:rsid w:val="00D2074F"/>
    <w:rsid w:val="00D344A8"/>
    <w:rsid w:val="00D444F0"/>
    <w:rsid w:val="00D4669D"/>
    <w:rsid w:val="00D54E44"/>
    <w:rsid w:val="00D559E9"/>
    <w:rsid w:val="00D63B3F"/>
    <w:rsid w:val="00D65CC7"/>
    <w:rsid w:val="00D803E8"/>
    <w:rsid w:val="00D84E30"/>
    <w:rsid w:val="00D8500B"/>
    <w:rsid w:val="00D86F75"/>
    <w:rsid w:val="00D87E65"/>
    <w:rsid w:val="00D92AB4"/>
    <w:rsid w:val="00D95BFB"/>
    <w:rsid w:val="00DA1E1F"/>
    <w:rsid w:val="00DA50A9"/>
    <w:rsid w:val="00DA5C13"/>
    <w:rsid w:val="00DA684F"/>
    <w:rsid w:val="00DB6DDC"/>
    <w:rsid w:val="00DB78A0"/>
    <w:rsid w:val="00DC3062"/>
    <w:rsid w:val="00DC692F"/>
    <w:rsid w:val="00DC778B"/>
    <w:rsid w:val="00DD75DB"/>
    <w:rsid w:val="00DE4B17"/>
    <w:rsid w:val="00DE50AA"/>
    <w:rsid w:val="00DF1F00"/>
    <w:rsid w:val="00DF2DFB"/>
    <w:rsid w:val="00E01C49"/>
    <w:rsid w:val="00E10927"/>
    <w:rsid w:val="00E14176"/>
    <w:rsid w:val="00E15584"/>
    <w:rsid w:val="00E17157"/>
    <w:rsid w:val="00E34E52"/>
    <w:rsid w:val="00E352AD"/>
    <w:rsid w:val="00E3701B"/>
    <w:rsid w:val="00E44AF5"/>
    <w:rsid w:val="00E45B89"/>
    <w:rsid w:val="00E510E6"/>
    <w:rsid w:val="00E526F2"/>
    <w:rsid w:val="00E5645B"/>
    <w:rsid w:val="00E620CA"/>
    <w:rsid w:val="00E65B94"/>
    <w:rsid w:val="00E7039E"/>
    <w:rsid w:val="00E704E1"/>
    <w:rsid w:val="00E70DD0"/>
    <w:rsid w:val="00E739A2"/>
    <w:rsid w:val="00E83D40"/>
    <w:rsid w:val="00E868DF"/>
    <w:rsid w:val="00E90F3C"/>
    <w:rsid w:val="00E924C6"/>
    <w:rsid w:val="00E93487"/>
    <w:rsid w:val="00EA07BE"/>
    <w:rsid w:val="00EB078E"/>
    <w:rsid w:val="00EB0C67"/>
    <w:rsid w:val="00EC3354"/>
    <w:rsid w:val="00ED37E8"/>
    <w:rsid w:val="00EE0DA2"/>
    <w:rsid w:val="00EE5240"/>
    <w:rsid w:val="00EF0A79"/>
    <w:rsid w:val="00F02F6E"/>
    <w:rsid w:val="00F1714B"/>
    <w:rsid w:val="00F205A7"/>
    <w:rsid w:val="00F22216"/>
    <w:rsid w:val="00F30960"/>
    <w:rsid w:val="00F32299"/>
    <w:rsid w:val="00F407FD"/>
    <w:rsid w:val="00F43EC2"/>
    <w:rsid w:val="00F5463C"/>
    <w:rsid w:val="00F74185"/>
    <w:rsid w:val="00F77221"/>
    <w:rsid w:val="00F80D95"/>
    <w:rsid w:val="00F80F14"/>
    <w:rsid w:val="00F81098"/>
    <w:rsid w:val="00F875E0"/>
    <w:rsid w:val="00F87A1C"/>
    <w:rsid w:val="00F87AA6"/>
    <w:rsid w:val="00F9230B"/>
    <w:rsid w:val="00F94DEA"/>
    <w:rsid w:val="00FA1FBC"/>
    <w:rsid w:val="00FA7841"/>
    <w:rsid w:val="00FB1A9A"/>
    <w:rsid w:val="00FB57F7"/>
    <w:rsid w:val="00FB7CC1"/>
    <w:rsid w:val="00FC6FAC"/>
    <w:rsid w:val="00FD4BD7"/>
    <w:rsid w:val="00FD5113"/>
    <w:rsid w:val="00FF0311"/>
    <w:rsid w:val="00FF4118"/>
    <w:rsid w:val="025A34EF"/>
    <w:rsid w:val="05014CF0"/>
    <w:rsid w:val="05F11400"/>
    <w:rsid w:val="0655668D"/>
    <w:rsid w:val="06763131"/>
    <w:rsid w:val="06A9442E"/>
    <w:rsid w:val="075373FC"/>
    <w:rsid w:val="076A1F37"/>
    <w:rsid w:val="07CB3451"/>
    <w:rsid w:val="0A2B229B"/>
    <w:rsid w:val="0A553B71"/>
    <w:rsid w:val="0CE00A95"/>
    <w:rsid w:val="0D7252C5"/>
    <w:rsid w:val="10AB687C"/>
    <w:rsid w:val="10E0347A"/>
    <w:rsid w:val="138C1CA5"/>
    <w:rsid w:val="175005C5"/>
    <w:rsid w:val="18B243A9"/>
    <w:rsid w:val="18E16F02"/>
    <w:rsid w:val="19387CFB"/>
    <w:rsid w:val="19C855FE"/>
    <w:rsid w:val="1A8923FC"/>
    <w:rsid w:val="1AA23029"/>
    <w:rsid w:val="1B634D6B"/>
    <w:rsid w:val="1BCC6B2A"/>
    <w:rsid w:val="1EE81647"/>
    <w:rsid w:val="1F312C4F"/>
    <w:rsid w:val="225D2802"/>
    <w:rsid w:val="2334537E"/>
    <w:rsid w:val="245C70A3"/>
    <w:rsid w:val="24987882"/>
    <w:rsid w:val="26C56546"/>
    <w:rsid w:val="26E72CF4"/>
    <w:rsid w:val="28323522"/>
    <w:rsid w:val="29934777"/>
    <w:rsid w:val="2AFC4C45"/>
    <w:rsid w:val="2B3225DE"/>
    <w:rsid w:val="2B7B20C5"/>
    <w:rsid w:val="2BC61FF0"/>
    <w:rsid w:val="2BD17ACF"/>
    <w:rsid w:val="310E7EBD"/>
    <w:rsid w:val="314F4D56"/>
    <w:rsid w:val="35701949"/>
    <w:rsid w:val="35B85EFD"/>
    <w:rsid w:val="38400F47"/>
    <w:rsid w:val="38EE56F6"/>
    <w:rsid w:val="393354F3"/>
    <w:rsid w:val="39FF0833"/>
    <w:rsid w:val="3A4A73CA"/>
    <w:rsid w:val="3A4F5965"/>
    <w:rsid w:val="3C850879"/>
    <w:rsid w:val="3E247F32"/>
    <w:rsid w:val="3F5F740E"/>
    <w:rsid w:val="3FA50F9D"/>
    <w:rsid w:val="41DE61BA"/>
    <w:rsid w:val="447723D7"/>
    <w:rsid w:val="44A81DC1"/>
    <w:rsid w:val="45E32481"/>
    <w:rsid w:val="47D06A35"/>
    <w:rsid w:val="47F06CE1"/>
    <w:rsid w:val="48571093"/>
    <w:rsid w:val="49A84DE2"/>
    <w:rsid w:val="4C4A14AC"/>
    <w:rsid w:val="4CF658A5"/>
    <w:rsid w:val="4D440491"/>
    <w:rsid w:val="4D657C4E"/>
    <w:rsid w:val="51EE5542"/>
    <w:rsid w:val="53D63625"/>
    <w:rsid w:val="556233C2"/>
    <w:rsid w:val="55F07735"/>
    <w:rsid w:val="56D37759"/>
    <w:rsid w:val="57B26C81"/>
    <w:rsid w:val="5B810F3B"/>
    <w:rsid w:val="5BAB44D8"/>
    <w:rsid w:val="5BCE4051"/>
    <w:rsid w:val="5C1451F5"/>
    <w:rsid w:val="5D5932FD"/>
    <w:rsid w:val="5DEE1406"/>
    <w:rsid w:val="5FDD144E"/>
    <w:rsid w:val="600700EC"/>
    <w:rsid w:val="6223037D"/>
    <w:rsid w:val="623936FD"/>
    <w:rsid w:val="62B40FD5"/>
    <w:rsid w:val="64E5425C"/>
    <w:rsid w:val="65D218CF"/>
    <w:rsid w:val="66925AD1"/>
    <w:rsid w:val="66CB03B6"/>
    <w:rsid w:val="68851C3F"/>
    <w:rsid w:val="68B6732B"/>
    <w:rsid w:val="6AC2158F"/>
    <w:rsid w:val="6BFB255A"/>
    <w:rsid w:val="6C3D60CC"/>
    <w:rsid w:val="6C8F4DAE"/>
    <w:rsid w:val="6D835D04"/>
    <w:rsid w:val="6E1C4EA0"/>
    <w:rsid w:val="71315FC9"/>
    <w:rsid w:val="71F9600F"/>
    <w:rsid w:val="720C55E8"/>
    <w:rsid w:val="72541E8D"/>
    <w:rsid w:val="75116BA9"/>
    <w:rsid w:val="75DE3B7B"/>
    <w:rsid w:val="76161832"/>
    <w:rsid w:val="76B32292"/>
    <w:rsid w:val="77866F8C"/>
    <w:rsid w:val="77CB0ED0"/>
    <w:rsid w:val="78A828F1"/>
    <w:rsid w:val="7B361173"/>
    <w:rsid w:val="7BA03B07"/>
    <w:rsid w:val="7BD33B77"/>
    <w:rsid w:val="7BE5767F"/>
    <w:rsid w:val="7C461510"/>
    <w:rsid w:val="7E8F3597"/>
    <w:rsid w:val="7E9528FA"/>
    <w:rsid w:val="7ED70E4D"/>
    <w:rsid w:val="BFFD9094"/>
    <w:rsid w:val="FFFC9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16"/>
    <w:qFormat/>
    <w:uiPriority w:val="0"/>
    <w:pPr>
      <w:spacing w:after="120" w:afterLines="0" w:afterAutospacing="0"/>
    </w:pPr>
  </w:style>
  <w:style w:type="paragraph" w:styleId="3">
    <w:name w:val="Body Text Indent"/>
    <w:basedOn w:val="1"/>
    <w:qFormat/>
    <w:uiPriority w:val="0"/>
    <w:pPr>
      <w:ind w:left="-2" w:firstLine="542" w:firstLineChars="258"/>
    </w:pPr>
  </w:style>
  <w:style w:type="paragraph" w:styleId="4">
    <w:name w:val="Date"/>
    <w:basedOn w:val="1"/>
    <w:next w:val="1"/>
    <w:qFormat/>
    <w:uiPriority w:val="0"/>
    <w:pPr>
      <w:ind w:left="100" w:leftChars="2500"/>
    </w:pPr>
    <w:rPr>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w:basedOn w:val="2"/>
    <w:link w:val="17"/>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正文文本 Char"/>
    <w:basedOn w:val="12"/>
    <w:link w:val="2"/>
    <w:qFormat/>
    <w:uiPriority w:val="0"/>
    <w:rPr>
      <w:rFonts w:hint="eastAsia" w:ascii="仿宋_GB2312" w:eastAsia="仿宋_GB2312" w:cs="仿宋_GB2312"/>
      <w:kern w:val="2"/>
      <w:sz w:val="32"/>
    </w:rPr>
  </w:style>
  <w:style w:type="character" w:customStyle="1" w:styleId="17">
    <w:name w:val="正文首行缩进 Char"/>
    <w:basedOn w:val="16"/>
    <w:link w:val="9"/>
    <w:qFormat/>
    <w:uiPriority w:val="0"/>
    <w:rPr>
      <w:rFonts w:hint="eastAsia" w:ascii="仿宋_GB2312" w:eastAsia="仿宋_GB2312" w:cs="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QzMDgzMzQ0MzA2IiwKCSJHcm91cElkIiA6ICIzMzg3NjEwNjkiLAoJIkltYWdlIiA6ICJpVkJPUncwS0dnb0FBQUFOU1VoRVVnQUFCQ0VBQUFGN0NBWUFBQURzWDVISUFBQUFDWEJJV1hNQUFBc1RBQUFMRXdFQW1wd1lBQUFnQUVsRVFWUjRuT3pkZVp5TmRmL0g4ZmQxeHN3d2pCaVZLQ1RGcjl5bE9lZEd0cEFsdTdKRWlFS2JwVVNrTWhHbGlDSnJ0a1JsMzRhVWZTUzVMY05FU1BiYnJpeGpHR05tenJsK2Ywem51dWVZeFRDY00yTmV6OGRqSHAzcmV5M25jNDJyYTY3ek9aL3Y5eXN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dGdksvd01GYVVkck9OMVBwQUFBQUFCSlJVNUVya0pnZ2c9PSIsCgkiVGhlbWUiIDogIiIsCgkiVHlwZSIgOiAiZmxvdyIsCgkiVmVyc2lvbiIgOiAiIgp9Cg=="/>
    </extobj>
    <extobj name="ECB019B1-382A-4266-B25C-5B523AA43C14-2">
      <extobjdata type="ECB019B1-382A-4266-B25C-5B523AA43C14" data="ewoJIkZpbGVJZCIgOiAiMjQzMDgzMzQ0MzA2IiwKCSJHcm91cElkIiA6ICIzMzg3NjEwNjkiLAoJIkltYWdlIiA6ICJpVkJPUncwS0dnb0FBQUFOU1VoRVVnQUFCQ0VBQUFGN0NBWUFBQURzWDVISUFBQUFDWEJJV1hNQUFBc1RBQUFMRXdFQW1wd1lBQUFnQUVsRVFWUjRuT3pkZVp5TmRmL0g4ZmQxeHN3d2pCaVZLQ1RGcjl5bE9lZEd0cEFsdTdKRWlFS2JwVVNrTWhHbGlDSnJ0a1JsMzRhVWZTUzVMY05FU1BiYnJpeGpHR05tenJsK2Ywem51dWVZeFRDY00yTmV6OGRqSHAzcmV5M25jNDJyYTY3ek9aL3Y5eXN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dGdksvd01GYVVkck9OMVBwQUFBQUFCSlJVNUVya0pnZ2c9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52</Pages>
  <Words>3652</Words>
  <Characters>20823</Characters>
  <Lines>173</Lines>
  <Paragraphs>48</Paragraphs>
  <TotalTime>35</TotalTime>
  <ScaleCrop>false</ScaleCrop>
  <LinksUpToDate>false</LinksUpToDate>
  <CharactersWithSpaces>24427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2006-07-03T07:39:00Z</dcterms:created>
  <dc:creator>MS User</dc:creator>
  <cp:lastModifiedBy>baixin</cp:lastModifiedBy>
  <cp:lastPrinted>2019-04-17T06:57:00Z</cp:lastPrinted>
  <dcterms:modified xsi:type="dcterms:W3CDTF">2023-11-28T17:21:18Z</dcterms:modified>
  <dc:title>某大厦柱、隔墙结构混凝土强度调查分析</dc:title>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F20C64A7DBE2484D96FFFDB2405E5084</vt:lpwstr>
  </property>
</Properties>
</file>